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left"/>
        <w:rPr>
          <w:rFonts w:ascii="仿宋_GB2312" w:eastAsia="仿宋_GB2312"/>
          <w:sz w:val="28"/>
          <w:szCs w:val="28"/>
        </w:rPr>
      </w:pPr>
      <w:r>
        <w:rPr>
          <w:rFonts w:hint="eastAsia" w:ascii="仿宋_GB2312" w:eastAsia="仿宋_GB2312"/>
          <w:sz w:val="28"/>
          <w:szCs w:val="28"/>
        </w:rPr>
        <w:t>企(事业)单位编号：</w:t>
      </w:r>
      <w:r>
        <w:rPr>
          <w:rFonts w:hint="eastAsia" w:ascii="仿宋_GB2312" w:eastAsia="仿宋_GB2312"/>
          <w:sz w:val="28"/>
          <w:szCs w:val="28"/>
          <w:lang w:val="en-US" w:eastAsia="zh-CN"/>
        </w:rPr>
        <w:t>大京九集团</w:t>
      </w:r>
      <w:r>
        <w:rPr>
          <w:rFonts w:hint="eastAsia" w:ascii="仿宋_GB2312" w:eastAsia="仿宋_GB2312"/>
          <w:sz w:val="28"/>
          <w:szCs w:val="28"/>
        </w:rPr>
        <w:t>资交案　〔202</w:t>
      </w:r>
      <w:r>
        <w:rPr>
          <w:rFonts w:hint="eastAsia" w:ascii="仿宋_GB2312" w:eastAsia="仿宋_GB2312"/>
          <w:sz w:val="28"/>
          <w:szCs w:val="28"/>
          <w:u w:val="single"/>
          <w:lang w:val="en-US" w:eastAsia="zh-CN"/>
        </w:rPr>
        <w:t>4</w:t>
      </w:r>
      <w:r>
        <w:rPr>
          <w:rFonts w:hint="eastAsia" w:ascii="仿宋_GB2312" w:eastAsia="仿宋_GB2312"/>
          <w:sz w:val="28"/>
          <w:szCs w:val="28"/>
        </w:rPr>
        <w:t>〕</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032</w:t>
      </w:r>
      <w:r>
        <w:rPr>
          <w:rFonts w:hint="eastAsia" w:ascii="仿宋_GB2312" w:eastAsia="仿宋_GB2312"/>
          <w:sz w:val="28"/>
          <w:szCs w:val="28"/>
          <w:u w:val="single"/>
        </w:rPr>
        <w:t xml:space="preserve"> </w:t>
      </w:r>
      <w:r>
        <w:rPr>
          <w:rFonts w:hint="eastAsia" w:ascii="仿宋_GB2312" w:eastAsia="仿宋_GB2312"/>
          <w:sz w:val="28"/>
          <w:szCs w:val="28"/>
        </w:rPr>
        <w:t>号</w:t>
      </w:r>
    </w:p>
    <w:p>
      <w:pPr>
        <w:adjustRightInd w:val="0"/>
        <w:snapToGrid w:val="0"/>
        <w:spacing w:line="520" w:lineRule="atLeast"/>
        <w:rPr>
          <w:rFonts w:ascii="仿宋_GB2312" w:eastAsia="仿宋_GB2312"/>
          <w:sz w:val="28"/>
          <w:szCs w:val="28"/>
        </w:rPr>
      </w:pPr>
      <w:r>
        <w:rPr>
          <w:rFonts w:hint="eastAsia" w:ascii="仿宋_GB2312" w:eastAsia="仿宋_GB2312"/>
          <w:color w:val="000000" w:themeColor="text1"/>
          <w:sz w:val="28"/>
          <w:szCs w:val="28"/>
        </w:rPr>
        <w:t>资产管理中心</w:t>
      </w:r>
      <w:r>
        <w:rPr>
          <w:rFonts w:hint="eastAsia" w:ascii="仿宋_GB2312" w:eastAsia="仿宋_GB2312"/>
          <w:sz w:val="28"/>
          <w:szCs w:val="28"/>
        </w:rPr>
        <w:t>编号：资管中心资交案　〔202</w:t>
      </w:r>
      <w:r>
        <w:rPr>
          <w:rFonts w:hint="eastAsia" w:ascii="仿宋_GB2312" w:eastAsia="仿宋_GB2312"/>
          <w:sz w:val="28"/>
          <w:szCs w:val="28"/>
          <w:u w:val="single"/>
        </w:rPr>
        <w:t xml:space="preserve"> </w:t>
      </w:r>
      <w:r>
        <w:rPr>
          <w:rFonts w:hint="eastAsia" w:ascii="仿宋_GB2312" w:eastAsia="仿宋_GB2312"/>
          <w:sz w:val="28"/>
          <w:szCs w:val="28"/>
        </w:rPr>
        <w:t>〕</w:t>
      </w:r>
      <w:r>
        <w:rPr>
          <w:rFonts w:hint="eastAsia" w:ascii="仿宋_GB2312" w:eastAsia="仿宋_GB2312"/>
          <w:sz w:val="28"/>
          <w:szCs w:val="28"/>
          <w:u w:val="single"/>
        </w:rPr>
        <w:t xml:space="preserve">   </w:t>
      </w:r>
      <w:r>
        <w:rPr>
          <w:rFonts w:hint="eastAsia" w:ascii="仿宋_GB2312" w:eastAsia="仿宋_GB2312"/>
          <w:sz w:val="28"/>
          <w:szCs w:val="28"/>
        </w:rPr>
        <w:t>号</w:t>
      </w:r>
    </w:p>
    <w:p>
      <w:pPr>
        <w:adjustRightInd w:val="0"/>
        <w:snapToGrid w:val="0"/>
        <w:spacing w:line="520" w:lineRule="atLeast"/>
        <w:rPr>
          <w:rFonts w:eastAsia="仿宋_GB2312"/>
          <w:sz w:val="28"/>
          <w:szCs w:val="28"/>
        </w:rPr>
      </w:pPr>
      <w:r>
        <w:rPr>
          <w:rFonts w:hint="eastAsia" w:eastAsia="仿宋_GB2312"/>
          <w:sz w:val="28"/>
          <w:szCs w:val="28"/>
        </w:rPr>
        <w:t>镇交易中心编号：</w:t>
      </w:r>
      <w:r>
        <w:rPr>
          <w:rFonts w:eastAsia="仿宋_GB2312"/>
          <w:sz w:val="28"/>
          <w:szCs w:val="28"/>
        </w:rPr>
        <w:t>CPNZJ</w:t>
      </w:r>
      <w:r>
        <w:rPr>
          <w:rFonts w:hint="eastAsia" w:eastAsia="仿宋_GB2312"/>
          <w:sz w:val="28"/>
          <w:szCs w:val="28"/>
        </w:rPr>
        <w:t>资交案〔</w:t>
      </w:r>
      <w:r>
        <w:rPr>
          <w:rFonts w:eastAsia="仿宋_GB2312"/>
          <w:sz w:val="28"/>
          <w:szCs w:val="28"/>
        </w:rPr>
        <w:t>20</w:t>
      </w:r>
      <w:r>
        <w:rPr>
          <w:rFonts w:hint="eastAsia" w:eastAsia="仿宋_GB2312"/>
          <w:sz w:val="28"/>
          <w:szCs w:val="28"/>
        </w:rPr>
        <w:t>2</w:t>
      </w:r>
      <w:r>
        <w:rPr>
          <w:rFonts w:eastAsia="仿宋_GB2312"/>
          <w:sz w:val="28"/>
          <w:szCs w:val="28"/>
          <w:u w:val="single"/>
        </w:rPr>
        <w:t xml:space="preserve"> </w:t>
      </w:r>
      <w:r>
        <w:rPr>
          <w:rFonts w:hint="eastAsia" w:eastAsia="仿宋_GB2312"/>
          <w:sz w:val="28"/>
          <w:szCs w:val="28"/>
        </w:rPr>
        <w:t>〕</w:t>
      </w:r>
      <w:r>
        <w:rPr>
          <w:rFonts w:eastAsia="仿宋_GB2312"/>
          <w:sz w:val="28"/>
          <w:szCs w:val="28"/>
          <w:u w:val="single"/>
        </w:rPr>
        <w:t xml:space="preserve">   </w:t>
      </w:r>
      <w:r>
        <w:rPr>
          <w:rFonts w:hint="eastAsia" w:eastAsia="仿宋_GB2312"/>
          <w:sz w:val="28"/>
          <w:szCs w:val="28"/>
        </w:rPr>
        <w:t>号</w:t>
      </w:r>
    </w:p>
    <w:p>
      <w:pPr>
        <w:adjustRightInd w:val="0"/>
        <w:snapToGrid w:val="0"/>
        <w:spacing w:line="520" w:lineRule="atLeast"/>
        <w:rPr>
          <w:sz w:val="28"/>
          <w:szCs w:val="28"/>
        </w:rPr>
      </w:pPr>
    </w:p>
    <w:p>
      <w:pPr>
        <w:adjustRightInd w:val="0"/>
        <w:snapToGrid w:val="0"/>
        <w:spacing w:line="520" w:lineRule="atLeast"/>
        <w:jc w:val="center"/>
        <w:rPr>
          <w:rFonts w:eastAsia="华康简标题宋"/>
          <w:sz w:val="38"/>
          <w:szCs w:val="38"/>
          <w:u w:val="single"/>
        </w:rPr>
      </w:pPr>
      <w:r>
        <w:rPr>
          <w:rFonts w:hint="eastAsia" w:eastAsia="华康简标题宋"/>
          <w:sz w:val="38"/>
          <w:szCs w:val="38"/>
        </w:rPr>
        <w:t>常平镇国有资产公开交易方案</w:t>
      </w:r>
    </w:p>
    <w:p>
      <w:pPr>
        <w:adjustRightInd w:val="0"/>
        <w:snapToGrid w:val="0"/>
        <w:spacing w:line="460" w:lineRule="atLeast"/>
        <w:rPr>
          <w:rFonts w:eastAsia="仿宋_GB2312"/>
          <w:sz w:val="31"/>
          <w:szCs w:val="31"/>
        </w:rPr>
      </w:pPr>
    </w:p>
    <w:p>
      <w:pPr>
        <w:adjustRightInd w:val="0"/>
        <w:snapToGrid w:val="0"/>
        <w:spacing w:line="500" w:lineRule="exact"/>
        <w:ind w:firstLine="548" w:firstLineChars="196"/>
        <w:rPr>
          <w:rFonts w:eastAsia="仿宋_GB2312"/>
          <w:sz w:val="28"/>
          <w:szCs w:val="28"/>
        </w:rPr>
      </w:pPr>
      <w:r>
        <w:rPr>
          <w:rFonts w:hint="eastAsia" w:eastAsia="仿宋_GB2312"/>
          <w:sz w:val="28"/>
          <w:szCs w:val="28"/>
        </w:rPr>
        <w:t>我</w:t>
      </w:r>
      <w:r>
        <w:rPr>
          <w:rFonts w:hint="eastAsia" w:eastAsia="仿宋_GB2312"/>
          <w:sz w:val="28"/>
          <w:szCs w:val="28"/>
          <w:u w:val="single"/>
        </w:rPr>
        <w:t xml:space="preserve"> </w:t>
      </w:r>
      <w:r>
        <w:rPr>
          <w:rFonts w:hint="eastAsia" w:eastAsia="仿宋_GB2312"/>
          <w:sz w:val="28"/>
          <w:szCs w:val="28"/>
          <w:u w:val="single"/>
          <w:lang w:eastAsia="zh-CN"/>
        </w:rPr>
        <w:t>东莞</w:t>
      </w:r>
      <w:r>
        <w:rPr>
          <w:rFonts w:hint="eastAsia" w:eastAsia="仿宋_GB2312"/>
          <w:sz w:val="28"/>
          <w:szCs w:val="28"/>
          <w:u w:val="single"/>
          <w:lang w:val="en-US" w:eastAsia="zh-CN"/>
        </w:rPr>
        <w:t>市</w:t>
      </w:r>
      <w:r>
        <w:rPr>
          <w:rFonts w:hint="eastAsia" w:eastAsia="仿宋_GB2312"/>
          <w:sz w:val="28"/>
          <w:szCs w:val="28"/>
          <w:u w:val="single"/>
          <w:lang w:eastAsia="zh-CN"/>
        </w:rPr>
        <w:t>东部工业园（常平）发展</w:t>
      </w:r>
      <w:r>
        <w:rPr>
          <w:rFonts w:hint="eastAsia" w:eastAsia="仿宋_GB2312"/>
          <w:sz w:val="28"/>
          <w:szCs w:val="28"/>
          <w:u w:val="single"/>
          <w:lang w:val="en-US" w:eastAsia="zh-CN"/>
        </w:rPr>
        <w:t>实业</w:t>
      </w:r>
      <w:r>
        <w:rPr>
          <w:rFonts w:hint="eastAsia" w:eastAsia="仿宋_GB2312"/>
          <w:sz w:val="28"/>
          <w:szCs w:val="28"/>
          <w:u w:val="single"/>
          <w:lang w:eastAsia="zh-CN"/>
        </w:rPr>
        <w:t>有限公司</w:t>
      </w:r>
      <w:r>
        <w:rPr>
          <w:rFonts w:hint="eastAsia" w:eastAsia="仿宋_GB2312"/>
          <w:sz w:val="28"/>
          <w:szCs w:val="28"/>
          <w:u w:val="single"/>
        </w:rPr>
        <w:t xml:space="preserve">  </w:t>
      </w:r>
      <w:r>
        <w:rPr>
          <w:rFonts w:hint="eastAsia" w:eastAsia="仿宋_GB2312"/>
          <w:sz w:val="28"/>
          <w:szCs w:val="28"/>
        </w:rPr>
        <w:t>拟将下列资产委托镇交易中心进行交易，特制订如下交易方案：</w:t>
      </w:r>
    </w:p>
    <w:p>
      <w:pPr>
        <w:adjustRightInd w:val="0"/>
        <w:snapToGrid w:val="0"/>
        <w:spacing w:line="500" w:lineRule="exact"/>
        <w:ind w:firstLine="548" w:firstLineChars="196"/>
        <w:rPr>
          <w:rFonts w:eastAsia="仿宋_GB2312"/>
          <w:sz w:val="28"/>
          <w:szCs w:val="28"/>
        </w:rPr>
      </w:pPr>
      <w:r>
        <w:rPr>
          <w:rFonts w:hint="eastAsia" w:eastAsia="仿宋_GB2312"/>
          <w:sz w:val="28"/>
          <w:szCs w:val="28"/>
        </w:rPr>
        <w:t>一、资产情况</w:t>
      </w:r>
    </w:p>
    <w:p>
      <w:pPr>
        <w:adjustRightInd w:val="0"/>
        <w:snapToGrid w:val="0"/>
        <w:spacing w:line="500" w:lineRule="exact"/>
        <w:ind w:firstLine="548" w:firstLineChars="196"/>
        <w:rPr>
          <w:rFonts w:eastAsia="仿宋_GB2312"/>
          <w:sz w:val="28"/>
          <w:szCs w:val="28"/>
        </w:rPr>
      </w:pPr>
      <w:r>
        <w:rPr>
          <w:rFonts w:hint="eastAsia" w:eastAsia="仿宋_GB2312"/>
          <w:sz w:val="28"/>
          <w:szCs w:val="28"/>
        </w:rPr>
        <w:t>（一）基本情况</w:t>
      </w:r>
    </w:p>
    <w:p>
      <w:pPr>
        <w:adjustRightInd w:val="0"/>
        <w:snapToGrid w:val="0"/>
        <w:spacing w:line="500" w:lineRule="exact"/>
        <w:ind w:firstLine="548" w:firstLineChars="196"/>
        <w:rPr>
          <w:rFonts w:ascii="仿宋_GB2312" w:hAnsi="宋体" w:eastAsia="仿宋_GB2312" w:cs="宋体"/>
          <w:kern w:val="0"/>
          <w:sz w:val="28"/>
          <w:szCs w:val="28"/>
          <w:u w:val="single"/>
        </w:rPr>
      </w:pPr>
      <w:r>
        <w:rPr>
          <w:rFonts w:eastAsia="仿宋_GB2312"/>
          <w:sz w:val="28"/>
          <w:szCs w:val="28"/>
        </w:rPr>
        <w:t>1.</w:t>
      </w:r>
      <w:r>
        <w:rPr>
          <w:rFonts w:hint="eastAsia" w:eastAsia="仿宋_GB2312"/>
          <w:sz w:val="28"/>
          <w:szCs w:val="28"/>
        </w:rPr>
        <w:t>资产名称：</w:t>
      </w:r>
      <w:r>
        <w:rPr>
          <w:rFonts w:eastAsia="仿宋_GB2312"/>
          <w:sz w:val="28"/>
          <w:szCs w:val="28"/>
        </w:rPr>
        <w:t xml:space="preserve"> </w:t>
      </w:r>
      <w:r>
        <w:rPr>
          <w:rFonts w:hint="eastAsia" w:ascii="宋体" w:hAnsi="宋体"/>
          <w:sz w:val="28"/>
          <w:szCs w:val="28"/>
          <w:u w:val="single"/>
        </w:rPr>
        <w:t xml:space="preserve"> </w:t>
      </w:r>
      <w:r>
        <w:rPr>
          <w:rFonts w:hint="eastAsia" w:eastAsia="仿宋_GB2312"/>
          <w:sz w:val="28"/>
          <w:szCs w:val="28"/>
          <w:u w:val="single"/>
          <w:lang w:val="en-US" w:eastAsia="zh-CN"/>
        </w:rPr>
        <w:t>东莞市</w:t>
      </w:r>
      <w:r>
        <w:rPr>
          <w:rFonts w:hint="eastAsia" w:eastAsia="仿宋_GB2312"/>
          <w:sz w:val="28"/>
          <w:szCs w:val="28"/>
          <w:u w:val="single"/>
          <w:lang w:eastAsia="zh-CN"/>
        </w:rPr>
        <w:t>东部工业园第</w:t>
      </w:r>
      <w:r>
        <w:rPr>
          <w:rFonts w:hint="eastAsia" w:eastAsia="仿宋_GB2312"/>
          <w:sz w:val="28"/>
          <w:szCs w:val="28"/>
          <w:u w:val="single"/>
          <w:lang w:val="en-US" w:eastAsia="zh-CN"/>
        </w:rPr>
        <w:t>二</w:t>
      </w:r>
      <w:r>
        <w:rPr>
          <w:rFonts w:hint="eastAsia" w:eastAsia="仿宋_GB2312"/>
          <w:sz w:val="28"/>
          <w:szCs w:val="28"/>
          <w:u w:val="single"/>
          <w:lang w:eastAsia="zh-CN"/>
        </w:rPr>
        <w:t>小区（</w:t>
      </w:r>
      <w:r>
        <w:rPr>
          <w:rFonts w:hint="eastAsia" w:eastAsia="仿宋_GB2312"/>
          <w:sz w:val="28"/>
          <w:szCs w:val="28"/>
          <w:u w:val="single"/>
          <w:lang w:val="en-US" w:eastAsia="zh-CN"/>
        </w:rPr>
        <w:t>沙湖口</w:t>
      </w:r>
      <w:r>
        <w:rPr>
          <w:rFonts w:hint="eastAsia" w:eastAsia="仿宋_GB2312"/>
          <w:sz w:val="28"/>
          <w:szCs w:val="28"/>
          <w:u w:val="single"/>
          <w:lang w:eastAsia="zh-CN"/>
        </w:rPr>
        <w:t>）</w:t>
      </w:r>
      <w:r>
        <w:rPr>
          <w:rFonts w:hint="eastAsia" w:eastAsia="仿宋_GB2312"/>
          <w:sz w:val="28"/>
          <w:szCs w:val="28"/>
          <w:u w:val="single"/>
          <w:lang w:val="en-US" w:eastAsia="zh-CN"/>
        </w:rPr>
        <w:t>工业大厦厂房第四层、6号宿舍第四层</w:t>
      </w:r>
      <w:r>
        <w:rPr>
          <w:rFonts w:hint="eastAsia" w:ascii="宋体" w:hAnsi="宋体"/>
          <w:sz w:val="28"/>
          <w:szCs w:val="28"/>
        </w:rPr>
        <w:t>。</w:t>
      </w:r>
    </w:p>
    <w:p>
      <w:pPr>
        <w:adjustRightInd w:val="0"/>
        <w:snapToGrid w:val="0"/>
        <w:spacing w:line="500" w:lineRule="exact"/>
        <w:ind w:firstLine="560" w:firstLineChars="200"/>
        <w:rPr>
          <w:rFonts w:eastAsia="仿宋_GB2312"/>
          <w:sz w:val="28"/>
          <w:szCs w:val="28"/>
        </w:rPr>
      </w:pPr>
      <w:r>
        <w:rPr>
          <w:rFonts w:ascii="仿宋_GB2312" w:eastAsia="仿宋_GB2312"/>
          <w:sz w:val="28"/>
          <w:szCs w:val="28"/>
        </w:rPr>
        <w:t>2.</w:t>
      </w:r>
      <w:r>
        <w:rPr>
          <w:rFonts w:hint="eastAsia" w:ascii="仿宋_GB2312" w:eastAsia="仿宋_GB2312"/>
          <w:sz w:val="28"/>
          <w:szCs w:val="28"/>
        </w:rPr>
        <w:t>资产地点：</w:t>
      </w:r>
      <w:r>
        <w:rPr>
          <w:rFonts w:hint="eastAsia" w:hAnsi="宋体"/>
          <w:sz w:val="28"/>
          <w:szCs w:val="28"/>
          <w:u w:val="single"/>
        </w:rPr>
        <w:t xml:space="preserve"> </w:t>
      </w:r>
      <w:r>
        <w:rPr>
          <w:rFonts w:hint="eastAsia" w:eastAsia="仿宋_GB2312"/>
          <w:sz w:val="28"/>
          <w:szCs w:val="28"/>
          <w:u w:val="single"/>
          <w:lang w:val="en-US" w:eastAsia="zh-CN"/>
        </w:rPr>
        <w:t>东莞市东部工业园</w:t>
      </w:r>
      <w:r>
        <w:rPr>
          <w:rFonts w:hint="eastAsia" w:eastAsia="仿宋_GB2312"/>
          <w:sz w:val="28"/>
          <w:szCs w:val="28"/>
          <w:u w:val="single"/>
          <w:lang w:eastAsia="zh-CN"/>
        </w:rPr>
        <w:t>第</w:t>
      </w:r>
      <w:r>
        <w:rPr>
          <w:rFonts w:hint="eastAsia" w:eastAsia="仿宋_GB2312"/>
          <w:sz w:val="28"/>
          <w:szCs w:val="28"/>
          <w:u w:val="single"/>
          <w:lang w:val="en-US" w:eastAsia="zh-CN"/>
        </w:rPr>
        <w:t>二</w:t>
      </w:r>
      <w:r>
        <w:rPr>
          <w:rFonts w:hint="eastAsia" w:eastAsia="仿宋_GB2312"/>
          <w:sz w:val="28"/>
          <w:szCs w:val="28"/>
          <w:u w:val="single"/>
          <w:lang w:eastAsia="zh-CN"/>
        </w:rPr>
        <w:t>小区（</w:t>
      </w:r>
      <w:r>
        <w:rPr>
          <w:rFonts w:hint="eastAsia" w:eastAsia="仿宋_GB2312"/>
          <w:sz w:val="28"/>
          <w:szCs w:val="28"/>
          <w:u w:val="single"/>
          <w:lang w:val="en-US" w:eastAsia="zh-CN"/>
        </w:rPr>
        <w:t>沙湖口</w:t>
      </w:r>
      <w:r>
        <w:rPr>
          <w:rFonts w:hint="eastAsia" w:eastAsia="仿宋_GB2312"/>
          <w:sz w:val="28"/>
          <w:szCs w:val="28"/>
          <w:u w:val="single"/>
          <w:lang w:eastAsia="zh-CN"/>
        </w:rPr>
        <w:t>）</w:t>
      </w:r>
      <w:r>
        <w:rPr>
          <w:rFonts w:hint="eastAsia" w:eastAsia="仿宋_GB2312"/>
          <w:sz w:val="28"/>
          <w:szCs w:val="28"/>
          <w:u w:val="single"/>
          <w:lang w:val="en-US" w:eastAsia="zh-CN"/>
        </w:rPr>
        <w:t>工业大厦</w:t>
      </w:r>
      <w:r>
        <w:rPr>
          <w:rFonts w:hint="eastAsia" w:ascii="宋体" w:hAnsi="宋体"/>
          <w:sz w:val="28"/>
          <w:szCs w:val="28"/>
          <w:u w:val="single"/>
          <w:lang w:val="en-US" w:eastAsia="zh-CN"/>
        </w:rPr>
        <w:t xml:space="preserve">      </w:t>
      </w:r>
      <w:r>
        <w:rPr>
          <w:rFonts w:hint="eastAsia" w:ascii="仿宋_GB2312" w:eastAsia="仿宋_GB2312"/>
          <w:sz w:val="28"/>
          <w:szCs w:val="28"/>
        </w:rPr>
        <w:t>。</w:t>
      </w:r>
      <w:r>
        <w:rPr>
          <w:rFonts w:ascii="仿宋_GB2312" w:eastAsia="仿宋_GB2312"/>
          <w:sz w:val="28"/>
          <w:szCs w:val="28"/>
        </w:rPr>
        <w:t xml:space="preserve"> </w:t>
      </w:r>
    </w:p>
    <w:p>
      <w:pPr>
        <w:adjustRightInd w:val="0"/>
        <w:snapToGrid w:val="0"/>
        <w:spacing w:line="500" w:lineRule="exact"/>
        <w:ind w:firstLine="548" w:firstLineChars="196"/>
        <w:rPr>
          <w:rFonts w:eastAsia="仿宋_GB2312"/>
          <w:sz w:val="28"/>
          <w:szCs w:val="28"/>
        </w:rPr>
      </w:pPr>
      <w:r>
        <w:rPr>
          <w:rFonts w:eastAsia="仿宋_GB2312"/>
          <w:sz w:val="28"/>
          <w:szCs w:val="28"/>
        </w:rPr>
        <w:t>3.</w:t>
      </w:r>
      <w:r>
        <w:rPr>
          <w:rFonts w:hint="eastAsia" w:eastAsia="仿宋_GB2312"/>
          <w:sz w:val="28"/>
          <w:szCs w:val="28"/>
        </w:rPr>
        <w:t>资产类型：</w:t>
      </w:r>
      <w:r>
        <w:rPr>
          <w:rFonts w:eastAsia="仿宋_GB2312"/>
          <w:sz w:val="28"/>
          <w:szCs w:val="28"/>
          <w:u w:val="single"/>
        </w:rPr>
        <w:t xml:space="preserve"> </w:t>
      </w:r>
      <w:r>
        <w:rPr>
          <w:rFonts w:hint="eastAsia" w:eastAsia="仿宋_GB2312"/>
          <w:sz w:val="28"/>
          <w:szCs w:val="28"/>
          <w:u w:val="single"/>
          <w:lang w:val="en-US" w:eastAsia="zh-CN"/>
        </w:rPr>
        <w:t>镇属物业</w:t>
      </w:r>
      <w:r>
        <w:rPr>
          <w:rFonts w:hint="eastAsia" w:eastAsia="仿宋_GB2312"/>
          <w:sz w:val="28"/>
          <w:szCs w:val="28"/>
        </w:rPr>
        <w:t>。</w:t>
      </w:r>
      <w:r>
        <w:rPr>
          <w:rFonts w:eastAsia="仿宋_GB2312"/>
          <w:sz w:val="28"/>
          <w:szCs w:val="28"/>
        </w:rPr>
        <w:t>（</w:t>
      </w:r>
      <w:r>
        <w:rPr>
          <w:rFonts w:hint="eastAsia" w:eastAsia="仿宋_GB2312"/>
          <w:sz w:val="28"/>
          <w:szCs w:val="28"/>
        </w:rPr>
        <w:t>镇属</w:t>
      </w:r>
      <w:r>
        <w:rPr>
          <w:rFonts w:eastAsia="仿宋_GB2312"/>
          <w:sz w:val="28"/>
          <w:szCs w:val="28"/>
        </w:rPr>
        <w:t>物业/建设用地/农用地/其他</w:t>
      </w:r>
      <w:r>
        <w:rPr>
          <w:rFonts w:hint="eastAsia" w:eastAsia="仿宋_GB2312"/>
          <w:sz w:val="28"/>
          <w:szCs w:val="28"/>
        </w:rPr>
        <w:t>镇属</w:t>
      </w:r>
      <w:r>
        <w:rPr>
          <w:rFonts w:eastAsia="仿宋_GB2312"/>
          <w:sz w:val="28"/>
          <w:szCs w:val="28"/>
        </w:rPr>
        <w:t>资产</w:t>
      </w:r>
      <w:r>
        <w:rPr>
          <w:rFonts w:hint="eastAsia" w:eastAsia="仿宋_GB2312"/>
          <w:sz w:val="28"/>
          <w:szCs w:val="28"/>
        </w:rPr>
        <w:t>或资源</w:t>
      </w:r>
      <w:r>
        <w:rPr>
          <w:rFonts w:eastAsia="仿宋_GB2312"/>
          <w:sz w:val="28"/>
          <w:szCs w:val="28"/>
        </w:rPr>
        <w:t>）</w:t>
      </w:r>
      <w:r>
        <w:rPr>
          <w:rFonts w:hint="eastAsia" w:eastAsia="仿宋_GB2312"/>
          <w:sz w:val="28"/>
          <w:szCs w:val="28"/>
        </w:rPr>
        <w:t xml:space="preserve"> </w:t>
      </w:r>
    </w:p>
    <w:p>
      <w:pPr>
        <w:adjustRightInd w:val="0"/>
        <w:snapToGrid w:val="0"/>
        <w:spacing w:line="500" w:lineRule="exact"/>
        <w:ind w:firstLine="548" w:firstLineChars="196"/>
        <w:rPr>
          <w:rFonts w:eastAsia="仿宋_GB2312"/>
          <w:sz w:val="28"/>
          <w:szCs w:val="28"/>
          <w:u w:val="single"/>
        </w:rPr>
      </w:pPr>
      <w:r>
        <w:rPr>
          <w:rFonts w:eastAsia="仿宋_GB2312"/>
          <w:sz w:val="28"/>
          <w:szCs w:val="28"/>
        </w:rPr>
        <w:t>4.</w:t>
      </w:r>
      <w:r>
        <w:rPr>
          <w:rFonts w:hint="eastAsia" w:eastAsia="仿宋_GB2312"/>
          <w:sz w:val="28"/>
          <w:szCs w:val="28"/>
        </w:rPr>
        <w:t>资产面积：</w:t>
      </w:r>
      <w:r>
        <w:rPr>
          <w:rFonts w:eastAsia="仿宋_GB2312"/>
          <w:sz w:val="28"/>
          <w:szCs w:val="28"/>
          <w:u w:val="single"/>
        </w:rPr>
        <w:t xml:space="preserve"> </w:t>
      </w:r>
      <w:r>
        <w:rPr>
          <w:rFonts w:hint="eastAsia" w:eastAsia="仿宋_GB2312"/>
          <w:sz w:val="28"/>
          <w:szCs w:val="28"/>
          <w:u w:val="single"/>
          <w:lang w:val="en-US" w:eastAsia="zh-CN"/>
        </w:rPr>
        <w:t xml:space="preserve">1347.98 </w:t>
      </w:r>
      <w:r>
        <w:rPr>
          <w:rFonts w:hint="eastAsia" w:eastAsia="仿宋_GB2312"/>
          <w:sz w:val="28"/>
          <w:szCs w:val="28"/>
        </w:rPr>
        <w:t>平方米。</w:t>
      </w:r>
      <w:r>
        <w:rPr>
          <w:rFonts w:eastAsia="仿宋_GB2312"/>
          <w:sz w:val="28"/>
          <w:szCs w:val="28"/>
        </w:rPr>
        <w:t xml:space="preserve">   </w:t>
      </w:r>
    </w:p>
    <w:p>
      <w:pPr>
        <w:adjustRightInd w:val="0"/>
        <w:snapToGrid w:val="0"/>
        <w:spacing w:line="500" w:lineRule="exact"/>
        <w:ind w:firstLine="548" w:firstLineChars="196"/>
        <w:rPr>
          <w:rFonts w:eastAsia="仿宋_GB2312"/>
          <w:sz w:val="28"/>
          <w:szCs w:val="28"/>
        </w:rPr>
      </w:pPr>
      <w:r>
        <w:rPr>
          <w:rFonts w:eastAsia="仿宋_GB2312"/>
          <w:sz w:val="28"/>
          <w:szCs w:val="28"/>
        </w:rPr>
        <w:t>5.</w:t>
      </w:r>
      <w:r>
        <w:rPr>
          <w:rFonts w:hint="eastAsia" w:eastAsia="仿宋_GB2312"/>
          <w:sz w:val="28"/>
          <w:szCs w:val="28"/>
        </w:rPr>
        <w:t>现有资产用途：</w:t>
      </w:r>
      <w:r>
        <w:rPr>
          <w:rFonts w:eastAsia="仿宋_GB2312"/>
          <w:sz w:val="28"/>
          <w:szCs w:val="28"/>
          <w:u w:val="single"/>
        </w:rPr>
        <w:t xml:space="preserve"> </w:t>
      </w:r>
      <w:r>
        <w:rPr>
          <w:rFonts w:hint="eastAsia" w:eastAsia="仿宋_GB2312"/>
          <w:sz w:val="28"/>
          <w:szCs w:val="28"/>
          <w:u w:val="single"/>
          <w:lang w:val="en-US" w:eastAsia="zh-CN"/>
        </w:rPr>
        <w:t xml:space="preserve"> 厂房、宿舍</w:t>
      </w:r>
      <w:r>
        <w:rPr>
          <w:rFonts w:eastAsia="仿宋_GB2312"/>
          <w:sz w:val="28"/>
          <w:szCs w:val="28"/>
          <w:u w:val="single"/>
        </w:rPr>
        <w:t xml:space="preserve">  </w:t>
      </w:r>
      <w:r>
        <w:rPr>
          <w:rFonts w:hint="eastAsia" w:eastAsia="仿宋_GB2312"/>
          <w:sz w:val="28"/>
          <w:szCs w:val="28"/>
        </w:rPr>
        <w:t>。</w:t>
      </w:r>
    </w:p>
    <w:p>
      <w:pPr>
        <w:widowControl/>
        <w:ind w:firstLine="560" w:firstLineChars="200"/>
        <w:rPr>
          <w:sz w:val="24"/>
        </w:rPr>
      </w:pPr>
      <w:r>
        <w:rPr>
          <w:rFonts w:eastAsia="仿宋_GB2312"/>
          <w:sz w:val="28"/>
          <w:szCs w:val="28"/>
        </w:rPr>
        <w:t>6.</w:t>
      </w:r>
      <w:r>
        <w:rPr>
          <w:rFonts w:hint="eastAsia" w:eastAsia="仿宋_GB2312"/>
          <w:sz w:val="28"/>
          <w:szCs w:val="28"/>
        </w:rPr>
        <w:t>资产数量（规格）：</w:t>
      </w:r>
      <w:r>
        <w:rPr>
          <w:rFonts w:hint="eastAsia" w:ascii="宋体" w:hAnsi="宋体" w:cs="宋体"/>
          <w:kern w:val="0"/>
          <w:sz w:val="24"/>
          <w:u w:val="single"/>
        </w:rPr>
        <w:t xml:space="preserve">  </w:t>
      </w:r>
      <w:r>
        <w:rPr>
          <w:rFonts w:hint="eastAsia" w:eastAsia="仿宋_GB2312"/>
          <w:sz w:val="28"/>
          <w:szCs w:val="28"/>
          <w:u w:val="single"/>
          <w:lang w:val="en-US" w:eastAsia="zh-CN"/>
        </w:rPr>
        <w:t>一层厂房，一层宿舍</w:t>
      </w:r>
      <w:r>
        <w:rPr>
          <w:rFonts w:hint="eastAsia" w:ascii="宋体" w:hAnsi="宋体" w:cs="宋体"/>
          <w:kern w:val="0"/>
          <w:sz w:val="24"/>
          <w:u w:val="single"/>
        </w:rPr>
        <w:t xml:space="preserve">  </w:t>
      </w:r>
      <w:r>
        <w:rPr>
          <w:rFonts w:hint="eastAsia" w:eastAsia="仿宋_GB2312"/>
          <w:sz w:val="28"/>
          <w:szCs w:val="28"/>
        </w:rPr>
        <w:t>。</w:t>
      </w:r>
    </w:p>
    <w:p>
      <w:pPr>
        <w:adjustRightInd w:val="0"/>
        <w:snapToGrid w:val="0"/>
        <w:spacing w:line="500" w:lineRule="exact"/>
        <w:ind w:firstLine="548" w:firstLineChars="196"/>
        <w:rPr>
          <w:rFonts w:eastAsia="仿宋_GB2312"/>
          <w:sz w:val="24"/>
        </w:rPr>
      </w:pPr>
      <w:r>
        <w:rPr>
          <w:rFonts w:eastAsia="仿宋_GB2312"/>
          <w:sz w:val="28"/>
          <w:szCs w:val="28"/>
        </w:rPr>
        <w:t>7.</w:t>
      </w:r>
      <w:r>
        <w:rPr>
          <w:rFonts w:hint="eastAsia" w:eastAsia="仿宋_GB2312"/>
          <w:sz w:val="28"/>
          <w:szCs w:val="28"/>
        </w:rPr>
        <w:t>固定资产的原值：</w:t>
      </w:r>
      <w:r>
        <w:rPr>
          <w:rFonts w:hint="eastAsia" w:hAnsi="宋体"/>
          <w:sz w:val="28"/>
          <w:szCs w:val="28"/>
          <w:u w:val="single"/>
        </w:rPr>
        <w:t xml:space="preserve">  </w:t>
      </w:r>
      <w:r>
        <w:rPr>
          <w:rFonts w:hint="eastAsia" w:hAnsi="宋体"/>
          <w:sz w:val="28"/>
          <w:szCs w:val="28"/>
          <w:u w:val="single"/>
          <w:lang w:val="en-US" w:eastAsia="zh-CN"/>
        </w:rPr>
        <w:t>/</w:t>
      </w:r>
      <w:r>
        <w:rPr>
          <w:rFonts w:hint="eastAsia" w:hAnsi="宋体"/>
          <w:sz w:val="28"/>
          <w:szCs w:val="28"/>
          <w:u w:val="single"/>
        </w:rPr>
        <w:t xml:space="preserve">  </w:t>
      </w:r>
      <w:r>
        <w:rPr>
          <w:rFonts w:hint="eastAsia" w:eastAsia="仿宋_GB2312"/>
          <w:sz w:val="28"/>
          <w:szCs w:val="28"/>
        </w:rPr>
        <w:t>元（大写：人民币</w:t>
      </w:r>
      <w:r>
        <w:rPr>
          <w:rFonts w:hint="eastAsia" w:eastAsia="仿宋_GB2312"/>
          <w:sz w:val="28"/>
          <w:szCs w:val="28"/>
          <w:u w:val="single"/>
        </w:rPr>
        <w:t xml:space="preserve">        </w:t>
      </w:r>
      <w:r>
        <w:rPr>
          <w:rFonts w:hint="eastAsia" w:eastAsia="仿宋_GB2312"/>
          <w:sz w:val="28"/>
          <w:szCs w:val="28"/>
          <w:u w:val="single"/>
          <w:lang w:val="en-US" w:eastAsia="zh-CN"/>
        </w:rPr>
        <w:t>/</w:t>
      </w:r>
      <w:r>
        <w:rPr>
          <w:rFonts w:hint="eastAsia" w:eastAsia="仿宋_GB2312"/>
          <w:sz w:val="28"/>
          <w:szCs w:val="28"/>
          <w:u w:val="single"/>
        </w:rPr>
        <w:t xml:space="preserve">　　       </w:t>
      </w:r>
      <w:r>
        <w:rPr>
          <w:rFonts w:hint="eastAsia" w:eastAsia="仿宋_GB2312"/>
          <w:sz w:val="28"/>
          <w:szCs w:val="28"/>
        </w:rPr>
        <w:t>）</w:t>
      </w:r>
    </w:p>
    <w:p>
      <w:pPr>
        <w:adjustRightInd w:val="0"/>
        <w:snapToGrid w:val="0"/>
        <w:spacing w:line="500" w:lineRule="exact"/>
        <w:ind w:firstLine="548" w:firstLineChars="196"/>
        <w:rPr>
          <w:rFonts w:eastAsia="仿宋_GB2312"/>
          <w:sz w:val="28"/>
          <w:szCs w:val="28"/>
        </w:rPr>
      </w:pPr>
      <w:r>
        <w:rPr>
          <w:rFonts w:hint="eastAsia" w:eastAsia="仿宋_GB2312"/>
          <w:sz w:val="28"/>
          <w:szCs w:val="28"/>
        </w:rPr>
        <w:t>（二）权属情况</w:t>
      </w:r>
    </w:p>
    <w:p>
      <w:pPr>
        <w:adjustRightInd w:val="0"/>
        <w:snapToGrid w:val="0"/>
        <w:spacing w:line="500" w:lineRule="exact"/>
        <w:ind w:firstLine="548" w:firstLineChars="196"/>
        <w:rPr>
          <w:rFonts w:eastAsia="仿宋_GB2312"/>
          <w:sz w:val="28"/>
          <w:szCs w:val="28"/>
        </w:rPr>
      </w:pPr>
      <w:r>
        <w:rPr>
          <w:rFonts w:eastAsia="仿宋_GB2312"/>
          <w:sz w:val="28"/>
          <w:szCs w:val="28"/>
        </w:rPr>
        <w:t>1.</w:t>
      </w:r>
      <w:r>
        <w:rPr>
          <w:rFonts w:hint="eastAsia" w:eastAsia="仿宋_GB2312"/>
          <w:sz w:val="28"/>
          <w:szCs w:val="28"/>
        </w:rPr>
        <w:t>权属人名称：</w:t>
      </w:r>
      <w:r>
        <w:rPr>
          <w:rFonts w:eastAsia="仿宋_GB2312"/>
          <w:sz w:val="28"/>
          <w:szCs w:val="28"/>
          <w:u w:val="single"/>
        </w:rPr>
        <w:t xml:space="preserve"> </w:t>
      </w:r>
      <w:r>
        <w:rPr>
          <w:rFonts w:hint="eastAsia" w:eastAsia="仿宋_GB2312"/>
          <w:sz w:val="28"/>
          <w:szCs w:val="28"/>
          <w:u w:val="single"/>
          <w:lang w:eastAsia="zh-CN"/>
        </w:rPr>
        <w:t>东莞</w:t>
      </w:r>
      <w:r>
        <w:rPr>
          <w:rFonts w:hint="eastAsia" w:eastAsia="仿宋_GB2312"/>
          <w:sz w:val="28"/>
          <w:szCs w:val="28"/>
          <w:u w:val="single"/>
          <w:lang w:val="en-US" w:eastAsia="zh-CN"/>
        </w:rPr>
        <w:t>市</w:t>
      </w:r>
      <w:r>
        <w:rPr>
          <w:rFonts w:hint="eastAsia" w:eastAsia="仿宋_GB2312"/>
          <w:sz w:val="28"/>
          <w:szCs w:val="28"/>
          <w:u w:val="single"/>
          <w:lang w:eastAsia="zh-CN"/>
        </w:rPr>
        <w:t>东部工业园（常平）发展有限公司</w:t>
      </w:r>
      <w:r>
        <w:rPr>
          <w:rFonts w:eastAsia="仿宋_GB2312"/>
          <w:sz w:val="28"/>
          <w:szCs w:val="28"/>
          <w:u w:val="single"/>
        </w:rPr>
        <w:t xml:space="preserve">  </w:t>
      </w:r>
      <w:r>
        <w:rPr>
          <w:rFonts w:hint="eastAsia" w:eastAsia="仿宋_GB2312"/>
          <w:sz w:val="28"/>
          <w:szCs w:val="28"/>
        </w:rPr>
        <w:t>。</w:t>
      </w:r>
    </w:p>
    <w:p>
      <w:pPr>
        <w:adjustRightInd w:val="0"/>
        <w:snapToGrid w:val="0"/>
        <w:spacing w:line="500" w:lineRule="exact"/>
        <w:ind w:firstLine="548" w:firstLineChars="196"/>
        <w:rPr>
          <w:rFonts w:eastAsia="仿宋_GB2312"/>
          <w:sz w:val="28"/>
          <w:szCs w:val="28"/>
        </w:rPr>
      </w:pPr>
      <w:r>
        <w:rPr>
          <w:rFonts w:eastAsia="仿宋_GB2312"/>
          <w:sz w:val="28"/>
          <w:szCs w:val="28"/>
        </w:rPr>
        <w:t>2.</w:t>
      </w:r>
      <w:r>
        <w:rPr>
          <w:rFonts w:hint="eastAsia" w:eastAsia="仿宋_GB2312"/>
          <w:sz w:val="28"/>
          <w:szCs w:val="28"/>
        </w:rPr>
        <w:t>权属证号：</w:t>
      </w:r>
      <w:r>
        <w:rPr>
          <w:rFonts w:hint="eastAsia" w:eastAsia="仿宋_GB2312"/>
          <w:sz w:val="28"/>
          <w:szCs w:val="28"/>
          <w:u w:val="single"/>
          <w:lang w:eastAsia="zh-CN"/>
        </w:rPr>
        <w:t>东府国用（2007）第特332-2号1924180400609</w:t>
      </w:r>
      <w:r>
        <w:rPr>
          <w:rFonts w:hint="eastAsia" w:eastAsia="仿宋_GB2312"/>
          <w:sz w:val="28"/>
          <w:szCs w:val="28"/>
        </w:rPr>
        <w:t>。</w:t>
      </w:r>
    </w:p>
    <w:p>
      <w:pPr>
        <w:adjustRightInd w:val="0"/>
        <w:snapToGrid w:val="0"/>
        <w:spacing w:line="500" w:lineRule="exact"/>
        <w:ind w:firstLine="548" w:firstLineChars="196"/>
        <w:rPr>
          <w:rFonts w:eastAsia="仿宋_GB2312"/>
          <w:sz w:val="28"/>
          <w:szCs w:val="28"/>
        </w:rPr>
      </w:pPr>
      <w:r>
        <w:rPr>
          <w:rFonts w:hint="eastAsia" w:eastAsia="仿宋_GB2312"/>
          <w:sz w:val="28"/>
          <w:szCs w:val="28"/>
        </w:rPr>
        <w:t>（三）抵押情况</w:t>
      </w:r>
    </w:p>
    <w:p>
      <w:pPr>
        <w:adjustRightInd w:val="0"/>
        <w:snapToGrid w:val="0"/>
        <w:spacing w:line="500" w:lineRule="exact"/>
        <w:ind w:firstLine="548" w:firstLineChars="196"/>
        <w:rPr>
          <w:rFonts w:eastAsia="仿宋_GB2312"/>
          <w:sz w:val="28"/>
          <w:szCs w:val="28"/>
        </w:rPr>
      </w:pPr>
      <w:r>
        <w:rPr>
          <w:rFonts w:eastAsia="仿宋_GB2312"/>
          <w:sz w:val="28"/>
          <w:szCs w:val="28"/>
        </w:rPr>
        <w:t>1.</w:t>
      </w:r>
      <w:r>
        <w:rPr>
          <w:rFonts w:hint="eastAsia" w:eastAsia="仿宋_GB2312"/>
          <w:sz w:val="28"/>
          <w:szCs w:val="28"/>
        </w:rPr>
        <w:t>抵押权人：</w:t>
      </w:r>
      <w:r>
        <w:rPr>
          <w:rFonts w:eastAsia="仿宋_GB2312"/>
          <w:sz w:val="28"/>
          <w:szCs w:val="28"/>
          <w:u w:val="single"/>
        </w:rPr>
        <w:t xml:space="preserve">            </w:t>
      </w:r>
      <w:r>
        <w:rPr>
          <w:rFonts w:hint="eastAsia" w:eastAsia="仿宋_GB2312"/>
          <w:sz w:val="28"/>
          <w:szCs w:val="28"/>
          <w:u w:val="single"/>
          <w:lang w:val="en-US" w:eastAsia="zh-CN"/>
        </w:rPr>
        <w:t xml:space="preserve">/  </w:t>
      </w:r>
      <w:r>
        <w:rPr>
          <w:rFonts w:eastAsia="仿宋_GB2312"/>
          <w:sz w:val="28"/>
          <w:szCs w:val="28"/>
          <w:u w:val="single"/>
        </w:rPr>
        <w:t xml:space="preserve">                       </w:t>
      </w:r>
      <w:r>
        <w:rPr>
          <w:rFonts w:hint="eastAsia" w:eastAsia="仿宋_GB2312"/>
          <w:sz w:val="28"/>
          <w:szCs w:val="28"/>
        </w:rPr>
        <w:t>。</w:t>
      </w:r>
    </w:p>
    <w:p>
      <w:pPr>
        <w:adjustRightInd w:val="0"/>
        <w:snapToGrid w:val="0"/>
        <w:spacing w:line="500" w:lineRule="exact"/>
        <w:ind w:firstLine="548" w:firstLineChars="196"/>
        <w:rPr>
          <w:rFonts w:eastAsia="仿宋_GB2312"/>
          <w:sz w:val="28"/>
          <w:szCs w:val="28"/>
        </w:rPr>
      </w:pPr>
      <w:r>
        <w:rPr>
          <w:rFonts w:eastAsia="仿宋_GB2312"/>
          <w:sz w:val="28"/>
          <w:szCs w:val="28"/>
        </w:rPr>
        <w:t>2.</w:t>
      </w:r>
      <w:r>
        <w:rPr>
          <w:rFonts w:hint="eastAsia" w:eastAsia="仿宋_GB2312"/>
          <w:sz w:val="28"/>
          <w:szCs w:val="28"/>
        </w:rPr>
        <w:t>抵押证号：</w:t>
      </w:r>
      <w:r>
        <w:rPr>
          <w:rFonts w:eastAsia="仿宋_GB2312"/>
          <w:sz w:val="28"/>
          <w:szCs w:val="28"/>
          <w:u w:val="single"/>
        </w:rPr>
        <w:t xml:space="preserve">            </w:t>
      </w:r>
      <w:r>
        <w:rPr>
          <w:rFonts w:hint="eastAsia" w:eastAsia="仿宋_GB2312"/>
          <w:sz w:val="28"/>
          <w:szCs w:val="28"/>
          <w:u w:val="single"/>
          <w:lang w:val="en-US" w:eastAsia="zh-CN"/>
        </w:rPr>
        <w:t>/</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rPr>
        <w:t>。</w:t>
      </w:r>
    </w:p>
    <w:p>
      <w:pPr>
        <w:adjustRightInd w:val="0"/>
        <w:snapToGrid w:val="0"/>
        <w:spacing w:line="500" w:lineRule="exact"/>
        <w:ind w:firstLine="548" w:firstLineChars="196"/>
        <w:rPr>
          <w:rFonts w:eastAsia="仿宋_GB2312"/>
          <w:sz w:val="28"/>
          <w:szCs w:val="28"/>
        </w:rPr>
      </w:pPr>
      <w:r>
        <w:rPr>
          <w:rFonts w:eastAsia="仿宋_GB2312"/>
          <w:sz w:val="28"/>
          <w:szCs w:val="28"/>
        </w:rPr>
        <w:t>3.</w:t>
      </w:r>
      <w:r>
        <w:rPr>
          <w:rFonts w:hint="eastAsia" w:eastAsia="仿宋_GB2312"/>
          <w:sz w:val="28"/>
          <w:szCs w:val="28"/>
        </w:rPr>
        <w:t>抵押期限：</w:t>
      </w:r>
      <w:r>
        <w:rPr>
          <w:rFonts w:eastAsia="仿宋_GB2312"/>
          <w:sz w:val="28"/>
          <w:szCs w:val="28"/>
          <w:u w:val="single"/>
        </w:rPr>
        <w:t xml:space="preserve">            </w:t>
      </w:r>
      <w:r>
        <w:rPr>
          <w:rFonts w:hint="eastAsia" w:eastAsia="仿宋_GB2312"/>
          <w:sz w:val="28"/>
          <w:szCs w:val="28"/>
          <w:u w:val="single"/>
          <w:lang w:val="en-US" w:eastAsia="zh-CN"/>
        </w:rPr>
        <w:t>/</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rPr>
        <w:t>。</w:t>
      </w:r>
    </w:p>
    <w:p>
      <w:pPr>
        <w:adjustRightInd w:val="0"/>
        <w:snapToGrid w:val="0"/>
        <w:spacing w:line="500" w:lineRule="exact"/>
        <w:ind w:firstLine="548" w:firstLineChars="196"/>
        <w:rPr>
          <w:rFonts w:ascii="仿宋_GB2312" w:eastAsia="仿宋_GB2312" w:hAnsiTheme="minorEastAsia"/>
          <w:sz w:val="28"/>
          <w:szCs w:val="28"/>
        </w:rPr>
      </w:pPr>
      <w:r>
        <w:rPr>
          <w:rFonts w:hint="eastAsia" w:ascii="仿宋_GB2312" w:eastAsia="仿宋_GB2312" w:hAnsiTheme="minorEastAsia"/>
          <w:sz w:val="28"/>
          <w:szCs w:val="28"/>
        </w:rPr>
        <w:t>（四）三证办理情况</w:t>
      </w:r>
    </w:p>
    <w:p>
      <w:pPr>
        <w:adjustRightInd w:val="0"/>
        <w:snapToGrid w:val="0"/>
        <w:spacing w:line="500" w:lineRule="exact"/>
        <w:ind w:firstLine="548" w:firstLineChars="196"/>
        <w:rPr>
          <w:rFonts w:ascii="Times New Roman" w:hAnsi="Times New Roman" w:eastAsia="仿宋_GB2312"/>
          <w:sz w:val="28"/>
          <w:szCs w:val="28"/>
        </w:rPr>
      </w:pPr>
      <w:r>
        <w:rPr>
          <w:rFonts w:hint="eastAsia" w:ascii="仿宋_GB2312" w:eastAsia="仿宋_GB2312" w:hAnsiTheme="minorEastAsia"/>
          <w:sz w:val="28"/>
          <w:szCs w:val="28"/>
        </w:rPr>
        <w:t>1.建设工程规划许可证：</w:t>
      </w:r>
      <w:r>
        <w:rPr>
          <w:rFonts w:hint="eastAsia" w:ascii="仿宋_GB2312" w:eastAsia="仿宋_GB2312" w:hAnsiTheme="minorEastAsia"/>
          <w:sz w:val="28"/>
          <w:szCs w:val="28"/>
          <w:u w:val="single"/>
        </w:rPr>
        <w:t xml:space="preserve">  </w:t>
      </w:r>
      <w:r>
        <w:rPr>
          <w:rFonts w:hint="eastAsia" w:ascii="Times New Roman" w:hAnsi="Times New Roman" w:eastAsia="仿宋_GB2312"/>
          <w:sz w:val="28"/>
          <w:szCs w:val="28"/>
          <w:u w:val="single"/>
          <w:lang w:val="en-US" w:eastAsia="zh-CN"/>
        </w:rPr>
        <w:t>地字第2005-23-10037号</w:t>
      </w: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u w:val="single"/>
          <w:lang w:val="en-US" w:eastAsia="zh-CN"/>
        </w:rPr>
        <w:t xml:space="preserve">  </w:t>
      </w: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rPr>
        <w:t>。</w:t>
      </w:r>
    </w:p>
    <w:p>
      <w:pPr>
        <w:adjustRightInd w:val="0"/>
        <w:snapToGrid w:val="0"/>
        <w:spacing w:line="500" w:lineRule="exact"/>
        <w:ind w:firstLine="548" w:firstLineChars="196"/>
        <w:rPr>
          <w:rFonts w:ascii="Times New Roman" w:hAnsi="Times New Roman" w:eastAsia="仿宋_GB2312"/>
          <w:sz w:val="28"/>
          <w:szCs w:val="28"/>
        </w:rPr>
      </w:pPr>
      <w:r>
        <w:rPr>
          <w:rFonts w:hint="eastAsia" w:ascii="Times New Roman" w:hAnsi="Times New Roman" w:eastAsia="仿宋_GB2312"/>
          <w:sz w:val="28"/>
          <w:szCs w:val="28"/>
        </w:rPr>
        <w:t>2.房产所有权证：</w:t>
      </w: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u w:val="single"/>
          <w:lang w:val="en-US" w:eastAsia="zh-CN"/>
        </w:rPr>
        <w:t>/</w:t>
      </w: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rPr>
        <w:t>。</w:t>
      </w:r>
    </w:p>
    <w:p>
      <w:pPr>
        <w:adjustRightInd w:val="0"/>
        <w:snapToGrid w:val="0"/>
        <w:spacing w:line="500" w:lineRule="exact"/>
        <w:ind w:firstLine="548" w:firstLineChars="196"/>
        <w:rPr>
          <w:rFonts w:ascii="仿宋_GB2312" w:eastAsia="仿宋_GB2312" w:hAnsiTheme="minorEastAsia"/>
          <w:sz w:val="28"/>
          <w:szCs w:val="28"/>
        </w:rPr>
      </w:pPr>
      <w:r>
        <w:rPr>
          <w:rFonts w:hint="eastAsia" w:ascii="Times New Roman" w:hAnsi="Times New Roman" w:eastAsia="仿宋_GB2312"/>
          <w:sz w:val="28"/>
          <w:szCs w:val="28"/>
        </w:rPr>
        <w:t>3.消防安全合格证：</w:t>
      </w: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u w:val="single"/>
          <w:lang w:val="en-US" w:eastAsia="zh-CN"/>
        </w:rPr>
        <w:t xml:space="preserve">  </w:t>
      </w:r>
      <w:r>
        <w:rPr>
          <w:rFonts w:hint="eastAsia" w:ascii="Times New Roman" w:hAnsi="Times New Roman" w:eastAsia="仿宋_GB2312"/>
          <w:sz w:val="28"/>
          <w:szCs w:val="28"/>
          <w:u w:val="single"/>
          <w:lang w:eastAsia="zh-CN"/>
        </w:rPr>
        <w:t>东公消验字[2005]第IV125号</w:t>
      </w:r>
      <w:r>
        <w:rPr>
          <w:rFonts w:hint="eastAsia" w:ascii="Times New Roman" w:hAnsi="Times New Roman" w:eastAsia="仿宋_GB2312"/>
          <w:sz w:val="28"/>
          <w:szCs w:val="28"/>
          <w:u w:val="single"/>
        </w:rPr>
        <w:t xml:space="preserve">  </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w:t>
      </w:r>
    </w:p>
    <w:p>
      <w:pPr>
        <w:adjustRightInd w:val="0"/>
        <w:snapToGrid w:val="0"/>
        <w:spacing w:line="500" w:lineRule="exact"/>
        <w:ind w:firstLine="548" w:firstLineChars="196"/>
        <w:rPr>
          <w:rFonts w:eastAsia="仿宋_GB2312"/>
          <w:sz w:val="28"/>
          <w:szCs w:val="28"/>
        </w:rPr>
      </w:pPr>
      <w:r>
        <w:rPr>
          <w:rFonts w:hint="eastAsia" w:eastAsia="仿宋_GB2312"/>
          <w:sz w:val="28"/>
          <w:szCs w:val="28"/>
        </w:rPr>
        <w:t>二、交易要求</w:t>
      </w:r>
    </w:p>
    <w:p>
      <w:pPr>
        <w:adjustRightInd w:val="0"/>
        <w:snapToGrid w:val="0"/>
        <w:spacing w:line="500" w:lineRule="exact"/>
        <w:ind w:firstLine="548" w:firstLineChars="196"/>
        <w:rPr>
          <w:rFonts w:eastAsia="仿宋_GB2312"/>
          <w:sz w:val="28"/>
          <w:szCs w:val="28"/>
        </w:rPr>
      </w:pPr>
      <w:r>
        <w:rPr>
          <w:rFonts w:hint="eastAsia" w:eastAsia="仿宋_GB2312"/>
          <w:sz w:val="28"/>
          <w:szCs w:val="28"/>
        </w:rPr>
        <w:t>（一）交易方式：</w:t>
      </w:r>
      <w:r>
        <w:rPr>
          <w:rFonts w:eastAsia="仿宋_GB2312"/>
          <w:sz w:val="28"/>
          <w:szCs w:val="28"/>
          <w:u w:val="single"/>
        </w:rPr>
        <w:t xml:space="preserve"> </w:t>
      </w:r>
      <w:r>
        <w:rPr>
          <w:rFonts w:hint="eastAsia" w:eastAsia="仿宋_GB2312"/>
          <w:sz w:val="28"/>
          <w:szCs w:val="28"/>
          <w:u w:val="single"/>
        </w:rPr>
        <w:t xml:space="preserve">   </w:t>
      </w:r>
      <w:r>
        <w:rPr>
          <w:rFonts w:hint="eastAsia" w:eastAsia="仿宋_GB2312"/>
          <w:sz w:val="28"/>
          <w:szCs w:val="28"/>
          <w:u w:val="single"/>
          <w:lang w:val="en-US" w:eastAsia="zh-CN"/>
        </w:rPr>
        <w:t>出租</w:t>
      </w:r>
      <w:r>
        <w:rPr>
          <w:rFonts w:hint="eastAsia" w:eastAsia="仿宋_GB2312"/>
          <w:sz w:val="28"/>
          <w:szCs w:val="28"/>
          <w:u w:val="single"/>
        </w:rPr>
        <w:t xml:space="preserve">　　　  </w:t>
      </w:r>
      <w:r>
        <w:rPr>
          <w:rFonts w:hint="eastAsia" w:eastAsia="仿宋_GB2312"/>
          <w:sz w:val="28"/>
          <w:szCs w:val="28"/>
        </w:rPr>
        <w:t>。</w:t>
      </w:r>
      <w:r>
        <w:rPr>
          <w:rFonts w:eastAsia="仿宋_GB2312"/>
          <w:sz w:val="28"/>
          <w:szCs w:val="28"/>
        </w:rPr>
        <w:t>（出租/出让/发包）</w:t>
      </w:r>
    </w:p>
    <w:p>
      <w:pPr>
        <w:adjustRightInd w:val="0"/>
        <w:snapToGrid w:val="0"/>
        <w:spacing w:line="500" w:lineRule="exact"/>
        <w:ind w:firstLine="548" w:firstLineChars="196"/>
        <w:rPr>
          <w:rFonts w:eastAsia="仿宋_GB2312"/>
          <w:sz w:val="28"/>
          <w:szCs w:val="28"/>
          <w:u w:val="single"/>
        </w:rPr>
      </w:pPr>
      <w:r>
        <w:rPr>
          <w:rFonts w:hint="eastAsia" w:eastAsia="仿宋_GB2312"/>
          <w:sz w:val="28"/>
          <w:szCs w:val="28"/>
        </w:rPr>
        <w:t>（二）资产用途：</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eastAsia="仿宋_GB2312"/>
          <w:sz w:val="28"/>
          <w:szCs w:val="28"/>
          <w:u w:val="single"/>
          <w:lang w:val="en-US" w:eastAsia="zh-CN"/>
        </w:rPr>
        <w:t xml:space="preserve">厂房、宿舍      </w:t>
      </w:r>
      <w:r>
        <w:rPr>
          <w:rFonts w:hint="eastAsia" w:ascii="宋体" w:hAnsi="宋体"/>
          <w:sz w:val="28"/>
          <w:szCs w:val="28"/>
          <w:u w:val="single"/>
        </w:rPr>
        <w:t xml:space="preserve">  </w:t>
      </w:r>
      <w:r>
        <w:rPr>
          <w:rFonts w:hint="eastAsia" w:eastAsia="仿宋_GB2312"/>
          <w:sz w:val="28"/>
          <w:szCs w:val="28"/>
        </w:rPr>
        <w:t>。</w:t>
      </w:r>
    </w:p>
    <w:p>
      <w:pPr>
        <w:adjustRightInd w:val="0"/>
        <w:snapToGrid w:val="0"/>
        <w:spacing w:line="500" w:lineRule="exact"/>
        <w:ind w:firstLine="548" w:firstLineChars="196"/>
        <w:rPr>
          <w:rFonts w:ascii="宋体" w:hAnsi="宋体"/>
          <w:szCs w:val="21"/>
        </w:rPr>
      </w:pPr>
      <w:r>
        <w:rPr>
          <w:rFonts w:hint="eastAsia" w:eastAsia="仿宋_GB2312"/>
          <w:sz w:val="28"/>
          <w:szCs w:val="28"/>
        </w:rPr>
        <w:t>（三</w:t>
      </w:r>
      <w:r>
        <w:rPr>
          <w:rFonts w:hint="eastAsia" w:eastAsia="仿宋_GB2312"/>
          <w:color w:val="000000" w:themeColor="text1"/>
          <w:sz w:val="28"/>
          <w:szCs w:val="28"/>
        </w:rPr>
        <w:t>）受让人或承租（包）人的条件：</w:t>
      </w:r>
      <w:r>
        <w:rPr>
          <w:rFonts w:hint="eastAsia" w:ascii="仿宋_GB2312" w:hAnsi="宋体" w:eastAsia="仿宋_GB2312"/>
          <w:color w:val="000000" w:themeColor="text1"/>
          <w:sz w:val="28"/>
          <w:szCs w:val="28"/>
          <w:u w:val="single"/>
        </w:rPr>
        <w:t>在中华人民共和国境内注册并合法运作的独立法人机构。</w:t>
      </w:r>
    </w:p>
    <w:p>
      <w:pPr>
        <w:adjustRightInd w:val="0"/>
        <w:snapToGrid w:val="0"/>
        <w:spacing w:line="500" w:lineRule="exact"/>
        <w:ind w:firstLine="548" w:firstLineChars="196"/>
        <w:rPr>
          <w:rFonts w:eastAsia="仿宋_GB2312"/>
          <w:sz w:val="28"/>
          <w:szCs w:val="28"/>
        </w:rPr>
      </w:pPr>
      <w:r>
        <w:rPr>
          <w:rFonts w:hint="eastAsia" w:eastAsia="仿宋_GB2312"/>
          <w:sz w:val="28"/>
          <w:szCs w:val="28"/>
        </w:rPr>
        <w:t>（四）交易底价：</w:t>
      </w:r>
      <w:r>
        <w:rPr>
          <w:rFonts w:hint="eastAsia" w:eastAsia="仿宋_GB2312"/>
          <w:sz w:val="28"/>
          <w:szCs w:val="28"/>
          <w:u w:val="single"/>
          <w:lang w:val="en-US" w:eastAsia="zh-CN"/>
        </w:rPr>
        <w:t>16175.76</w:t>
      </w:r>
      <w:r>
        <w:rPr>
          <w:rFonts w:hint="eastAsia" w:eastAsia="仿宋_GB2312"/>
          <w:sz w:val="28"/>
          <w:szCs w:val="28"/>
        </w:rPr>
        <w:t>元</w:t>
      </w:r>
      <w:r>
        <w:rPr>
          <w:rFonts w:eastAsia="仿宋_GB2312"/>
          <w:sz w:val="28"/>
          <w:szCs w:val="28"/>
        </w:rPr>
        <w:t>/</w:t>
      </w:r>
      <w:r>
        <w:rPr>
          <w:rFonts w:hint="eastAsia" w:eastAsia="仿宋_GB2312"/>
          <w:sz w:val="28"/>
          <w:szCs w:val="28"/>
        </w:rPr>
        <w:t>月（含税）（大写：</w:t>
      </w:r>
      <w:r>
        <w:rPr>
          <w:rFonts w:hint="eastAsia" w:eastAsia="仿宋_GB2312"/>
          <w:sz w:val="28"/>
          <w:szCs w:val="28"/>
          <w:u w:val="single"/>
        </w:rPr>
        <w:t>人民币</w:t>
      </w:r>
      <w:r>
        <w:rPr>
          <w:rFonts w:hint="eastAsia" w:eastAsia="仿宋_GB2312"/>
          <w:sz w:val="28"/>
          <w:szCs w:val="28"/>
          <w:u w:val="single"/>
          <w:lang w:val="en-US" w:eastAsia="zh-CN"/>
        </w:rPr>
        <w:t>壹万陆仟壹佰柒拾伍元柒角陆分</w:t>
      </w:r>
      <w:r>
        <w:rPr>
          <w:rFonts w:hint="eastAsia" w:eastAsia="仿宋_GB2312"/>
          <w:sz w:val="28"/>
          <w:szCs w:val="28"/>
        </w:rPr>
        <w:t>）。</w:t>
      </w:r>
    </w:p>
    <w:p>
      <w:pPr>
        <w:adjustRightInd w:val="0"/>
        <w:snapToGrid w:val="0"/>
        <w:spacing w:line="500" w:lineRule="exact"/>
        <w:ind w:firstLine="548" w:firstLineChars="196"/>
        <w:rPr>
          <w:rFonts w:eastAsia="仿宋_GB2312"/>
          <w:sz w:val="28"/>
          <w:szCs w:val="28"/>
        </w:rPr>
      </w:pPr>
      <w:r>
        <w:rPr>
          <w:rFonts w:hint="eastAsia" w:eastAsia="仿宋_GB2312"/>
          <w:sz w:val="28"/>
          <w:szCs w:val="28"/>
        </w:rPr>
        <w:t>（五）收款方式：</w:t>
      </w:r>
      <w:r>
        <w:rPr>
          <w:rFonts w:eastAsia="仿宋_GB2312"/>
          <w:sz w:val="28"/>
          <w:szCs w:val="28"/>
          <w:u w:val="single"/>
        </w:rPr>
        <w:t xml:space="preserve">  </w:t>
      </w:r>
      <w:r>
        <w:rPr>
          <w:rFonts w:hint="eastAsia" w:eastAsia="仿宋_GB2312"/>
          <w:sz w:val="28"/>
          <w:szCs w:val="28"/>
          <w:u w:val="single"/>
          <w:lang w:val="en-US" w:eastAsia="zh-CN"/>
        </w:rPr>
        <w:t>租金</w:t>
      </w:r>
      <w:r>
        <w:rPr>
          <w:rFonts w:hint="eastAsia" w:eastAsia="仿宋_GB2312"/>
          <w:sz w:val="28"/>
          <w:szCs w:val="28"/>
          <w:u w:val="single"/>
        </w:rPr>
        <w:t xml:space="preserve">  </w:t>
      </w:r>
      <w:r>
        <w:rPr>
          <w:rFonts w:hint="eastAsia" w:eastAsia="仿宋_GB2312"/>
          <w:sz w:val="28"/>
          <w:szCs w:val="28"/>
        </w:rPr>
        <w:t>按</w:t>
      </w:r>
      <w:r>
        <w:rPr>
          <w:rFonts w:hint="eastAsia" w:eastAsia="仿宋_GB2312"/>
          <w:sz w:val="28"/>
          <w:szCs w:val="28"/>
          <w:u w:val="single"/>
        </w:rPr>
        <w:t xml:space="preserve"> </w:t>
      </w:r>
      <w:r>
        <w:rPr>
          <w:rFonts w:hint="eastAsia" w:eastAsia="仿宋_GB2312"/>
          <w:sz w:val="28"/>
          <w:szCs w:val="28"/>
          <w:u w:val="single"/>
          <w:lang w:val="en-US" w:eastAsia="zh-CN"/>
        </w:rPr>
        <w:t>月</w:t>
      </w:r>
      <w:r>
        <w:rPr>
          <w:rFonts w:hint="eastAsia" w:eastAsia="仿宋_GB2312"/>
          <w:sz w:val="28"/>
          <w:szCs w:val="28"/>
          <w:u w:val="single"/>
        </w:rPr>
        <w:t xml:space="preserve">  </w:t>
      </w:r>
      <w:r>
        <w:rPr>
          <w:rFonts w:hint="eastAsia" w:eastAsia="仿宋_GB2312"/>
          <w:sz w:val="28"/>
          <w:szCs w:val="28"/>
        </w:rPr>
        <w:t>收取，每月</w:t>
      </w:r>
      <w:r>
        <w:rPr>
          <w:rFonts w:eastAsia="仿宋_GB2312"/>
          <w:sz w:val="28"/>
          <w:szCs w:val="28"/>
          <w:u w:val="single"/>
        </w:rPr>
        <w:t xml:space="preserve"> </w:t>
      </w:r>
      <w:r>
        <w:rPr>
          <w:rFonts w:hint="eastAsia" w:eastAsia="仿宋_GB2312"/>
          <w:sz w:val="28"/>
          <w:szCs w:val="28"/>
          <w:u w:val="single"/>
          <w:lang w:val="en-US" w:eastAsia="zh-CN"/>
        </w:rPr>
        <w:t xml:space="preserve">5 </w:t>
      </w:r>
      <w:r>
        <w:rPr>
          <w:rFonts w:hint="eastAsia" w:eastAsia="仿宋_GB2312"/>
          <w:sz w:val="28"/>
          <w:szCs w:val="28"/>
        </w:rPr>
        <w:t>日前交付当月</w:t>
      </w:r>
      <w:r>
        <w:rPr>
          <w:rFonts w:eastAsia="仿宋_GB2312"/>
          <w:sz w:val="28"/>
          <w:szCs w:val="28"/>
          <w:u w:val="single"/>
        </w:rPr>
        <w:t xml:space="preserve"> </w:t>
      </w:r>
      <w:r>
        <w:rPr>
          <w:rFonts w:hint="eastAsia" w:eastAsia="仿宋_GB2312"/>
          <w:sz w:val="28"/>
          <w:szCs w:val="28"/>
          <w:u w:val="single"/>
          <w:lang w:val="en-US" w:eastAsia="zh-CN"/>
        </w:rPr>
        <w:t>租金</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rPr>
        <w:t>。</w:t>
      </w:r>
    </w:p>
    <w:p>
      <w:pPr>
        <w:adjustRightInd w:val="0"/>
        <w:snapToGrid w:val="0"/>
        <w:spacing w:line="500" w:lineRule="exact"/>
        <w:ind w:firstLine="548" w:firstLineChars="196"/>
        <w:rPr>
          <w:rFonts w:eastAsia="仿宋_GB2312"/>
          <w:sz w:val="28"/>
          <w:szCs w:val="28"/>
        </w:rPr>
      </w:pPr>
      <w:r>
        <w:rPr>
          <w:rFonts w:hint="eastAsia" w:eastAsia="仿宋_GB2312"/>
          <w:sz w:val="28"/>
          <w:szCs w:val="28"/>
        </w:rPr>
        <w:t>（六）租金递增方式：</w:t>
      </w:r>
      <w:r>
        <w:rPr>
          <w:rFonts w:hint="eastAsia" w:eastAsia="仿宋_GB2312"/>
          <w:sz w:val="28"/>
          <w:szCs w:val="28"/>
          <w:u w:val="single"/>
        </w:rPr>
        <w:t xml:space="preserve"> </w:t>
      </w:r>
      <w:r>
        <w:rPr>
          <w:rFonts w:hint="eastAsia" w:eastAsia="仿宋_GB2312"/>
          <w:sz w:val="28"/>
          <w:szCs w:val="28"/>
          <w:u w:val="single"/>
          <w:lang w:val="en-US" w:eastAsia="zh-CN"/>
        </w:rPr>
        <w:t xml:space="preserve">       </w:t>
      </w:r>
      <w:r>
        <w:rPr>
          <w:rFonts w:hint="eastAsia" w:eastAsia="仿宋_GB2312"/>
          <w:sz w:val="28"/>
          <w:szCs w:val="28"/>
          <w:u w:val="single"/>
        </w:rPr>
        <w:t xml:space="preserve"> </w:t>
      </w:r>
      <w:r>
        <w:rPr>
          <w:rFonts w:hint="eastAsia" w:eastAsia="仿宋_GB2312"/>
          <w:sz w:val="28"/>
          <w:szCs w:val="28"/>
          <w:u w:val="single"/>
          <w:lang w:val="en-US" w:eastAsia="zh-CN"/>
        </w:rPr>
        <w:t>/</w:t>
      </w:r>
      <w:r>
        <w:rPr>
          <w:rFonts w:hint="eastAsia" w:eastAsia="仿宋_GB2312"/>
          <w:sz w:val="28"/>
          <w:szCs w:val="28"/>
          <w:u w:val="single"/>
        </w:rPr>
        <w:t xml:space="preserve">         </w:t>
      </w:r>
      <w:r>
        <w:rPr>
          <w:rFonts w:hint="eastAsia" w:eastAsia="仿宋_GB2312"/>
          <w:sz w:val="28"/>
          <w:szCs w:val="28"/>
        </w:rPr>
        <w:t>。</w:t>
      </w:r>
    </w:p>
    <w:p>
      <w:pPr>
        <w:adjustRightInd w:val="0"/>
        <w:snapToGrid w:val="0"/>
        <w:spacing w:line="500" w:lineRule="exact"/>
        <w:ind w:firstLine="548" w:firstLineChars="196"/>
        <w:rPr>
          <w:rFonts w:eastAsia="仿宋_GB2312"/>
          <w:sz w:val="28"/>
          <w:szCs w:val="28"/>
        </w:rPr>
      </w:pPr>
      <w:r>
        <w:rPr>
          <w:rFonts w:hint="eastAsia" w:eastAsia="仿宋_GB2312"/>
          <w:sz w:val="28"/>
          <w:szCs w:val="28"/>
        </w:rPr>
        <w:t>（七）合同履行保证金为</w:t>
      </w:r>
      <w:r>
        <w:rPr>
          <w:rFonts w:hint="eastAsia" w:eastAsia="仿宋_GB2312"/>
          <w:sz w:val="28"/>
          <w:szCs w:val="28"/>
          <w:u w:val="single"/>
        </w:rPr>
        <w:t xml:space="preserve">   </w:t>
      </w:r>
      <w:r>
        <w:rPr>
          <w:rFonts w:hint="eastAsia" w:eastAsia="仿宋_GB2312"/>
          <w:sz w:val="28"/>
          <w:szCs w:val="28"/>
          <w:u w:val="single"/>
          <w:lang w:val="en-US" w:eastAsia="zh-CN"/>
        </w:rPr>
        <w:t>中标价的两个月租金</w:t>
      </w:r>
      <w:r>
        <w:rPr>
          <w:rFonts w:hint="eastAsia" w:eastAsia="仿宋_GB2312"/>
          <w:sz w:val="28"/>
          <w:szCs w:val="28"/>
          <w:u w:val="single"/>
        </w:rPr>
        <w:t xml:space="preserve">           </w:t>
      </w:r>
      <w:r>
        <w:rPr>
          <w:rFonts w:hint="eastAsia" w:eastAsia="仿宋_GB2312"/>
          <w:sz w:val="28"/>
          <w:szCs w:val="28"/>
        </w:rPr>
        <w:t>。</w:t>
      </w:r>
    </w:p>
    <w:p>
      <w:pPr>
        <w:adjustRightInd w:val="0"/>
        <w:snapToGrid w:val="0"/>
        <w:spacing w:line="500" w:lineRule="exact"/>
        <w:ind w:firstLine="548" w:firstLineChars="196"/>
        <w:rPr>
          <w:rFonts w:eastAsia="仿宋_GB2312"/>
          <w:sz w:val="28"/>
          <w:szCs w:val="28"/>
        </w:rPr>
      </w:pPr>
      <w:r>
        <w:rPr>
          <w:rFonts w:hint="eastAsia" w:eastAsia="仿宋_GB2312"/>
          <w:sz w:val="28"/>
          <w:szCs w:val="28"/>
        </w:rPr>
        <w:t>（八）交易保证金为人民币</w:t>
      </w:r>
      <w:r>
        <w:rPr>
          <w:rFonts w:hint="eastAsia" w:eastAsia="仿宋_GB2312"/>
          <w:sz w:val="28"/>
          <w:szCs w:val="28"/>
          <w:u w:val="single"/>
        </w:rPr>
        <w:t xml:space="preserve">  </w:t>
      </w:r>
      <w:r>
        <w:rPr>
          <w:rFonts w:hint="eastAsia" w:eastAsia="仿宋_GB2312"/>
          <w:sz w:val="28"/>
          <w:szCs w:val="28"/>
          <w:u w:val="single"/>
          <w:lang w:val="en-US" w:eastAsia="zh-CN"/>
        </w:rPr>
        <w:t>38821.82</w:t>
      </w:r>
      <w:r>
        <w:rPr>
          <w:rFonts w:hint="eastAsia" w:eastAsia="仿宋_GB2312"/>
          <w:sz w:val="28"/>
          <w:szCs w:val="28"/>
          <w:u w:val="single"/>
        </w:rPr>
        <w:t xml:space="preserve">   </w:t>
      </w:r>
      <w:r>
        <w:rPr>
          <w:rFonts w:hint="eastAsia" w:eastAsia="仿宋_GB2312"/>
          <w:sz w:val="28"/>
          <w:szCs w:val="28"/>
        </w:rPr>
        <w:t>元（大写：</w:t>
      </w:r>
      <w:r>
        <w:rPr>
          <w:rFonts w:hint="eastAsia" w:eastAsia="仿宋_GB2312"/>
          <w:sz w:val="28"/>
          <w:szCs w:val="28"/>
          <w:u w:val="single"/>
        </w:rPr>
        <w:t>人民币</w:t>
      </w:r>
      <w:r>
        <w:rPr>
          <w:rFonts w:hint="eastAsia" w:eastAsia="仿宋_GB2312"/>
          <w:sz w:val="28"/>
          <w:szCs w:val="28"/>
          <w:u w:val="single"/>
          <w:lang w:val="en-US" w:eastAsia="zh-CN"/>
        </w:rPr>
        <w:t>叁万捌仟捌佰贰拾壹元捌角贰分</w:t>
      </w:r>
      <w:r>
        <w:rPr>
          <w:rFonts w:hint="eastAsia" w:eastAsia="仿宋_GB2312"/>
          <w:sz w:val="28"/>
          <w:szCs w:val="28"/>
        </w:rPr>
        <w:t>），交易保证金的收取和处置方式按《常平镇国有资产交易办法》的规定执行。</w:t>
      </w:r>
    </w:p>
    <w:p>
      <w:pPr>
        <w:adjustRightInd w:val="0"/>
        <w:snapToGrid w:val="0"/>
        <w:spacing w:line="500" w:lineRule="exact"/>
        <w:ind w:firstLine="548" w:firstLineChars="196"/>
        <w:rPr>
          <w:rFonts w:hint="default" w:eastAsia="仿宋_GB2312"/>
          <w:sz w:val="28"/>
          <w:szCs w:val="28"/>
          <w:lang w:val="en-US" w:eastAsia="zh-CN"/>
        </w:rPr>
      </w:pPr>
      <w:r>
        <w:rPr>
          <w:rFonts w:hint="eastAsia" w:eastAsia="仿宋_GB2312"/>
          <w:sz w:val="28"/>
          <w:szCs w:val="28"/>
        </w:rPr>
        <w:t>（九）合同期限：</w:t>
      </w:r>
      <w:r>
        <w:rPr>
          <w:rFonts w:hint="eastAsia" w:eastAsia="仿宋_GB2312"/>
          <w:sz w:val="28"/>
          <w:szCs w:val="28"/>
          <w:u w:val="single"/>
        </w:rPr>
        <w:t xml:space="preserve"> </w:t>
      </w:r>
      <w:r>
        <w:rPr>
          <w:rFonts w:hint="eastAsia" w:eastAsia="仿宋_GB2312"/>
          <w:sz w:val="28"/>
          <w:szCs w:val="28"/>
          <w:u w:val="single"/>
          <w:lang w:val="en-US" w:eastAsia="zh-CN"/>
        </w:rPr>
        <w:t>约3</w:t>
      </w:r>
      <w:r>
        <w:rPr>
          <w:rFonts w:hint="eastAsia" w:eastAsia="仿宋_GB2312"/>
          <w:sz w:val="28"/>
          <w:szCs w:val="28"/>
          <w:u w:val="single"/>
        </w:rPr>
        <w:t>年</w:t>
      </w:r>
      <w:r>
        <w:rPr>
          <w:rFonts w:hint="eastAsia" w:eastAsia="仿宋_GB2312"/>
          <w:sz w:val="28"/>
          <w:szCs w:val="28"/>
          <w:u w:val="single"/>
          <w:lang w:val="en-US" w:eastAsia="zh-CN"/>
        </w:rPr>
        <w:t xml:space="preserve"> </w:t>
      </w:r>
      <w:r>
        <w:rPr>
          <w:rFonts w:hint="eastAsia" w:eastAsia="仿宋_GB2312"/>
          <w:sz w:val="28"/>
          <w:szCs w:val="28"/>
          <w:lang w:eastAsia="zh-CN"/>
        </w:rPr>
        <w:t>，</w:t>
      </w:r>
      <w:r>
        <w:rPr>
          <w:rFonts w:hint="eastAsia" w:eastAsia="仿宋_GB2312"/>
          <w:sz w:val="28"/>
          <w:szCs w:val="28"/>
          <w:lang w:val="en-US" w:eastAsia="zh-CN"/>
        </w:rPr>
        <w:t>租赁期至</w:t>
      </w:r>
      <w:r>
        <w:rPr>
          <w:rFonts w:hint="eastAsia" w:eastAsia="仿宋_GB2312"/>
          <w:sz w:val="28"/>
          <w:szCs w:val="28"/>
          <w:u w:val="single"/>
          <w:lang w:val="en-US" w:eastAsia="zh-CN"/>
        </w:rPr>
        <w:t>2027</w:t>
      </w:r>
      <w:r>
        <w:rPr>
          <w:rFonts w:hint="eastAsia" w:eastAsia="仿宋_GB2312"/>
          <w:sz w:val="28"/>
          <w:szCs w:val="28"/>
          <w:lang w:val="en-US" w:eastAsia="zh-CN"/>
        </w:rPr>
        <w:t>年</w:t>
      </w:r>
      <w:r>
        <w:rPr>
          <w:rFonts w:hint="eastAsia" w:eastAsia="仿宋_GB2312"/>
          <w:sz w:val="28"/>
          <w:szCs w:val="28"/>
          <w:u w:val="single"/>
          <w:lang w:val="en-US" w:eastAsia="zh-CN"/>
        </w:rPr>
        <w:t>8</w:t>
      </w:r>
      <w:r>
        <w:rPr>
          <w:rFonts w:hint="eastAsia" w:eastAsia="仿宋_GB2312"/>
          <w:sz w:val="28"/>
          <w:szCs w:val="28"/>
          <w:lang w:val="en-US" w:eastAsia="zh-CN"/>
        </w:rPr>
        <w:t>月</w:t>
      </w:r>
      <w:r>
        <w:rPr>
          <w:rFonts w:hint="eastAsia" w:eastAsia="仿宋_GB2312"/>
          <w:sz w:val="28"/>
          <w:szCs w:val="28"/>
          <w:u w:val="single"/>
          <w:lang w:val="en-US" w:eastAsia="zh-CN"/>
        </w:rPr>
        <w:t>31</w:t>
      </w:r>
      <w:r>
        <w:rPr>
          <w:rFonts w:hint="eastAsia" w:eastAsia="仿宋_GB2312"/>
          <w:sz w:val="28"/>
          <w:szCs w:val="28"/>
          <w:lang w:val="en-US" w:eastAsia="zh-CN"/>
        </w:rPr>
        <w:t>日止。</w:t>
      </w:r>
      <w:r>
        <w:rPr>
          <w:rFonts w:hint="eastAsia" w:eastAsia="仿宋_GB2312"/>
          <w:sz w:val="28"/>
          <w:szCs w:val="28"/>
          <w:lang w:eastAsia="zh-CN"/>
        </w:rPr>
        <w:t>（</w:t>
      </w:r>
      <w:r>
        <w:rPr>
          <w:rFonts w:hint="eastAsia" w:eastAsia="仿宋_GB2312"/>
          <w:sz w:val="28"/>
          <w:szCs w:val="28"/>
          <w:lang w:val="en-US" w:eastAsia="zh-CN"/>
        </w:rPr>
        <w:t>具体以交易时间为准</w:t>
      </w:r>
      <w:r>
        <w:rPr>
          <w:rFonts w:hint="eastAsia" w:eastAsia="仿宋_GB2312"/>
          <w:sz w:val="28"/>
          <w:szCs w:val="28"/>
          <w:lang w:eastAsia="zh-CN"/>
        </w:rPr>
        <w:t>），</w:t>
      </w:r>
      <w:r>
        <w:rPr>
          <w:rFonts w:hint="eastAsia" w:eastAsia="仿宋_GB2312"/>
          <w:sz w:val="28"/>
          <w:szCs w:val="28"/>
          <w:lang w:val="en-US" w:eastAsia="zh-CN"/>
        </w:rPr>
        <w:t>其中，免租期：</w:t>
      </w:r>
      <w:r>
        <w:rPr>
          <w:rFonts w:hint="eastAsia" w:eastAsia="仿宋_GB2312"/>
          <w:sz w:val="28"/>
          <w:szCs w:val="28"/>
          <w:u w:val="single"/>
        </w:rPr>
        <w:t xml:space="preserve"> </w:t>
      </w:r>
      <w:r>
        <w:rPr>
          <w:rFonts w:hint="eastAsia" w:eastAsia="仿宋_GB2312"/>
          <w:sz w:val="28"/>
          <w:szCs w:val="28"/>
          <w:u w:val="single"/>
          <w:lang w:val="en-US" w:eastAsia="zh-CN"/>
        </w:rPr>
        <w:t xml:space="preserve">2个月 </w:t>
      </w:r>
      <w:r>
        <w:rPr>
          <w:rFonts w:hint="eastAsia" w:eastAsia="仿宋_GB2312"/>
          <w:sz w:val="28"/>
          <w:szCs w:val="28"/>
          <w:lang w:eastAsia="zh-CN"/>
        </w:rPr>
        <w:t>。</w:t>
      </w:r>
      <w:bookmarkStart w:id="0" w:name="_GoBack"/>
      <w:bookmarkEnd w:id="0"/>
    </w:p>
    <w:p>
      <w:pPr>
        <w:adjustRightInd w:val="0"/>
        <w:snapToGrid w:val="0"/>
        <w:spacing w:line="500" w:lineRule="exact"/>
        <w:ind w:firstLine="548" w:firstLineChars="196"/>
        <w:rPr>
          <w:rFonts w:eastAsia="仿宋_GB2312"/>
          <w:sz w:val="28"/>
          <w:szCs w:val="28"/>
        </w:rPr>
      </w:pPr>
      <w:r>
        <w:rPr>
          <w:rFonts w:hint="eastAsia" w:eastAsia="仿宋_GB2312"/>
          <w:sz w:val="28"/>
          <w:szCs w:val="28"/>
        </w:rPr>
        <w:t>（十）合同的签订：自镇交易中心核准中标人资格之日起</w:t>
      </w:r>
      <w:r>
        <w:rPr>
          <w:rFonts w:eastAsia="仿宋_GB2312"/>
          <w:sz w:val="28"/>
          <w:szCs w:val="28"/>
        </w:rPr>
        <w:t>5</w:t>
      </w:r>
      <w:r>
        <w:rPr>
          <w:rFonts w:hint="eastAsia" w:eastAsia="仿宋_GB2312"/>
          <w:sz w:val="28"/>
          <w:szCs w:val="28"/>
        </w:rPr>
        <w:t>天内签订合同。</w:t>
      </w:r>
    </w:p>
    <w:p>
      <w:pPr>
        <w:adjustRightInd w:val="0"/>
        <w:snapToGrid w:val="0"/>
        <w:spacing w:line="500" w:lineRule="exact"/>
        <w:ind w:firstLine="548" w:firstLineChars="196"/>
        <w:rPr>
          <w:rFonts w:ascii="仿宋_GB2312" w:hAnsi="仿宋" w:eastAsia="仿宋_GB2312"/>
          <w:sz w:val="28"/>
          <w:szCs w:val="28"/>
        </w:rPr>
      </w:pPr>
      <w:r>
        <w:rPr>
          <w:rFonts w:hint="eastAsia" w:ascii="仿宋_GB2312" w:eastAsia="仿宋_GB2312"/>
          <w:sz w:val="28"/>
          <w:szCs w:val="28"/>
        </w:rPr>
        <w:t>（十一）期满资产处置方式：</w:t>
      </w:r>
      <w:r>
        <w:rPr>
          <w:rFonts w:hint="eastAsia" w:ascii="Times New Roman" w:hAnsi="Times New Roman" w:eastAsia="仿宋_GB2312" w:cs="Times New Roman"/>
          <w:sz w:val="28"/>
          <w:szCs w:val="28"/>
          <w:u w:val="single"/>
        </w:rPr>
        <w:t>竞得人出资新增的物业资产在合同期满后无偿归出租方所有</w:t>
      </w:r>
      <w:r>
        <w:rPr>
          <w:rFonts w:hint="eastAsia" w:eastAsia="仿宋_GB2312"/>
          <w:sz w:val="28"/>
          <w:szCs w:val="28"/>
        </w:rPr>
        <w:t xml:space="preserve"> 。</w:t>
      </w:r>
    </w:p>
    <w:p>
      <w:pPr>
        <w:widowControl/>
        <w:spacing w:before="90" w:after="90" w:line="500" w:lineRule="exact"/>
        <w:ind w:firstLine="555"/>
        <w:jc w:val="left"/>
        <w:rPr>
          <w:rFonts w:ascii="仿宋_GB2312" w:eastAsia="仿宋_GB2312"/>
          <w:sz w:val="28"/>
          <w:szCs w:val="28"/>
        </w:rPr>
      </w:pPr>
      <w:r>
        <w:rPr>
          <w:rFonts w:hint="eastAsia" w:ascii="仿宋_GB2312" w:eastAsia="仿宋_GB2312"/>
          <w:sz w:val="28"/>
          <w:szCs w:val="28"/>
        </w:rPr>
        <w:t>（十二）其他要求：</w:t>
      </w:r>
    </w:p>
    <w:p>
      <w:pPr>
        <w:pStyle w:val="13"/>
        <w:ind w:firstLine="3168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auto"/>
          <w:kern w:val="0"/>
          <w:sz w:val="28"/>
          <w:szCs w:val="28"/>
          <w:highlight w:val="none"/>
        </w:rPr>
        <w:t>1、</w:t>
      </w:r>
      <w:r>
        <w:rPr>
          <w:rFonts w:hint="eastAsia" w:ascii="仿宋_GB2312" w:hAnsi="仿宋_GB2312" w:eastAsia="仿宋_GB2312" w:cs="仿宋_GB2312"/>
          <w:kern w:val="2"/>
          <w:sz w:val="28"/>
          <w:szCs w:val="28"/>
          <w:lang w:val="en-US" w:eastAsia="zh-CN" w:bidi="ar-SA"/>
        </w:rPr>
        <w:t>未经出租方书面同意，竞得人不得将租赁物的部分或全部转借或转租他人。</w:t>
      </w:r>
    </w:p>
    <w:p>
      <w:pPr>
        <w:pStyle w:val="13"/>
        <w:ind w:firstLine="3168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2、中途退租或未经出租方书面同意擅自将租赁物的部分或全部转借或转租他人，定金不给予退还。</w:t>
      </w:r>
    </w:p>
    <w:p>
      <w:pPr>
        <w:pStyle w:val="13"/>
        <w:ind w:firstLine="3168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3、竞得人需保护好现有配电设施，若竞得人需增加配电设施的，出租方可协助办理手续，所需配电设施购置等相关费用由竞得人承担。合同期满后，新增及原有的配电设施要完好无偿归出租方所有。</w:t>
      </w:r>
    </w:p>
    <w:p>
      <w:pPr>
        <w:pStyle w:val="13"/>
        <w:ind w:firstLine="3168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4、租赁期内，租赁物的保洁、修理及防水补漏维修等工作及配套设施（</w:t>
      </w:r>
      <w:r>
        <w:rPr>
          <w:rFonts w:hint="eastAsia" w:ascii="仿宋_GB2312" w:hAnsi="仿宋_GB2312" w:cs="仿宋_GB2312"/>
          <w:kern w:val="2"/>
          <w:sz w:val="28"/>
          <w:szCs w:val="28"/>
          <w:lang w:val="en-US" w:eastAsia="zh-CN" w:bidi="ar-SA"/>
        </w:rPr>
        <w:t>如</w:t>
      </w:r>
      <w:r>
        <w:rPr>
          <w:rFonts w:hint="eastAsia" w:ascii="仿宋_GB2312" w:hAnsi="仿宋_GB2312" w:eastAsia="仿宋_GB2312" w:cs="仿宋_GB2312"/>
          <w:kern w:val="2"/>
          <w:sz w:val="28"/>
          <w:szCs w:val="28"/>
          <w:lang w:val="en-US" w:eastAsia="zh-CN" w:bidi="ar-SA"/>
        </w:rPr>
        <w:t>用电设施、消防设备等）的维修保养均由竞得人负责并承担相关费用。</w:t>
      </w:r>
    </w:p>
    <w:p>
      <w:pPr>
        <w:pStyle w:val="13"/>
        <w:ind w:firstLine="3168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租赁期间，竞得人应守法经营，依法纳税。竞得人应做好防火、防盗等安全防范工作，自行负责租赁物的消防验收手续，竞得人在租赁期间发生的一切经济责任和法律责任，由其自行负责，造成第三方损失的，竞得人承担全部责任。</w:t>
      </w:r>
    </w:p>
    <w:p>
      <w:pPr>
        <w:pStyle w:val="13"/>
        <w:ind w:firstLine="3168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6</w:t>
      </w:r>
      <w:r>
        <w:rPr>
          <w:rFonts w:hint="eastAsia" w:ascii="仿宋_GB2312" w:hAnsi="仿宋_GB2312" w:cs="仿宋_GB2312"/>
          <w:sz w:val="28"/>
          <w:szCs w:val="28"/>
          <w:lang w:val="en-US" w:eastAsia="zh-CN"/>
        </w:rPr>
        <w:t>、承租人应当在租赁期起始之日起签订相关物管协议，并按其相关收费标准缴交物业管理费和其他费用。</w:t>
      </w:r>
    </w:p>
    <w:p>
      <w:pPr>
        <w:pStyle w:val="13"/>
        <w:ind w:firstLine="31680"/>
        <w:rPr>
          <w:rFonts w:hint="eastAsia" w:ascii="仿宋_GB2312" w:hAnsi="仿宋_GB2312" w:eastAsia="仿宋_GB2312" w:cs="仿宋_GB2312"/>
          <w:sz w:val="28"/>
          <w:szCs w:val="28"/>
        </w:rPr>
      </w:pPr>
      <w:r>
        <w:rPr>
          <w:rFonts w:hint="eastAsia" w:ascii="仿宋_GB2312" w:hAnsi="仿宋_GB2312" w:cs="仿宋_GB2312"/>
          <w:sz w:val="28"/>
          <w:szCs w:val="28"/>
          <w:lang w:val="en-US" w:eastAsia="zh-CN"/>
        </w:rPr>
        <w:t>7</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租赁期间，租赁物公共区域的物业管理费由</w:t>
      </w:r>
      <w:r>
        <w:rPr>
          <w:rFonts w:hint="eastAsia" w:ascii="仿宋_GB2312" w:hAnsi="仿宋_GB2312" w:cs="仿宋_GB2312"/>
          <w:sz w:val="28"/>
          <w:szCs w:val="28"/>
          <w:lang w:val="en-US" w:eastAsia="zh-CN"/>
        </w:rPr>
        <w:t>竞得人</w:t>
      </w:r>
      <w:r>
        <w:rPr>
          <w:rFonts w:hint="eastAsia" w:ascii="仿宋_GB2312" w:hAnsi="仿宋_GB2312" w:eastAsia="仿宋_GB2312" w:cs="仿宋_GB2312"/>
          <w:sz w:val="28"/>
          <w:szCs w:val="28"/>
        </w:rPr>
        <w:t>承担，物业管理费为</w:t>
      </w:r>
      <w:r>
        <w:rPr>
          <w:rFonts w:hint="eastAsia" w:ascii="仿宋_GB2312" w:hAnsi="仿宋_GB2312" w:cs="仿宋_GB2312"/>
          <w:sz w:val="28"/>
          <w:szCs w:val="28"/>
          <w:lang w:val="en-US" w:eastAsia="zh-CN"/>
        </w:rPr>
        <w:t>每月</w:t>
      </w:r>
      <w:r>
        <w:rPr>
          <w:rFonts w:hint="eastAsia" w:ascii="仿宋_GB2312" w:hAnsi="仿宋_GB2312" w:eastAsia="仿宋_GB2312" w:cs="仿宋_GB2312"/>
          <w:sz w:val="28"/>
          <w:szCs w:val="28"/>
        </w:rPr>
        <w:t>1.5元/平方米。物业管理费包括生活垃圾费（不含工业垃圾）、电梯保养费、卫生费、公共水电费及电梯、消防设备、变压器等维修保养费。</w:t>
      </w:r>
    </w:p>
    <w:p>
      <w:pPr>
        <w:pStyle w:val="13"/>
        <w:ind w:firstLine="31680"/>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7、承租人应当在租赁期起始之日起签订相关物管协议，并按其相关收费标准缴交物业管理费和相关费用。</w:t>
      </w:r>
    </w:p>
    <w:p>
      <w:pPr>
        <w:pStyle w:val="13"/>
        <w:ind w:firstLine="31680"/>
        <w:rPr>
          <w:rFonts w:hint="eastAsia" w:ascii="仿宋_GB2312" w:hAnsi="仿宋_GB2312" w:eastAsia="仿宋_GB2312" w:cs="仿宋_GB2312"/>
          <w:kern w:val="2"/>
          <w:sz w:val="28"/>
          <w:szCs w:val="28"/>
          <w:lang w:val="en-US" w:eastAsia="zh-CN" w:bidi="ar-SA"/>
        </w:rPr>
      </w:pPr>
      <w:r>
        <w:rPr>
          <w:rFonts w:hint="eastAsia" w:ascii="仿宋_GB2312" w:hAnsi="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kern w:val="2"/>
          <w:sz w:val="28"/>
          <w:szCs w:val="28"/>
          <w:lang w:val="en-US" w:eastAsia="zh-CN" w:bidi="ar-SA"/>
        </w:rPr>
        <w:t>租赁期间，因政府政策、政府建设需要征用或拆除、改造已租赁的物业，使双方造成损失的，互不承担责任。政府因以上行为给予的补偿，除竞得人的室内装修、设备搬迁费用归竞得人所有外，其余全部归我东部工业园所有。</w:t>
      </w:r>
    </w:p>
    <w:p>
      <w:pPr>
        <w:pStyle w:val="13"/>
        <w:ind w:firstLine="640"/>
        <w:rPr>
          <w:rFonts w:ascii="仿宋_GB2312"/>
          <w:sz w:val="28"/>
          <w:szCs w:val="28"/>
        </w:rPr>
      </w:pPr>
      <w:r>
        <w:rPr>
          <w:rFonts w:hint="eastAsia"/>
          <w:szCs w:val="32"/>
          <w:lang w:val="en-GB"/>
        </w:rPr>
        <w:t>三、其他</w:t>
      </w:r>
    </w:p>
    <w:p>
      <w:pPr>
        <w:widowControl/>
        <w:spacing w:before="90" w:after="90" w:line="500" w:lineRule="exact"/>
        <w:ind w:firstLine="560" w:firstLineChars="200"/>
        <w:jc w:val="left"/>
        <w:rPr>
          <w:rFonts w:ascii="仿宋_GB2312" w:eastAsia="仿宋_GB2312"/>
          <w:sz w:val="28"/>
          <w:szCs w:val="28"/>
        </w:rPr>
      </w:pPr>
      <w:r>
        <w:rPr>
          <w:rFonts w:hint="eastAsia" w:ascii="仿宋_GB2312" w:eastAsia="仿宋_GB2312"/>
          <w:sz w:val="28"/>
          <w:szCs w:val="28"/>
        </w:rPr>
        <w:t>（一）资产交付时间：</w:t>
      </w:r>
      <w:r>
        <w:rPr>
          <w:rFonts w:hint="eastAsia" w:ascii="仿宋_GB2312" w:hAnsi="仿宋" w:eastAsia="仿宋_GB2312"/>
          <w:sz w:val="28"/>
          <w:szCs w:val="28"/>
          <w:u w:val="single"/>
        </w:rPr>
        <w:t xml:space="preserve">  </w:t>
      </w:r>
      <w:r>
        <w:rPr>
          <w:rFonts w:hint="eastAsia" w:eastAsia="仿宋_GB2312"/>
          <w:sz w:val="28"/>
          <w:szCs w:val="28"/>
          <w:u w:val="single"/>
          <w:lang w:val="en-US" w:eastAsia="zh-CN"/>
        </w:rPr>
        <w:t xml:space="preserve">具体以交易时间为准 </w:t>
      </w:r>
      <w:r>
        <w:rPr>
          <w:rFonts w:hint="eastAsia" w:ascii="仿宋_GB2312" w:hAnsi="仿宋" w:eastAsia="仿宋_GB2312"/>
          <w:sz w:val="28"/>
          <w:szCs w:val="28"/>
          <w:u w:val="single"/>
        </w:rPr>
        <w:t xml:space="preserve"> </w:t>
      </w:r>
      <w:r>
        <w:rPr>
          <w:rFonts w:hint="eastAsia" w:ascii="仿宋_GB2312" w:eastAsia="仿宋_GB2312"/>
          <w:sz w:val="28"/>
          <w:szCs w:val="28"/>
        </w:rPr>
        <w:t>。</w:t>
      </w:r>
    </w:p>
    <w:p>
      <w:pPr>
        <w:adjustRightInd w:val="0"/>
        <w:snapToGrid w:val="0"/>
        <w:spacing w:line="500" w:lineRule="exact"/>
        <w:ind w:firstLine="548" w:firstLineChars="196"/>
        <w:rPr>
          <w:rFonts w:ascii="仿宋_GB2312" w:eastAsia="仿宋_GB2312"/>
          <w:sz w:val="28"/>
          <w:szCs w:val="28"/>
        </w:rPr>
      </w:pPr>
      <w:r>
        <w:rPr>
          <w:rFonts w:hint="eastAsia" w:ascii="仿宋_GB2312" w:eastAsia="仿宋_GB2312"/>
          <w:sz w:val="28"/>
          <w:szCs w:val="28"/>
        </w:rPr>
        <w:t>（二）资产交付方式：</w:t>
      </w:r>
      <w:r>
        <w:rPr>
          <w:rFonts w:ascii="仿宋_GB2312" w:eastAsia="仿宋_GB2312"/>
          <w:sz w:val="28"/>
          <w:szCs w:val="28"/>
          <w:u w:val="single"/>
        </w:rPr>
        <w:t xml:space="preserve">  </w:t>
      </w:r>
      <w:r>
        <w:rPr>
          <w:rFonts w:hint="eastAsia" w:ascii="仿宋_GB2312" w:hAnsi="仿宋" w:eastAsia="仿宋_GB2312"/>
          <w:sz w:val="28"/>
          <w:szCs w:val="28"/>
          <w:u w:val="single"/>
        </w:rPr>
        <w:t>租赁物现场交付</w:t>
      </w:r>
      <w:r>
        <w:rPr>
          <w:rFonts w:ascii="仿宋_GB2312" w:eastAsia="仿宋_GB2312"/>
          <w:sz w:val="28"/>
          <w:szCs w:val="28"/>
          <w:u w:val="single"/>
        </w:rPr>
        <w:t xml:space="preserve">  </w:t>
      </w:r>
      <w:r>
        <w:rPr>
          <w:rFonts w:hint="eastAsia" w:ascii="仿宋_GB2312" w:eastAsia="仿宋_GB2312"/>
          <w:sz w:val="28"/>
          <w:szCs w:val="28"/>
        </w:rPr>
        <w:t>。</w:t>
      </w:r>
    </w:p>
    <w:p>
      <w:pPr>
        <w:adjustRightInd w:val="0"/>
        <w:snapToGrid w:val="0"/>
        <w:spacing w:line="500" w:lineRule="exact"/>
        <w:ind w:firstLine="548" w:firstLineChars="196"/>
        <w:rPr>
          <w:rFonts w:ascii="仿宋_GB2312" w:eastAsia="仿宋_GB2312"/>
          <w:sz w:val="28"/>
          <w:szCs w:val="28"/>
        </w:rPr>
      </w:pPr>
      <w:r>
        <w:rPr>
          <w:rFonts w:hint="eastAsia" w:ascii="仿宋_GB2312" w:eastAsia="仿宋_GB2312"/>
          <w:sz w:val="28"/>
          <w:szCs w:val="28"/>
        </w:rPr>
        <w:t>（三）违约责任（详见合同）。</w:t>
      </w:r>
    </w:p>
    <w:p>
      <w:pPr>
        <w:adjustRightInd w:val="0"/>
        <w:snapToGrid w:val="0"/>
        <w:spacing w:line="460" w:lineRule="exact"/>
        <w:ind w:firstLine="548" w:firstLineChars="196"/>
        <w:rPr>
          <w:rFonts w:ascii="仿宋_GB2312" w:hAnsi="仿宋" w:eastAsia="仿宋_GB2312"/>
          <w:sz w:val="28"/>
          <w:szCs w:val="28"/>
          <w:u w:val="single"/>
        </w:rPr>
      </w:pPr>
      <w:r>
        <w:rPr>
          <w:rFonts w:hint="eastAsia" w:ascii="仿宋_GB2312" w:eastAsia="仿宋_GB2312"/>
          <w:sz w:val="28"/>
          <w:szCs w:val="28"/>
        </w:rPr>
        <w:t>（四）交易现场见证监督人员：</w:t>
      </w:r>
      <w:r>
        <w:rPr>
          <w:rFonts w:hint="eastAsia" w:ascii="仿宋_GB2312" w:hAnsi="Times New Roman" w:eastAsia="仿宋_GB2312" w:cs="Times New Roman"/>
          <w:sz w:val="28"/>
          <w:szCs w:val="28"/>
          <w:u w:val="single"/>
        </w:rPr>
        <w:t>大京九集团公司负责人 、办公室负责人</w:t>
      </w:r>
      <w:r>
        <w:rPr>
          <w:rFonts w:hint="eastAsia" w:ascii="仿宋_GB2312" w:hAnsi="Times New Roman" w:eastAsia="仿宋_GB2312" w:cs="Times New Roman"/>
          <w:sz w:val="28"/>
          <w:szCs w:val="28"/>
          <w:u w:val="single"/>
          <w:lang w:eastAsia="zh-CN"/>
        </w:rPr>
        <w:t>、资产管理中心负责人</w:t>
      </w:r>
    </w:p>
    <w:p>
      <w:pPr>
        <w:adjustRightInd w:val="0"/>
        <w:snapToGrid w:val="0"/>
        <w:spacing w:line="500" w:lineRule="exact"/>
        <w:ind w:firstLine="548" w:firstLineChars="196"/>
        <w:rPr>
          <w:rFonts w:ascii="仿宋_GB2312" w:eastAsia="仿宋_GB2312"/>
          <w:sz w:val="28"/>
          <w:szCs w:val="28"/>
          <w:u w:val="single"/>
        </w:rPr>
      </w:pPr>
      <w:r>
        <w:rPr>
          <w:rFonts w:hint="eastAsia" w:ascii="仿宋_GB2312" w:eastAsia="仿宋_GB2312"/>
          <w:sz w:val="28"/>
          <w:szCs w:val="28"/>
        </w:rPr>
        <w:t>（五）交易地点：</w:t>
      </w:r>
      <w:r>
        <w:rPr>
          <w:rFonts w:hint="eastAsia" w:ascii="仿宋_GB2312" w:hAnsi="仿宋" w:eastAsia="仿宋_GB2312"/>
          <w:sz w:val="28"/>
          <w:szCs w:val="28"/>
          <w:u w:val="single"/>
        </w:rPr>
        <w:t>常平镇集体资产交易中心</w:t>
      </w:r>
    </w:p>
    <w:p>
      <w:pPr>
        <w:adjustRightInd w:val="0"/>
        <w:snapToGrid w:val="0"/>
        <w:spacing w:line="500" w:lineRule="exact"/>
        <w:ind w:firstLine="548" w:firstLineChars="196"/>
        <w:rPr>
          <w:rFonts w:ascii="仿宋_GB2312" w:eastAsia="仿宋_GB2312"/>
          <w:sz w:val="28"/>
          <w:szCs w:val="28"/>
        </w:rPr>
      </w:pPr>
      <w:r>
        <w:rPr>
          <w:rFonts w:hint="eastAsia" w:ascii="仿宋_GB2312" w:eastAsia="仿宋_GB2312"/>
          <w:sz w:val="28"/>
          <w:szCs w:val="28"/>
        </w:rPr>
        <w:t>（六）竞得人确定原则：只有</w:t>
      </w:r>
      <w:r>
        <w:rPr>
          <w:rFonts w:ascii="仿宋_GB2312" w:eastAsia="仿宋_GB2312"/>
          <w:sz w:val="28"/>
          <w:szCs w:val="28"/>
        </w:rPr>
        <w:t>1</w:t>
      </w:r>
      <w:r>
        <w:rPr>
          <w:rFonts w:hint="eastAsia" w:ascii="仿宋_GB2312" w:eastAsia="仿宋_GB2312"/>
          <w:sz w:val="28"/>
          <w:szCs w:val="28"/>
        </w:rPr>
        <w:t>家提出受让申请的，以不低于底价的报价交易；有</w:t>
      </w:r>
      <w:r>
        <w:rPr>
          <w:rFonts w:ascii="仿宋_GB2312" w:eastAsia="仿宋_GB2312"/>
          <w:sz w:val="28"/>
          <w:szCs w:val="28"/>
        </w:rPr>
        <w:t>2</w:t>
      </w:r>
      <w:r>
        <w:rPr>
          <w:rFonts w:hint="eastAsia" w:ascii="仿宋_GB2312" w:eastAsia="仿宋_GB2312"/>
          <w:sz w:val="28"/>
          <w:szCs w:val="28"/>
        </w:rPr>
        <w:t>家以上提出受让申请的，在不低于底价的条件下，采取竞投的方式交易，按照价高者得方式成交。</w:t>
      </w:r>
    </w:p>
    <w:p>
      <w:pPr>
        <w:widowControl/>
        <w:spacing w:before="90" w:after="90" w:line="345" w:lineRule="atLeast"/>
        <w:ind w:firstLine="570"/>
        <w:jc w:val="left"/>
        <w:rPr>
          <w:rFonts w:ascii="仿宋_GB2312" w:eastAsia="仿宋_GB2312"/>
          <w:sz w:val="28"/>
          <w:szCs w:val="28"/>
        </w:rPr>
      </w:pPr>
      <w:r>
        <w:rPr>
          <w:rFonts w:hint="eastAsia" w:ascii="仿宋_GB2312" w:eastAsia="仿宋_GB2312"/>
          <w:sz w:val="28"/>
          <w:szCs w:val="28"/>
        </w:rPr>
        <w:t>（七）交易方案如有不详，以合同为准。</w:t>
      </w:r>
    </w:p>
    <w:p>
      <w:pPr>
        <w:adjustRightInd w:val="0"/>
        <w:snapToGrid w:val="0"/>
        <w:spacing w:line="500" w:lineRule="exact"/>
        <w:rPr>
          <w:rFonts w:ascii="仿宋_GB2312" w:eastAsia="仿宋_GB2312"/>
          <w:sz w:val="28"/>
          <w:szCs w:val="28"/>
        </w:rPr>
      </w:pPr>
    </w:p>
    <w:p>
      <w:pPr>
        <w:wordWrap w:val="0"/>
        <w:adjustRightInd w:val="0"/>
        <w:snapToGrid w:val="0"/>
        <w:spacing w:line="500" w:lineRule="exact"/>
        <w:ind w:right="1120" w:firstLine="4760" w:firstLineChars="1700"/>
        <w:rPr>
          <w:rFonts w:ascii="仿宋_GB2312" w:eastAsia="仿宋_GB2312"/>
          <w:sz w:val="28"/>
          <w:szCs w:val="28"/>
        </w:rPr>
      </w:pPr>
      <w:r>
        <w:rPr>
          <w:rFonts w:hint="eastAsia" w:ascii="仿宋_GB2312" w:eastAsia="仿宋_GB2312"/>
          <w:sz w:val="28"/>
          <w:szCs w:val="28"/>
        </w:rPr>
        <w:t>单位（盖章）：</w:t>
      </w:r>
    </w:p>
    <w:p>
      <w:pPr>
        <w:adjustRightInd w:val="0"/>
        <w:snapToGrid w:val="0"/>
        <w:spacing w:line="500" w:lineRule="exact"/>
        <w:ind w:firstLine="4620" w:firstLineChars="1650"/>
        <w:rPr>
          <w:rFonts w:ascii="仿宋_GB2312" w:eastAsia="仿宋_GB2312"/>
          <w:sz w:val="28"/>
          <w:szCs w:val="28"/>
        </w:rPr>
      </w:pPr>
      <w:r>
        <w:rPr>
          <w:rFonts w:hint="eastAsia" w:ascii="仿宋_GB2312" w:eastAsia="仿宋_GB2312"/>
          <w:sz w:val="28"/>
          <w:szCs w:val="28"/>
        </w:rPr>
        <w:t>单位负责人：</w:t>
      </w:r>
      <w:r>
        <w:rPr>
          <w:rFonts w:ascii="仿宋_GB2312" w:eastAsia="仿宋_GB2312"/>
          <w:sz w:val="28"/>
          <w:szCs w:val="28"/>
        </w:rPr>
        <w:t xml:space="preserve"> </w:t>
      </w:r>
    </w:p>
    <w:p>
      <w:pPr>
        <w:spacing w:line="500" w:lineRule="exact"/>
        <w:jc w:val="righ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pPr>
        <w:spacing w:line="500" w:lineRule="exact"/>
        <w:jc w:val="left"/>
        <w:rPr>
          <w:rFonts w:ascii="仿宋_GB2312" w:eastAsia="仿宋_GB2312"/>
          <w:sz w:val="28"/>
          <w:szCs w:val="28"/>
        </w:rPr>
      </w:pPr>
    </w:p>
    <w:p>
      <w:pPr>
        <w:pStyle w:val="5"/>
        <w:spacing w:line="500" w:lineRule="exact"/>
        <w:ind w:right="360" w:firstLine="560" w:firstLineChars="200"/>
        <w:rPr>
          <w:rFonts w:eastAsia="仿宋_GB2312"/>
          <w:sz w:val="28"/>
          <w:szCs w:val="28"/>
        </w:rPr>
      </w:pPr>
      <w:r>
        <w:rPr>
          <w:rFonts w:eastAsia="仿宋_GB2312"/>
          <w:sz w:val="28"/>
          <w:szCs w:val="28"/>
        </w:rPr>
        <w:t>注：1、本方案所有空格部分应如实填写，如没有该项内容的，请在空格中填写“无”。2、本方案一式三份，</w:t>
      </w:r>
      <w:r>
        <w:rPr>
          <w:rFonts w:hint="eastAsia" w:eastAsia="仿宋_GB2312"/>
          <w:sz w:val="28"/>
          <w:szCs w:val="28"/>
        </w:rPr>
        <w:t>企（事业）单位</w:t>
      </w:r>
      <w:r>
        <w:rPr>
          <w:rFonts w:eastAsia="仿宋_GB2312"/>
          <w:sz w:val="28"/>
          <w:szCs w:val="28"/>
        </w:rPr>
        <w:t>、</w:t>
      </w:r>
      <w:r>
        <w:rPr>
          <w:rFonts w:hint="eastAsia" w:eastAsia="仿宋_GB2312"/>
          <w:sz w:val="28"/>
          <w:szCs w:val="28"/>
        </w:rPr>
        <w:t>镇资管中心</w:t>
      </w:r>
      <w:r>
        <w:rPr>
          <w:rFonts w:eastAsia="仿宋_GB2312"/>
          <w:sz w:val="28"/>
          <w:szCs w:val="28"/>
        </w:rPr>
        <w:t>、镇交易中心各一份。</w:t>
      </w:r>
    </w:p>
    <w:p>
      <w:pPr>
        <w:spacing w:line="500" w:lineRule="exact"/>
        <w:jc w:val="left"/>
        <w:rPr>
          <w:rFonts w:ascii="仿宋_GB2312" w:eastAsia="仿宋_GB2312"/>
          <w:sz w:val="28"/>
          <w:szCs w:val="28"/>
        </w:rPr>
      </w:pPr>
    </w:p>
    <w:sectPr>
      <w:headerReference r:id="rId3" w:type="default"/>
      <w:pgSz w:w="11906" w:h="16838"/>
      <w:pgMar w:top="1418" w:right="1134" w:bottom="992"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康简标题宋">
    <w:panose1 w:val="0201060900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ExMTE0YTQwYWJlNjBjMzM0OWNhMDJkMjZjYmMxZmUifQ=="/>
  </w:docVars>
  <w:rsids>
    <w:rsidRoot w:val="001A6198"/>
    <w:rsid w:val="00010DAD"/>
    <w:rsid w:val="00016E1F"/>
    <w:rsid w:val="00016E4B"/>
    <w:rsid w:val="0002636E"/>
    <w:rsid w:val="00044BA4"/>
    <w:rsid w:val="00046DCF"/>
    <w:rsid w:val="0005646A"/>
    <w:rsid w:val="000B1039"/>
    <w:rsid w:val="000B6743"/>
    <w:rsid w:val="000D3D7A"/>
    <w:rsid w:val="000D704E"/>
    <w:rsid w:val="000E025F"/>
    <w:rsid w:val="000E50A8"/>
    <w:rsid w:val="000E6C47"/>
    <w:rsid w:val="000E6CB0"/>
    <w:rsid w:val="00101FCC"/>
    <w:rsid w:val="001142D8"/>
    <w:rsid w:val="00114BE7"/>
    <w:rsid w:val="00115EDD"/>
    <w:rsid w:val="0011730D"/>
    <w:rsid w:val="00132711"/>
    <w:rsid w:val="00141482"/>
    <w:rsid w:val="00142681"/>
    <w:rsid w:val="001500EA"/>
    <w:rsid w:val="001614AF"/>
    <w:rsid w:val="00165021"/>
    <w:rsid w:val="0017381B"/>
    <w:rsid w:val="00174321"/>
    <w:rsid w:val="00194B9E"/>
    <w:rsid w:val="001A6198"/>
    <w:rsid w:val="001A6F28"/>
    <w:rsid w:val="001C2FED"/>
    <w:rsid w:val="001D1B11"/>
    <w:rsid w:val="00205921"/>
    <w:rsid w:val="00207757"/>
    <w:rsid w:val="00211290"/>
    <w:rsid w:val="002112E1"/>
    <w:rsid w:val="00247BEC"/>
    <w:rsid w:val="002763FB"/>
    <w:rsid w:val="0028035D"/>
    <w:rsid w:val="002840E0"/>
    <w:rsid w:val="00285FF5"/>
    <w:rsid w:val="00293FDB"/>
    <w:rsid w:val="002A3820"/>
    <w:rsid w:val="002B554D"/>
    <w:rsid w:val="002C1416"/>
    <w:rsid w:val="002D1814"/>
    <w:rsid w:val="002E3CB6"/>
    <w:rsid w:val="002E4780"/>
    <w:rsid w:val="002E6727"/>
    <w:rsid w:val="00334F0C"/>
    <w:rsid w:val="00357297"/>
    <w:rsid w:val="0035740C"/>
    <w:rsid w:val="003608AF"/>
    <w:rsid w:val="00371559"/>
    <w:rsid w:val="003A0A7A"/>
    <w:rsid w:val="003A7DA4"/>
    <w:rsid w:val="003B42C6"/>
    <w:rsid w:val="003D4709"/>
    <w:rsid w:val="003D4EE9"/>
    <w:rsid w:val="003D77FA"/>
    <w:rsid w:val="003E2F31"/>
    <w:rsid w:val="003F0DB2"/>
    <w:rsid w:val="004119F2"/>
    <w:rsid w:val="00414CCB"/>
    <w:rsid w:val="004206B4"/>
    <w:rsid w:val="00431853"/>
    <w:rsid w:val="00440C56"/>
    <w:rsid w:val="0044255B"/>
    <w:rsid w:val="004656DF"/>
    <w:rsid w:val="004707B1"/>
    <w:rsid w:val="0048047A"/>
    <w:rsid w:val="004905A0"/>
    <w:rsid w:val="004A57E0"/>
    <w:rsid w:val="004B602F"/>
    <w:rsid w:val="004C40B1"/>
    <w:rsid w:val="004D1BFF"/>
    <w:rsid w:val="004D4B6A"/>
    <w:rsid w:val="004E3590"/>
    <w:rsid w:val="004E38DB"/>
    <w:rsid w:val="004E6739"/>
    <w:rsid w:val="00506378"/>
    <w:rsid w:val="00507D62"/>
    <w:rsid w:val="0051607C"/>
    <w:rsid w:val="005235D2"/>
    <w:rsid w:val="00543371"/>
    <w:rsid w:val="0057539A"/>
    <w:rsid w:val="00582D20"/>
    <w:rsid w:val="00585D6E"/>
    <w:rsid w:val="005868F4"/>
    <w:rsid w:val="00594402"/>
    <w:rsid w:val="005B43C4"/>
    <w:rsid w:val="005B4A2D"/>
    <w:rsid w:val="005B6206"/>
    <w:rsid w:val="006132C0"/>
    <w:rsid w:val="006221C2"/>
    <w:rsid w:val="00622D78"/>
    <w:rsid w:val="00634460"/>
    <w:rsid w:val="00641D74"/>
    <w:rsid w:val="0064462A"/>
    <w:rsid w:val="0067598E"/>
    <w:rsid w:val="006875F1"/>
    <w:rsid w:val="00691DCC"/>
    <w:rsid w:val="006C732D"/>
    <w:rsid w:val="006D3D8C"/>
    <w:rsid w:val="006E0291"/>
    <w:rsid w:val="006F0CED"/>
    <w:rsid w:val="006F4C69"/>
    <w:rsid w:val="006F61EF"/>
    <w:rsid w:val="006F65B5"/>
    <w:rsid w:val="00712FFA"/>
    <w:rsid w:val="00717212"/>
    <w:rsid w:val="00721C1E"/>
    <w:rsid w:val="00757371"/>
    <w:rsid w:val="00776D33"/>
    <w:rsid w:val="0078115B"/>
    <w:rsid w:val="007918CE"/>
    <w:rsid w:val="00792490"/>
    <w:rsid w:val="007A36D8"/>
    <w:rsid w:val="007B5D10"/>
    <w:rsid w:val="007B7975"/>
    <w:rsid w:val="007D0693"/>
    <w:rsid w:val="007D14C3"/>
    <w:rsid w:val="007D2188"/>
    <w:rsid w:val="007D6A30"/>
    <w:rsid w:val="007D75D1"/>
    <w:rsid w:val="00824EE6"/>
    <w:rsid w:val="008300B4"/>
    <w:rsid w:val="0083598C"/>
    <w:rsid w:val="00845DBD"/>
    <w:rsid w:val="00857F6A"/>
    <w:rsid w:val="0087179B"/>
    <w:rsid w:val="00871F24"/>
    <w:rsid w:val="00871F2B"/>
    <w:rsid w:val="00880BC9"/>
    <w:rsid w:val="008843D0"/>
    <w:rsid w:val="0088441C"/>
    <w:rsid w:val="008966D4"/>
    <w:rsid w:val="008A2BDC"/>
    <w:rsid w:val="008A6663"/>
    <w:rsid w:val="008B16C9"/>
    <w:rsid w:val="008D28D4"/>
    <w:rsid w:val="008F278D"/>
    <w:rsid w:val="0090259E"/>
    <w:rsid w:val="00903CE0"/>
    <w:rsid w:val="00911020"/>
    <w:rsid w:val="0091636E"/>
    <w:rsid w:val="009170B5"/>
    <w:rsid w:val="00920F85"/>
    <w:rsid w:val="00933732"/>
    <w:rsid w:val="00940653"/>
    <w:rsid w:val="00952549"/>
    <w:rsid w:val="009531C3"/>
    <w:rsid w:val="00955047"/>
    <w:rsid w:val="00956684"/>
    <w:rsid w:val="009622D4"/>
    <w:rsid w:val="0096445A"/>
    <w:rsid w:val="00966F99"/>
    <w:rsid w:val="00984F48"/>
    <w:rsid w:val="0099367D"/>
    <w:rsid w:val="009A0F1F"/>
    <w:rsid w:val="009B115F"/>
    <w:rsid w:val="009B4E16"/>
    <w:rsid w:val="009D7DEA"/>
    <w:rsid w:val="009D7EBF"/>
    <w:rsid w:val="009E0A09"/>
    <w:rsid w:val="009E1CAA"/>
    <w:rsid w:val="009E618F"/>
    <w:rsid w:val="009E6B9F"/>
    <w:rsid w:val="009F0A2F"/>
    <w:rsid w:val="009F4636"/>
    <w:rsid w:val="00A15191"/>
    <w:rsid w:val="00A207DB"/>
    <w:rsid w:val="00A23B99"/>
    <w:rsid w:val="00A2666F"/>
    <w:rsid w:val="00A40AD0"/>
    <w:rsid w:val="00A448E6"/>
    <w:rsid w:val="00A5135D"/>
    <w:rsid w:val="00A600CD"/>
    <w:rsid w:val="00A8697C"/>
    <w:rsid w:val="00A92DDD"/>
    <w:rsid w:val="00A94905"/>
    <w:rsid w:val="00AA538A"/>
    <w:rsid w:val="00AB277D"/>
    <w:rsid w:val="00AB58C8"/>
    <w:rsid w:val="00AD2A8F"/>
    <w:rsid w:val="00AE0F7A"/>
    <w:rsid w:val="00AE3C43"/>
    <w:rsid w:val="00AF6D98"/>
    <w:rsid w:val="00B06457"/>
    <w:rsid w:val="00B113B6"/>
    <w:rsid w:val="00B2210B"/>
    <w:rsid w:val="00B238F7"/>
    <w:rsid w:val="00B2404A"/>
    <w:rsid w:val="00B27489"/>
    <w:rsid w:val="00B33106"/>
    <w:rsid w:val="00B37C57"/>
    <w:rsid w:val="00B55CE8"/>
    <w:rsid w:val="00B56095"/>
    <w:rsid w:val="00B56B43"/>
    <w:rsid w:val="00B64273"/>
    <w:rsid w:val="00B642DD"/>
    <w:rsid w:val="00B72A21"/>
    <w:rsid w:val="00B73120"/>
    <w:rsid w:val="00B918FC"/>
    <w:rsid w:val="00B91F43"/>
    <w:rsid w:val="00B9382C"/>
    <w:rsid w:val="00B949DA"/>
    <w:rsid w:val="00BA2F07"/>
    <w:rsid w:val="00BA3A78"/>
    <w:rsid w:val="00BA623B"/>
    <w:rsid w:val="00BB2E17"/>
    <w:rsid w:val="00BC7E04"/>
    <w:rsid w:val="00BD3E0E"/>
    <w:rsid w:val="00BE22DA"/>
    <w:rsid w:val="00BF49C2"/>
    <w:rsid w:val="00C05484"/>
    <w:rsid w:val="00C07356"/>
    <w:rsid w:val="00C11BFC"/>
    <w:rsid w:val="00C27884"/>
    <w:rsid w:val="00C50724"/>
    <w:rsid w:val="00C548B8"/>
    <w:rsid w:val="00C54E79"/>
    <w:rsid w:val="00C656AA"/>
    <w:rsid w:val="00C85FBC"/>
    <w:rsid w:val="00C9512C"/>
    <w:rsid w:val="00CC4E54"/>
    <w:rsid w:val="00CC5A75"/>
    <w:rsid w:val="00CD1C77"/>
    <w:rsid w:val="00CD3216"/>
    <w:rsid w:val="00CD4E56"/>
    <w:rsid w:val="00CE3D9C"/>
    <w:rsid w:val="00CF01D7"/>
    <w:rsid w:val="00CF06E9"/>
    <w:rsid w:val="00CF4806"/>
    <w:rsid w:val="00D019AF"/>
    <w:rsid w:val="00D028A8"/>
    <w:rsid w:val="00D15F31"/>
    <w:rsid w:val="00D30AD5"/>
    <w:rsid w:val="00D3232D"/>
    <w:rsid w:val="00D53881"/>
    <w:rsid w:val="00D5543E"/>
    <w:rsid w:val="00D65D97"/>
    <w:rsid w:val="00D6723F"/>
    <w:rsid w:val="00D83FF2"/>
    <w:rsid w:val="00D96CFE"/>
    <w:rsid w:val="00D97F01"/>
    <w:rsid w:val="00DA2BCF"/>
    <w:rsid w:val="00DA667F"/>
    <w:rsid w:val="00DC1A86"/>
    <w:rsid w:val="00DE5C12"/>
    <w:rsid w:val="00DF7186"/>
    <w:rsid w:val="00E035DD"/>
    <w:rsid w:val="00E17847"/>
    <w:rsid w:val="00E46435"/>
    <w:rsid w:val="00E47652"/>
    <w:rsid w:val="00E53352"/>
    <w:rsid w:val="00E549F2"/>
    <w:rsid w:val="00E54D70"/>
    <w:rsid w:val="00E61EA7"/>
    <w:rsid w:val="00E67D0D"/>
    <w:rsid w:val="00E67FF5"/>
    <w:rsid w:val="00E71654"/>
    <w:rsid w:val="00E846D9"/>
    <w:rsid w:val="00E966D8"/>
    <w:rsid w:val="00E9689C"/>
    <w:rsid w:val="00EA394C"/>
    <w:rsid w:val="00EA3F00"/>
    <w:rsid w:val="00EA7EBD"/>
    <w:rsid w:val="00EB44FD"/>
    <w:rsid w:val="00ED5CF6"/>
    <w:rsid w:val="00EE3EF9"/>
    <w:rsid w:val="00EF2C53"/>
    <w:rsid w:val="00EF7A9B"/>
    <w:rsid w:val="00F00BD0"/>
    <w:rsid w:val="00F12BF5"/>
    <w:rsid w:val="00F27D09"/>
    <w:rsid w:val="00F33EDF"/>
    <w:rsid w:val="00F352B3"/>
    <w:rsid w:val="00F50500"/>
    <w:rsid w:val="00F50E4E"/>
    <w:rsid w:val="00F50F42"/>
    <w:rsid w:val="00F51AE9"/>
    <w:rsid w:val="00F544E5"/>
    <w:rsid w:val="00F54859"/>
    <w:rsid w:val="00F67426"/>
    <w:rsid w:val="00F705D9"/>
    <w:rsid w:val="00F70A50"/>
    <w:rsid w:val="00F81301"/>
    <w:rsid w:val="00F850DF"/>
    <w:rsid w:val="00F87FE1"/>
    <w:rsid w:val="00FA19DE"/>
    <w:rsid w:val="00FB243A"/>
    <w:rsid w:val="00FD0316"/>
    <w:rsid w:val="00FE1055"/>
    <w:rsid w:val="00FF2173"/>
    <w:rsid w:val="00FF30C1"/>
    <w:rsid w:val="011D6D2E"/>
    <w:rsid w:val="03C909D8"/>
    <w:rsid w:val="07FB71CE"/>
    <w:rsid w:val="0A6230C8"/>
    <w:rsid w:val="0C664679"/>
    <w:rsid w:val="0C6A174E"/>
    <w:rsid w:val="114B7B8B"/>
    <w:rsid w:val="15CB2F30"/>
    <w:rsid w:val="16A41345"/>
    <w:rsid w:val="17EC03ED"/>
    <w:rsid w:val="18310CCB"/>
    <w:rsid w:val="19DC5091"/>
    <w:rsid w:val="1B882E9E"/>
    <w:rsid w:val="21656F0B"/>
    <w:rsid w:val="24E90CAB"/>
    <w:rsid w:val="256523A3"/>
    <w:rsid w:val="27A872C6"/>
    <w:rsid w:val="2A4F33FD"/>
    <w:rsid w:val="2B6875D8"/>
    <w:rsid w:val="2BF47508"/>
    <w:rsid w:val="2C4418D0"/>
    <w:rsid w:val="2D3130C5"/>
    <w:rsid w:val="2EAC18A5"/>
    <w:rsid w:val="31D8120B"/>
    <w:rsid w:val="341E558A"/>
    <w:rsid w:val="3480792D"/>
    <w:rsid w:val="361E2ED1"/>
    <w:rsid w:val="37A5360E"/>
    <w:rsid w:val="3C8514A9"/>
    <w:rsid w:val="3FC2297B"/>
    <w:rsid w:val="40C45EB0"/>
    <w:rsid w:val="423D7390"/>
    <w:rsid w:val="45B7701E"/>
    <w:rsid w:val="4A935FCD"/>
    <w:rsid w:val="4AAF156A"/>
    <w:rsid w:val="4DC533F1"/>
    <w:rsid w:val="51AB77C3"/>
    <w:rsid w:val="52EE0B1B"/>
    <w:rsid w:val="53071C7C"/>
    <w:rsid w:val="548E71D3"/>
    <w:rsid w:val="55D4287F"/>
    <w:rsid w:val="587453F8"/>
    <w:rsid w:val="5A822F5B"/>
    <w:rsid w:val="5F030FF0"/>
    <w:rsid w:val="5F7469BE"/>
    <w:rsid w:val="61EE6067"/>
    <w:rsid w:val="630A24DB"/>
    <w:rsid w:val="65B56B88"/>
    <w:rsid w:val="67EA5A73"/>
    <w:rsid w:val="6A1111D3"/>
    <w:rsid w:val="6E945CD9"/>
    <w:rsid w:val="6ECC7E8E"/>
    <w:rsid w:val="72786D33"/>
    <w:rsid w:val="733A6962"/>
    <w:rsid w:val="74513E6F"/>
    <w:rsid w:val="74970A11"/>
    <w:rsid w:val="792A7714"/>
    <w:rsid w:val="7B9A2FA3"/>
    <w:rsid w:val="7C4E71D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qFormat/>
    <w:uiPriority w:val="99"/>
    <w:pPr>
      <w:ind w:firstLine="420" w:firstLineChars="200"/>
    </w:pPr>
  </w:style>
  <w:style w:type="paragraph" w:styleId="3">
    <w:name w:val="annotation text"/>
    <w:basedOn w:val="1"/>
    <w:link w:val="14"/>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semiHidden/>
    <w:qFormat/>
    <w:uiPriority w:val="99"/>
    <w:rPr>
      <w:b/>
      <w:bCs/>
    </w:rPr>
  </w:style>
  <w:style w:type="character" w:styleId="10">
    <w:name w:val="annotation reference"/>
    <w:basedOn w:val="9"/>
    <w:semiHidden/>
    <w:qFormat/>
    <w:uiPriority w:val="99"/>
    <w:rPr>
      <w:rFonts w:cs="Times New Roman"/>
      <w:sz w:val="21"/>
      <w:szCs w:val="21"/>
    </w:rPr>
  </w:style>
  <w:style w:type="character" w:customStyle="1" w:styleId="11">
    <w:name w:val="页脚 Char"/>
    <w:basedOn w:val="9"/>
    <w:link w:val="5"/>
    <w:qFormat/>
    <w:locked/>
    <w:uiPriority w:val="99"/>
    <w:rPr>
      <w:rFonts w:ascii="Times New Roman" w:hAnsi="Times New Roman" w:eastAsia="宋体" w:cs="Times New Roman"/>
      <w:sz w:val="18"/>
      <w:szCs w:val="18"/>
    </w:rPr>
  </w:style>
  <w:style w:type="character" w:customStyle="1" w:styleId="12">
    <w:name w:val="页眉 Char"/>
    <w:basedOn w:val="9"/>
    <w:link w:val="6"/>
    <w:semiHidden/>
    <w:qFormat/>
    <w:locked/>
    <w:uiPriority w:val="99"/>
    <w:rPr>
      <w:rFonts w:ascii="Times New Roman" w:hAnsi="Times New Roman" w:eastAsia="宋体" w:cs="Times New Roman"/>
      <w:sz w:val="18"/>
      <w:szCs w:val="18"/>
    </w:rPr>
  </w:style>
  <w:style w:type="paragraph" w:customStyle="1" w:styleId="13">
    <w:name w:val="三号正文"/>
    <w:basedOn w:val="2"/>
    <w:qFormat/>
    <w:uiPriority w:val="0"/>
    <w:rPr>
      <w:rFonts w:eastAsia="仿宋_GB2312"/>
      <w:sz w:val="32"/>
      <w:szCs w:val="31"/>
    </w:rPr>
  </w:style>
  <w:style w:type="character" w:customStyle="1" w:styleId="14">
    <w:name w:val="批注文字 Char"/>
    <w:basedOn w:val="9"/>
    <w:link w:val="3"/>
    <w:semiHidden/>
    <w:qFormat/>
    <w:locked/>
    <w:uiPriority w:val="99"/>
    <w:rPr>
      <w:rFonts w:ascii="Times New Roman" w:hAnsi="Times New Roman" w:cs="Times New Roman"/>
      <w:kern w:val="2"/>
      <w:sz w:val="24"/>
      <w:szCs w:val="24"/>
    </w:rPr>
  </w:style>
  <w:style w:type="character" w:customStyle="1" w:styleId="15">
    <w:name w:val="批注主题 Char"/>
    <w:basedOn w:val="14"/>
    <w:link w:val="7"/>
    <w:semiHidden/>
    <w:qFormat/>
    <w:locked/>
    <w:uiPriority w:val="99"/>
    <w:rPr>
      <w:b/>
      <w:bCs/>
    </w:rPr>
  </w:style>
  <w:style w:type="character" w:customStyle="1" w:styleId="16">
    <w:name w:val="批注框文本 Char"/>
    <w:basedOn w:val="9"/>
    <w:link w:val="4"/>
    <w:semiHidden/>
    <w:qFormat/>
    <w:locked/>
    <w:uiPriority w:val="99"/>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245</Words>
  <Characters>1397</Characters>
  <Lines>11</Lines>
  <Paragraphs>3</Paragraphs>
  <TotalTime>2</TotalTime>
  <ScaleCrop>false</ScaleCrop>
  <LinksUpToDate>false</LinksUpToDate>
  <CharactersWithSpaces>1639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2019-12-27T02:33:00Z</dcterms:created>
  <dc:creator>Windows 用户</dc:creator>
  <cp:lastModifiedBy>杰</cp:lastModifiedBy>
  <cp:lastPrinted>2019-08-29T07:59:00Z</cp:lastPrinted>
  <dcterms:modified xsi:type="dcterms:W3CDTF">2024-05-27T08:50:09Z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720097F9ACDB4D1F923184B044881F3D_12</vt:lpwstr>
  </property>
</Properties>
</file>