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center"/>
        <w:rPr>
          <w:rFonts w:ascii="方正小标宋简体" w:hAnsi="方正小标宋_GBK" w:eastAsia="方正小标宋简体"/>
          <w:b w:val="0"/>
          <w:bCs w:val="0"/>
        </w:rPr>
      </w:pPr>
      <w:bookmarkStart w:id="0" w:name="_Toc24724715"/>
      <w:r>
        <w:rPr>
          <w:rFonts w:hint="eastAsia" w:ascii="方正小标宋简体" w:hAnsi="方正小标宋_GBK" w:eastAsia="方正小标宋简体"/>
          <w:b w:val="0"/>
          <w:bCs w:val="0"/>
        </w:rPr>
        <w:t>（十二）农村集体土地征收基层政务公开标准目录</w:t>
      </w:r>
      <w:bookmarkEnd w:id="0"/>
    </w:p>
    <w:tbl>
      <w:tblPr>
        <w:tblStyle w:val="6"/>
        <w:tblW w:w="14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77"/>
        <w:gridCol w:w="2693"/>
        <w:gridCol w:w="1701"/>
        <w:gridCol w:w="1418"/>
        <w:gridCol w:w="992"/>
        <w:gridCol w:w="1365"/>
        <w:gridCol w:w="554"/>
        <w:gridCol w:w="875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市级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镇街（园区）级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征地管理政策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─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补偿安置法律以及适用于本地区的政策、技术标准等规定要求；法律法规和规章；征地前期工作、征地审查报批、征地组织实施规范性文件；征收农用地区片综合地价；地上附着物和青苗补偿费标准；被征地农民安置与社会保障有关规定；省级政府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制定的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征地补偿安置协议示范文本等材料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中华人民共和国政府信息公开条例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自形成或者变更之日起20个工作日内予以公开，法律法规另有规定的从其规定。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自然资源主管部门/镇人民政府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http://nr.dg.gov.cn/</w:t>
            </w:r>
          </w:p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■征地信息公开平台      </w:t>
            </w:r>
          </w:p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□政务服务中心</w:t>
            </w:r>
          </w:p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征地法定公告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征收土地预公告，公布征收范围、征收目的、开展土地现状调查的安排以及不得抢栽抢建的有关要求等；2.征地补偿安置公告，公布《征地补偿安置方案》全文，包括征收范围、土地现状、征收目的、补偿方式和标准、安置对象、安置方式、社会保障等内容，以及办理补偿登记的方式和期限、异议反馈渠道等；3.征收土地公告，公布征地批准机关、批准文号、批准时间、批准用途，征收范围、组织实施征收具体工作安排以及救济途径等。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中华人民共和国土地管理法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》《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中华人民共和国土地管理法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实施条例》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收土地预公告、征地补偿安置公告自形成之日起，在乡（镇）和村、村民小组公告栏公开；征收土地预公告不少于10个工作日，征地补偿安置公告不少于30日；征收土地公告自收到批准文件之日起15个工作日内，在乡（镇）和村、村民小组公示栏公开不少于5个工作日，张贴公示结束后在政府网站、征地信息公开平台公开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自然资源主管部门/镇人民政府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>
            <w:pPr>
              <w:widowControl/>
              <w:spacing w:line="240" w:lineRule="exact"/>
              <w:rPr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"http://nr.dg.gov.cn/" </w:instrText>
            </w:r>
            <w:r>
              <w:fldChar w:fldCharType="separate"/>
            </w:r>
            <w:r>
              <w:rPr>
                <w:rStyle w:val="8"/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http://nr.dg.gov.cn/</w:t>
            </w:r>
            <w:r>
              <w:rPr>
                <w:rStyle w:val="8"/>
                <w:rFonts w:ascii="仿宋_GB2312" w:eastAsia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■征地信息公开平台</w:t>
            </w:r>
          </w:p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√法律要求在特定群体公开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widowControl/>
              <w:ind w:firstLine="90" w:firstLineChars="50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征地工作程序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工作中涉及对农村集体经济组织的相关材料：1.土地现状调查相关材料，公布征收土地勘测调查表、地上附着物和青苗调查情况表等（涉及土地勘测定界图件（涉密除外）的，图件应按规定进行技术处理）；2.征地补偿安置方案听证相关材料，组织听证的，公布《听证通知书》、听证处理意见等；3.征地补偿登记相关材料，涉及农民集体所有补偿内容的登记材料，应予公开；涉及个人补偿内容的登记材料，经本人同意的，可以公开；4.征地补偿安置协议，与土地所有权人签订的协议应予公开；与土地使用权人签订的协议，经本人同意的，可以公开；5.征地补偿安置费用支付凭证，对土地所有权人的补偿费用支付凭证应予公开；对土地使用权人补偿费用支付凭证，经本人同意的，可以公开（不含农村集体经济组织内部土地补偿费用分配、使用情况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中华人民共和国土地管理法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》《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中华人民共和国土地管理法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实施条例》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before="156" w:beforeLines="50" w:after="156" w:afterLines="50" w:line="260" w:lineRule="exact"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后5个工作日内，在村、村民小组公示栏公开不少于5个工作日；征地社会稳定风险评估相关材料在收到批准后，依申请公开；听证相关材料时限要求还应符合听证相关规定。自收到批准文件之日起15个工作日内，上述信息再政府网站、征地信息公开平台公开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自然资源主管部门/镇人民政府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http://nr.dg.gov.cn/</w:t>
            </w:r>
          </w:p>
          <w:p>
            <w:pPr>
              <w:widowControl/>
              <w:spacing w:line="24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■征地信息公开平台</w:t>
            </w:r>
          </w:p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√法律要求在特定群体公开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√具体见时限要求栏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征地申报批准相关材料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—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1.县级人民政府组织征地报批经审批通过的相关材料，包括县级人民政府建设用地请示，征收土地申请等；</w:t>
            </w:r>
          </w:p>
          <w:p>
            <w:pPr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2.征地批准文件，包括国务院批准征地批复文件、省级人民政府批准征地批复文件、地方人民政府转发征地批复、其他征地批准文件等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中华人民共和国土地管理法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》（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中华人民共和国土地管理法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实施条例）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收到批准文件之日起15个工作日内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自然资源主管部门/镇人民政府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■政府网站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http://nr.dg.gov.cn/</w:t>
            </w:r>
          </w:p>
          <w:p>
            <w:pPr>
              <w:widowControl/>
              <w:spacing w:line="260" w:lineRule="exac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■征地信息公开平台</w:t>
            </w:r>
          </w:p>
          <w:p>
            <w:pPr>
              <w:widowControl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</w:tr>
    </w:tbl>
    <w:p>
      <w:pPr>
        <w:jc w:val="left"/>
        <w:rPr>
          <w:rFonts w:ascii="宋体" w:hAnsi="宋体"/>
          <w:sz w:val="18"/>
          <w:szCs w:val="18"/>
        </w:rPr>
      </w:pPr>
    </w:p>
    <w:p>
      <w:pPr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注：公开内容中标注为“*”标记的，为可选项，由各地根据实际情况确定。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77"/>
    <w:rsid w:val="000110A5"/>
    <w:rsid w:val="00030C99"/>
    <w:rsid w:val="00037993"/>
    <w:rsid w:val="00054FEB"/>
    <w:rsid w:val="000A5888"/>
    <w:rsid w:val="000D7B33"/>
    <w:rsid w:val="00120B41"/>
    <w:rsid w:val="0014304E"/>
    <w:rsid w:val="001435F4"/>
    <w:rsid w:val="001510BE"/>
    <w:rsid w:val="0016128E"/>
    <w:rsid w:val="00190506"/>
    <w:rsid w:val="001B0463"/>
    <w:rsid w:val="001D31AB"/>
    <w:rsid w:val="001F3B4F"/>
    <w:rsid w:val="00202C13"/>
    <w:rsid w:val="00214CAC"/>
    <w:rsid w:val="00262D77"/>
    <w:rsid w:val="002B7E92"/>
    <w:rsid w:val="002C613A"/>
    <w:rsid w:val="002F269A"/>
    <w:rsid w:val="00301F2D"/>
    <w:rsid w:val="003154F3"/>
    <w:rsid w:val="00325049"/>
    <w:rsid w:val="0036681D"/>
    <w:rsid w:val="00372845"/>
    <w:rsid w:val="00380171"/>
    <w:rsid w:val="003C5E08"/>
    <w:rsid w:val="004034ED"/>
    <w:rsid w:val="00425261"/>
    <w:rsid w:val="0043643E"/>
    <w:rsid w:val="004455BE"/>
    <w:rsid w:val="00446C0F"/>
    <w:rsid w:val="004906DA"/>
    <w:rsid w:val="004934FC"/>
    <w:rsid w:val="004965D1"/>
    <w:rsid w:val="004B0FC5"/>
    <w:rsid w:val="005205F8"/>
    <w:rsid w:val="00530382"/>
    <w:rsid w:val="005433C5"/>
    <w:rsid w:val="00543F15"/>
    <w:rsid w:val="00544718"/>
    <w:rsid w:val="00560DFD"/>
    <w:rsid w:val="0057141B"/>
    <w:rsid w:val="00594528"/>
    <w:rsid w:val="005A132B"/>
    <w:rsid w:val="005A6AE2"/>
    <w:rsid w:val="005B7706"/>
    <w:rsid w:val="005C63D7"/>
    <w:rsid w:val="005C6BA4"/>
    <w:rsid w:val="005F1424"/>
    <w:rsid w:val="005F77C6"/>
    <w:rsid w:val="00622638"/>
    <w:rsid w:val="00697DAA"/>
    <w:rsid w:val="006B36BC"/>
    <w:rsid w:val="006D33DF"/>
    <w:rsid w:val="006E2B0F"/>
    <w:rsid w:val="00700031"/>
    <w:rsid w:val="00705B71"/>
    <w:rsid w:val="00736C14"/>
    <w:rsid w:val="00737DDD"/>
    <w:rsid w:val="0077513B"/>
    <w:rsid w:val="00785CF7"/>
    <w:rsid w:val="007B2C72"/>
    <w:rsid w:val="007B6FB0"/>
    <w:rsid w:val="007E2C2D"/>
    <w:rsid w:val="007F1D6F"/>
    <w:rsid w:val="00804177"/>
    <w:rsid w:val="00837D8E"/>
    <w:rsid w:val="008515E0"/>
    <w:rsid w:val="00883531"/>
    <w:rsid w:val="008854D4"/>
    <w:rsid w:val="00893D31"/>
    <w:rsid w:val="008D1CFA"/>
    <w:rsid w:val="008F278D"/>
    <w:rsid w:val="008F64FE"/>
    <w:rsid w:val="00933759"/>
    <w:rsid w:val="009608E2"/>
    <w:rsid w:val="00965F44"/>
    <w:rsid w:val="00A14F68"/>
    <w:rsid w:val="00AB16B3"/>
    <w:rsid w:val="00AD01D3"/>
    <w:rsid w:val="00B259EB"/>
    <w:rsid w:val="00B30A04"/>
    <w:rsid w:val="00B30E03"/>
    <w:rsid w:val="00B67228"/>
    <w:rsid w:val="00B91368"/>
    <w:rsid w:val="00BA131D"/>
    <w:rsid w:val="00BD2735"/>
    <w:rsid w:val="00BD6DE9"/>
    <w:rsid w:val="00C36D50"/>
    <w:rsid w:val="00C641D2"/>
    <w:rsid w:val="00C72D66"/>
    <w:rsid w:val="00CA7493"/>
    <w:rsid w:val="00CE31A6"/>
    <w:rsid w:val="00CF337E"/>
    <w:rsid w:val="00D2159F"/>
    <w:rsid w:val="00D36871"/>
    <w:rsid w:val="00D67452"/>
    <w:rsid w:val="00D73F74"/>
    <w:rsid w:val="00DB45B4"/>
    <w:rsid w:val="00DC240A"/>
    <w:rsid w:val="00DD1ECC"/>
    <w:rsid w:val="00E113A5"/>
    <w:rsid w:val="00E12458"/>
    <w:rsid w:val="00E35891"/>
    <w:rsid w:val="00E639EA"/>
    <w:rsid w:val="00E647E0"/>
    <w:rsid w:val="00E7246E"/>
    <w:rsid w:val="00E84DC2"/>
    <w:rsid w:val="00EB0076"/>
    <w:rsid w:val="00F06956"/>
    <w:rsid w:val="00F22830"/>
    <w:rsid w:val="00F22A26"/>
    <w:rsid w:val="00F5150F"/>
    <w:rsid w:val="00FA2F84"/>
    <w:rsid w:val="00FB0519"/>
    <w:rsid w:val="00FD28F2"/>
    <w:rsid w:val="0F2269F0"/>
    <w:rsid w:val="21E66758"/>
    <w:rsid w:val="2CA9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nhideWhenUsed/>
    <w:qFormat/>
    <w:uiPriority w:val="0"/>
    <w:pPr>
      <w:jc w:val="left"/>
    </w:pPr>
    <w:rPr>
      <w:rFonts w:ascii="Calibri" w:hAnsi="Calibri" w:eastAsia="宋体" w:cs="黑体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批注文字 Char"/>
    <w:basedOn w:val="7"/>
    <w:link w:val="3"/>
    <w:qFormat/>
    <w:uiPriority w:val="0"/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4</Pages>
  <Words>264</Words>
  <Characters>1509</Characters>
  <Lines>12</Lines>
  <Paragraphs>3</Paragraphs>
  <TotalTime>5</TotalTime>
  <ScaleCrop>false</ScaleCrop>
  <LinksUpToDate>false</LinksUpToDate>
  <CharactersWithSpaces>1770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2022-12-30T09:35:00Z</dcterms:created>
  <dc:creator>许丽嫦</dc:creator>
  <cp:lastModifiedBy>andrew</cp:lastModifiedBy>
  <dcterms:modified xsi:type="dcterms:W3CDTF">2023-12-28T01:54:18Z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52532355A4824F85B50C21948F34BB03</vt:lpwstr>
  </property>
</Properties>
</file>