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附件5</w:t>
      </w: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ascii="方正小标宋简体" w:hAnsi="方正小标宋简体" w:eastAsia="方正小标宋简体" w:cs="方正小标宋简体"/>
          <w:color w:val="000000" w:themeColor="text1"/>
          <w:sz w:val="44"/>
          <w:szCs w:val="44"/>
          <w:u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u w:val="none"/>
          <w14:textFill>
            <w14:solidFill>
              <w14:schemeClr w14:val="tx1"/>
            </w14:solidFill>
          </w14:textFill>
        </w:rPr>
        <w:t>公证摇号流程及规则</w:t>
      </w:r>
    </w:p>
    <w:p>
      <w:pPr>
        <w:ind w:firstLine="320" w:firstLineChars="100"/>
        <w:jc w:val="center"/>
        <w:rPr>
          <w:rFonts w:ascii="楷体_GB2312" w:hAnsi="楷体_GB2312" w:eastAsia="楷体_GB2312" w:cs="楷体_GB2312"/>
          <w:color w:val="000000" w:themeColor="text1"/>
          <w:sz w:val="28"/>
          <w:szCs w:val="28"/>
          <w:u w:val="none"/>
          <w14:textFill>
            <w14:solidFill>
              <w14:schemeClr w14:val="tx1"/>
            </w14:solidFill>
          </w14:textFill>
        </w:rPr>
      </w:pPr>
      <w:r>
        <w:rPr>
          <w:rFonts w:hint="eastAsia" w:ascii="楷体_GB2312" w:hAnsi="楷体_GB2312" w:eastAsia="楷体_GB2312" w:cs="楷体_GB2312"/>
          <w:color w:val="000000" w:themeColor="text1"/>
          <w:sz w:val="32"/>
          <w:szCs w:val="32"/>
          <w:u w:val="none"/>
          <w14:textFill>
            <w14:solidFill>
              <w14:schemeClr w14:val="tx1"/>
            </w14:solidFill>
          </w14:textFill>
        </w:rPr>
        <w:t xml:space="preserve">  </w:t>
      </w:r>
      <w:r>
        <w:rPr>
          <w:rFonts w:hint="eastAsia" w:ascii="楷体_GB2312" w:hAnsi="楷体_GB2312" w:eastAsia="楷体_GB2312" w:cs="楷体_GB2312"/>
          <w:color w:val="000000" w:themeColor="text1"/>
          <w:sz w:val="28"/>
          <w:szCs w:val="28"/>
          <w:u w:val="none"/>
          <w14:textFill>
            <w14:solidFill>
              <w14:schemeClr w14:val="tx1"/>
            </w14:solidFill>
          </w14:textFill>
        </w:rPr>
        <w:t xml:space="preserve"> （</w:t>
      </w:r>
      <w:r>
        <w:rPr>
          <w:rFonts w:ascii="楷体_GB2312" w:hAnsi="楷体_GB2312" w:eastAsia="楷体_GB2312" w:cs="楷体_GB2312"/>
          <w:color w:val="000000" w:themeColor="text1"/>
          <w:sz w:val="28"/>
          <w:szCs w:val="28"/>
          <w:u w:val="none"/>
          <w14:textFill>
            <w14:solidFill>
              <w14:schemeClr w14:val="tx1"/>
            </w14:solidFill>
          </w14:textFill>
        </w:rPr>
        <w:t>堂悦花园项目</w:t>
      </w:r>
      <w:r>
        <w:rPr>
          <w:rFonts w:hint="eastAsia" w:ascii="楷体_GB2312" w:hAnsi="楷体_GB2312" w:eastAsia="楷体_GB2312" w:cs="楷体_GB2312"/>
          <w:color w:val="000000" w:themeColor="text1"/>
          <w:sz w:val="28"/>
          <w:szCs w:val="28"/>
          <w:u w:val="none"/>
          <w14:textFill>
            <w14:solidFill>
              <w14:schemeClr w14:val="tx1"/>
            </w14:solidFill>
          </w14:textFill>
        </w:rPr>
        <w:t>配建安居房镇分成部分）</w:t>
      </w:r>
    </w:p>
    <w:p>
      <w:pPr>
        <w:spacing w:line="360" w:lineRule="auto"/>
        <w:ind w:firstLine="642" w:firstLineChars="200"/>
        <w:jc w:val="center"/>
        <w:rPr>
          <w:rFonts w:ascii="宋体" w:hAnsi="宋体" w:eastAsia="宋体"/>
          <w:b/>
          <w:bCs/>
          <w:color w:val="000000" w:themeColor="text1"/>
          <w:sz w:val="32"/>
          <w:szCs w:val="32"/>
          <w:u w:val="none"/>
          <w14:textFill>
            <w14:solidFill>
              <w14:schemeClr w14:val="tx1"/>
            </w14:solidFill>
          </w14:textFill>
        </w:rPr>
      </w:pPr>
    </w:p>
    <w:p>
      <w:pPr>
        <w:spacing w:line="360" w:lineRule="auto"/>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尊敬的客户朋友：</w:t>
      </w:r>
    </w:p>
    <w:p>
      <w:pPr>
        <w:spacing w:line="360" w:lineRule="auto"/>
        <w:ind w:firstLine="480" w:firstLineChars="200"/>
        <w:rPr>
          <w:rFonts w:ascii="宋体" w:hAnsi="宋体" w:eastAsia="宋体"/>
          <w:color w:val="000000" w:themeColor="text1"/>
          <w:sz w:val="24"/>
          <w:szCs w:val="24"/>
          <w:highlight w:val="yellow"/>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东莞市</w:t>
      </w:r>
      <w:r>
        <w:rPr>
          <w:rFonts w:hint="eastAsia" w:ascii="宋体" w:hAnsi="宋体" w:eastAsia="宋体"/>
          <w:b w:val="0"/>
          <w:bCs w:val="0"/>
          <w:color w:val="auto"/>
          <w:sz w:val="24"/>
          <w:szCs w:val="24"/>
          <w:u w:val="none"/>
        </w:rPr>
        <w:t>清控</w:t>
      </w:r>
      <w:r>
        <w:rPr>
          <w:rFonts w:ascii="宋体" w:hAnsi="宋体" w:eastAsia="宋体"/>
          <w:b w:val="0"/>
          <w:bCs w:val="0"/>
          <w:color w:val="auto"/>
          <w:sz w:val="24"/>
          <w:szCs w:val="24"/>
          <w:u w:val="none"/>
        </w:rPr>
        <w:t>置业投资有限公司</w:t>
      </w:r>
      <w:r>
        <w:rPr>
          <w:rFonts w:hint="eastAsia" w:ascii="宋体" w:hAnsi="宋体" w:eastAsia="宋体"/>
          <w:color w:val="000000" w:themeColor="text1"/>
          <w:sz w:val="24"/>
          <w:szCs w:val="24"/>
          <w:u w:val="none"/>
          <w14:textFill>
            <w14:solidFill>
              <w14:schemeClr w14:val="tx1"/>
            </w14:solidFill>
          </w14:textFill>
        </w:rPr>
        <w:t>拟将在</w:t>
      </w:r>
      <w:r>
        <w:rPr>
          <w:rFonts w:hint="eastAsia" w:ascii="宋体" w:hAnsi="宋体" w:eastAsia="宋体"/>
          <w:b w:val="0"/>
          <w:bCs w:val="0"/>
          <w:color w:val="auto"/>
          <w:sz w:val="24"/>
          <w:szCs w:val="24"/>
          <w:u w:val="none"/>
        </w:rPr>
        <w:t>2023年12月2</w:t>
      </w:r>
      <w:r>
        <w:rPr>
          <w:rFonts w:hint="eastAsia" w:ascii="宋体" w:hAnsi="宋体" w:eastAsia="宋体"/>
          <w:b w:val="0"/>
          <w:bCs w:val="0"/>
          <w:color w:val="auto"/>
          <w:sz w:val="24"/>
          <w:szCs w:val="24"/>
          <w:u w:val="none"/>
          <w:lang w:val="en-US" w:eastAsia="zh-CN"/>
        </w:rPr>
        <w:t>1</w:t>
      </w:r>
      <w:r>
        <w:rPr>
          <w:rFonts w:hint="eastAsia" w:ascii="宋体" w:hAnsi="宋体" w:eastAsia="宋体"/>
          <w:b w:val="0"/>
          <w:bCs w:val="0"/>
          <w:color w:val="auto"/>
          <w:sz w:val="24"/>
          <w:szCs w:val="24"/>
          <w:u w:val="none"/>
        </w:rPr>
        <w:t>日</w:t>
      </w:r>
      <w:r>
        <w:rPr>
          <w:rFonts w:ascii="宋体" w:hAnsi="宋体" w:eastAsia="宋体"/>
          <w:color w:val="000000" w:themeColor="text1"/>
          <w:sz w:val="24"/>
          <w:szCs w:val="24"/>
          <w:u w:val="none"/>
          <w14:textFill>
            <w14:solidFill>
              <w14:schemeClr w14:val="tx1"/>
            </w14:solidFill>
          </w14:textFill>
        </w:rPr>
        <w:t>，邀请</w:t>
      </w:r>
      <w:r>
        <w:rPr>
          <w:rFonts w:hint="eastAsia" w:ascii="宋体" w:hAnsi="宋体" w:eastAsia="宋体"/>
          <w:b w:val="0"/>
          <w:bCs w:val="0"/>
          <w:color w:val="auto"/>
          <w:sz w:val="24"/>
          <w:szCs w:val="24"/>
          <w:u w:val="none"/>
        </w:rPr>
        <w:t>广东省东莞市东部公证处</w:t>
      </w:r>
      <w:r>
        <w:rPr>
          <w:rFonts w:ascii="宋体" w:hAnsi="宋体" w:eastAsia="宋体"/>
          <w:color w:val="000000" w:themeColor="text1"/>
          <w:sz w:val="24"/>
          <w:szCs w:val="24"/>
          <w:u w:val="none"/>
          <w14:textFill>
            <w14:solidFill>
              <w14:schemeClr w14:val="tx1"/>
            </w14:solidFill>
          </w14:textFill>
        </w:rPr>
        <w:t>进行公开摇号，摇取申购人的选房顺序。摇号结束后，将在</w:t>
      </w:r>
      <w:r>
        <w:rPr>
          <w:rFonts w:hint="eastAsia" w:ascii="宋体" w:hAnsi="宋体" w:eastAsia="宋体"/>
          <w:color w:val="000000" w:themeColor="text1"/>
          <w:sz w:val="24"/>
          <w:szCs w:val="24"/>
          <w:u w:val="none"/>
          <w:lang w:eastAsia="zh-CN"/>
          <w14:textFill>
            <w14:solidFill>
              <w14:schemeClr w14:val="tx1"/>
            </w14:solidFill>
          </w14:textFill>
        </w:rPr>
        <w:t>清溪镇</w:t>
      </w:r>
      <w:r>
        <w:rPr>
          <w:rFonts w:ascii="宋体" w:hAnsi="宋体" w:eastAsia="宋体"/>
          <w:color w:val="000000" w:themeColor="text1"/>
          <w:sz w:val="24"/>
          <w:szCs w:val="24"/>
          <w:u w:val="none"/>
          <w14:textFill>
            <w14:solidFill>
              <w14:schemeClr w14:val="tx1"/>
            </w14:solidFill>
          </w14:textFill>
        </w:rPr>
        <w:t>人民政府官方网站</w:t>
      </w:r>
      <w:r>
        <w:rPr>
          <w:rFonts w:hint="eastAsia" w:ascii="宋体" w:hAnsi="宋体" w:eastAsia="宋体"/>
          <w:color w:val="000000" w:themeColor="text1"/>
          <w:sz w:val="24"/>
          <w:szCs w:val="24"/>
          <w:u w:val="none"/>
          <w14:textFill>
            <w14:solidFill>
              <w14:schemeClr w14:val="tx1"/>
            </w14:solidFill>
          </w14:textFill>
        </w:rPr>
        <w:t xml:space="preserve">及 </w:t>
      </w:r>
      <w:r>
        <w:rPr>
          <w:rFonts w:hint="eastAsia" w:ascii="宋体" w:hAnsi="宋体" w:eastAsia="宋体"/>
          <w:b w:val="0"/>
          <w:bCs w:val="0"/>
          <w:color w:val="auto"/>
          <w:sz w:val="24"/>
          <w:szCs w:val="24"/>
          <w:u w:val="none"/>
        </w:rPr>
        <w:t>“最美清溪”</w:t>
      </w:r>
      <w:r>
        <w:rPr>
          <w:rFonts w:hint="eastAsia" w:ascii="宋体" w:hAnsi="宋体" w:eastAsia="宋体"/>
          <w:color w:val="000000" w:themeColor="text1"/>
          <w:sz w:val="24"/>
          <w:szCs w:val="24"/>
          <w:u w:val="none"/>
          <w14:textFill>
            <w14:solidFill>
              <w14:schemeClr w14:val="tx1"/>
            </w14:solidFill>
          </w14:textFill>
        </w:rPr>
        <w:t>微信公众号</w:t>
      </w:r>
      <w:r>
        <w:rPr>
          <w:rFonts w:ascii="宋体" w:hAnsi="宋体" w:eastAsia="宋体"/>
          <w:color w:val="000000" w:themeColor="text1"/>
          <w:sz w:val="24"/>
          <w:szCs w:val="24"/>
          <w:u w:val="none"/>
          <w14:textFill>
            <w14:solidFill>
              <w14:schemeClr w14:val="tx1"/>
            </w14:solidFill>
          </w14:textFill>
        </w:rPr>
        <w:t>公示</w:t>
      </w:r>
      <w:r>
        <w:rPr>
          <w:rFonts w:hint="eastAsia" w:ascii="宋体" w:hAnsi="宋体" w:eastAsia="宋体"/>
          <w:b w:val="0"/>
          <w:bCs w:val="0"/>
          <w:color w:val="auto"/>
          <w:sz w:val="24"/>
          <w:szCs w:val="24"/>
          <w:u w:val="none"/>
        </w:rPr>
        <w:t>《清溪镇共有产权住房定向配售选房顺序公证摇号结果》</w:t>
      </w:r>
      <w:r>
        <w:rPr>
          <w:rFonts w:ascii="宋体" w:hAnsi="宋体" w:eastAsia="宋体"/>
          <w:color w:val="000000" w:themeColor="text1"/>
          <w:sz w:val="24"/>
          <w:szCs w:val="24"/>
          <w:u w:val="none"/>
          <w14:textFill>
            <w14:solidFill>
              <w14:schemeClr w14:val="tx1"/>
            </w14:solidFill>
          </w14:textFill>
        </w:rPr>
        <w:t>。</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本次公证摇号将由东莞市清溪镇住房和城乡建设局代表和东莞市清控置业投资有限公司代表现场监督，敬请关注。</w:t>
      </w:r>
    </w:p>
    <w:p>
      <w:pPr>
        <w:spacing w:line="360" w:lineRule="auto"/>
        <w:ind w:firstLine="481" w:firstLineChars="200"/>
        <w:jc w:val="center"/>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清溪镇镇属配建安居房项目定向配售具体摇号方案</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一、摇号时间：</w:t>
      </w:r>
    </w:p>
    <w:p>
      <w:pPr>
        <w:spacing w:line="360" w:lineRule="auto"/>
        <w:ind w:firstLine="480" w:firstLineChars="200"/>
        <w:rPr>
          <w:rFonts w:hint="eastAsia"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2023年12月2</w:t>
      </w:r>
      <w:r>
        <w:rPr>
          <w:rFonts w:hint="eastAsia" w:ascii="宋体" w:hAnsi="宋体" w:eastAsia="宋体"/>
          <w:color w:val="000000" w:themeColor="text1"/>
          <w:sz w:val="24"/>
          <w:szCs w:val="24"/>
          <w:u w:val="none"/>
          <w:lang w:val="en-US" w:eastAsia="zh-CN"/>
          <w14:textFill>
            <w14:solidFill>
              <w14:schemeClr w14:val="tx1"/>
            </w14:solidFill>
          </w14:textFill>
        </w:rPr>
        <w:t>1</w:t>
      </w:r>
      <w:r>
        <w:rPr>
          <w:rFonts w:hint="eastAsia" w:ascii="宋体" w:hAnsi="宋体" w:eastAsia="宋体"/>
          <w:color w:val="000000" w:themeColor="text1"/>
          <w:sz w:val="24"/>
          <w:szCs w:val="24"/>
          <w:u w:val="none"/>
          <w14:textFill>
            <w14:solidFill>
              <w14:schemeClr w14:val="tx1"/>
            </w14:solidFill>
          </w14:textFill>
        </w:rPr>
        <w:t>日下午3</w:t>
      </w:r>
      <w:r>
        <w:rPr>
          <w:rFonts w:hint="eastAsia" w:ascii="宋体" w:hAnsi="宋体" w:eastAsia="宋体"/>
          <w:color w:val="000000" w:themeColor="text1"/>
          <w:sz w:val="24"/>
          <w:szCs w:val="24"/>
          <w:u w:val="none"/>
          <w:lang w:eastAsia="zh-CN"/>
          <w14:textFill>
            <w14:solidFill>
              <w14:schemeClr w14:val="tx1"/>
            </w14:solidFill>
          </w14:textFill>
        </w:rPr>
        <w:t>：</w:t>
      </w:r>
      <w:r>
        <w:rPr>
          <w:rFonts w:hint="eastAsia" w:ascii="宋体" w:hAnsi="宋体" w:eastAsia="宋体"/>
          <w:color w:val="000000" w:themeColor="text1"/>
          <w:sz w:val="24"/>
          <w:szCs w:val="24"/>
          <w:u w:val="none"/>
          <w:lang w:val="en-US" w:eastAsia="zh-CN"/>
          <w14:textFill>
            <w14:solidFill>
              <w14:schemeClr w14:val="tx1"/>
            </w14:solidFill>
          </w14:textFill>
        </w:rPr>
        <w:t>00</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二、摇号地点：</w:t>
      </w:r>
    </w:p>
    <w:p>
      <w:pPr>
        <w:spacing w:line="360" w:lineRule="auto"/>
        <w:ind w:firstLine="480" w:firstLineChars="200"/>
        <w:rPr>
          <w:rFonts w:hint="eastAsia"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广东省东莞市东部公证处</w:t>
      </w:r>
      <w:r>
        <w:rPr>
          <w:rFonts w:hint="eastAsia" w:ascii="宋体" w:hAnsi="宋体" w:eastAsia="宋体"/>
          <w:color w:val="000000" w:themeColor="text1"/>
          <w:sz w:val="24"/>
          <w:szCs w:val="24"/>
          <w:u w:val="none"/>
          <w:lang w:eastAsia="zh-CN"/>
          <w14:textFill>
            <w14:solidFill>
              <w14:schemeClr w14:val="tx1"/>
            </w14:solidFill>
          </w14:textFill>
        </w:rPr>
        <w:t>（</w:t>
      </w:r>
      <w:r>
        <w:rPr>
          <w:rFonts w:hint="eastAsia" w:ascii="宋体" w:hAnsi="宋体" w:eastAsia="宋体"/>
          <w:color w:val="000000" w:themeColor="text1"/>
          <w:sz w:val="24"/>
          <w:szCs w:val="24"/>
          <w:u w:val="none"/>
          <w14:textFill>
            <w14:solidFill>
              <w14:schemeClr w14:val="tx1"/>
            </w14:solidFill>
          </w14:textFill>
        </w:rPr>
        <w:t>东莞市常平镇常马路7号办公大楼</w:t>
      </w:r>
      <w:r>
        <w:rPr>
          <w:rFonts w:hint="eastAsia" w:ascii="宋体" w:hAnsi="宋体" w:eastAsia="宋体"/>
          <w:color w:val="000000" w:themeColor="text1"/>
          <w:sz w:val="24"/>
          <w:szCs w:val="24"/>
          <w:u w:val="none"/>
          <w:lang w:eastAsia="zh-CN"/>
          <w14:textFill>
            <w14:solidFill>
              <w14:schemeClr w14:val="tx1"/>
            </w14:solidFill>
          </w14:textFill>
        </w:rPr>
        <w:t>）</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三、摇号流程：</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第一步：公证摇号准备工作</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1、软件系统准备</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广东省东莞市东部公证处将使用由公证处统一定制，并经第三方检测合格的摇号软件。</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2、电脑设备准备</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广东省东莞市东部公证处将准备两台摇号活动专用电脑，用于现场摇号工作。</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3、数据准备与接收工作</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申购结束后，由东莞市清溪镇住房和城乡建设局向广东省东莞市东部公证处密封报送申购人名册信息及数据光盘，作为本次公证摇号的基础数据。客户的证件信息将进行脱密处理。</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4</w:t>
      </w:r>
      <w:r>
        <w:rPr>
          <w:rFonts w:hint="eastAsia" w:ascii="宋体" w:hAnsi="宋体" w:eastAsia="宋体"/>
          <w:color w:val="000000" w:themeColor="text1"/>
          <w:sz w:val="24"/>
          <w:szCs w:val="24"/>
          <w:u w:val="none"/>
          <w14:textFill>
            <w14:solidFill>
              <w14:schemeClr w14:val="tx1"/>
            </w14:solidFill>
          </w14:textFill>
        </w:rPr>
        <w:t>、</w:t>
      </w:r>
      <w:r>
        <w:rPr>
          <w:rFonts w:ascii="宋体" w:hAnsi="宋体" w:eastAsia="宋体"/>
          <w:color w:val="000000" w:themeColor="text1"/>
          <w:sz w:val="24"/>
          <w:szCs w:val="24"/>
          <w:u w:val="none"/>
          <w14:textFill>
            <w14:solidFill>
              <w14:schemeClr w14:val="tx1"/>
            </w14:solidFill>
          </w14:textFill>
        </w:rPr>
        <w:t>数据查重去重</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color w:val="auto"/>
          <w:sz w:val="24"/>
          <w:szCs w:val="24"/>
          <w:u w:val="none"/>
        </w:rPr>
        <w:t>广东省东莞市东部公证处</w:t>
      </w:r>
      <w:r>
        <w:rPr>
          <w:rFonts w:hint="eastAsia" w:ascii="宋体" w:hAnsi="宋体" w:eastAsia="宋体"/>
          <w:color w:val="000000" w:themeColor="text1"/>
          <w:sz w:val="24"/>
          <w:szCs w:val="24"/>
          <w:u w:val="none"/>
          <w14:textFill>
            <w14:solidFill>
              <w14:schemeClr w14:val="tx1"/>
            </w14:solidFill>
          </w14:textFill>
        </w:rPr>
        <w:t>将启动摇号活动专用电脑中的备用电脑使用摇号系统软件开展查重去重工作。查重数据为：申购人编号、证件号码不可重复。</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第二步：现场摇号流程</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（注：摇号活动现场全过程由</w:t>
      </w:r>
      <w:r>
        <w:rPr>
          <w:rFonts w:hint="eastAsia"/>
          <w:color w:val="auto"/>
          <w:sz w:val="24"/>
          <w:szCs w:val="24"/>
          <w:u w:val="none"/>
        </w:rPr>
        <w:t>广东省东莞市东部公证处</w:t>
      </w:r>
      <w:r>
        <w:rPr>
          <w:rFonts w:hint="eastAsia" w:ascii="宋体" w:hAnsi="宋体" w:eastAsia="宋体"/>
          <w:color w:val="000000" w:themeColor="text1"/>
          <w:sz w:val="24"/>
          <w:szCs w:val="24"/>
          <w:u w:val="none"/>
          <w14:textFill>
            <w14:solidFill>
              <w14:schemeClr w14:val="tx1"/>
            </w14:solidFill>
          </w14:textFill>
        </w:rPr>
        <w:t>进行录像并存档备查）</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1、现场工作人员引导、组织相关人员进场。</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2、现场监督代表随机选定摇号活动电脑，启封</w:t>
      </w:r>
      <w:r>
        <w:rPr>
          <w:rFonts w:hint="eastAsia"/>
          <w:color w:val="auto"/>
          <w:sz w:val="24"/>
          <w:szCs w:val="24"/>
          <w:u w:val="none"/>
        </w:rPr>
        <w:t>广东省东莞市东部公证处</w:t>
      </w:r>
      <w:r>
        <w:rPr>
          <w:rFonts w:ascii="宋体" w:hAnsi="宋体" w:eastAsia="宋体"/>
          <w:color w:val="000000" w:themeColor="text1"/>
          <w:sz w:val="24"/>
          <w:szCs w:val="24"/>
          <w:u w:val="none"/>
          <w14:textFill>
            <w14:solidFill>
              <w14:schemeClr w14:val="tx1"/>
            </w14:solidFill>
          </w14:textFill>
        </w:rPr>
        <w:t>摇号活动专用电脑，安装摇号软件运行支撑环境，断开互联网连接，并请代表现场监督确认。</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3、现场监督代表随机选定数据光盘，现场拆封，现场向摇号活动专用电脑导入数据。</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4、现场随机选取一张公证处定制的摇号软件拷贝至电脑，并运行摇号软件。</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5、再次数据查重。</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6、确认无重复数据后，公证人员开始摇号排序根据指令开始或“停”按轮产生选房顺序号。摇号结果实时同步在现场大屏幕显示。</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7、全部排序结束后，摇号结果由电脑系统自动生成不可修改的PDF文档，</w:t>
      </w:r>
      <w:r>
        <w:rPr>
          <w:rFonts w:hint="eastAsia" w:ascii="宋体" w:hAnsi="宋体" w:eastAsia="宋体"/>
          <w:color w:val="000000" w:themeColor="text1"/>
          <w:sz w:val="24"/>
          <w:szCs w:val="24"/>
          <w:u w:val="none"/>
          <w:lang w:eastAsia="zh-CN"/>
          <w14:textFill>
            <w14:solidFill>
              <w14:schemeClr w14:val="tx1"/>
            </w14:solidFill>
          </w14:textFill>
        </w:rPr>
        <w:t>并</w:t>
      </w:r>
      <w:r>
        <w:rPr>
          <w:rFonts w:ascii="宋体" w:hAnsi="宋体" w:eastAsia="宋体"/>
          <w:color w:val="000000" w:themeColor="text1"/>
          <w:sz w:val="24"/>
          <w:szCs w:val="24"/>
          <w:u w:val="none"/>
          <w14:textFill>
            <w14:solidFill>
              <w14:schemeClr w14:val="tx1"/>
            </w14:solidFill>
          </w14:textFill>
        </w:rPr>
        <w:t>现场刻录光盘</w:t>
      </w:r>
      <w:r>
        <w:rPr>
          <w:rFonts w:hint="eastAsia" w:ascii="宋体" w:hAnsi="宋体" w:eastAsia="宋体"/>
          <w:color w:val="000000" w:themeColor="text1"/>
          <w:sz w:val="24"/>
          <w:szCs w:val="24"/>
          <w:u w:val="none"/>
          <w:lang w:eastAsia="zh-CN"/>
          <w14:textFill>
            <w14:solidFill>
              <w14:schemeClr w14:val="tx1"/>
            </w14:solidFill>
          </w14:textFill>
        </w:rPr>
        <w:t>、</w:t>
      </w:r>
      <w:bookmarkStart w:id="0" w:name="_GoBack"/>
      <w:bookmarkEnd w:id="0"/>
      <w:r>
        <w:rPr>
          <w:rFonts w:ascii="宋体" w:hAnsi="宋体" w:eastAsia="宋体"/>
          <w:color w:val="000000" w:themeColor="text1"/>
          <w:sz w:val="24"/>
          <w:szCs w:val="24"/>
          <w:u w:val="none"/>
          <w14:textFill>
            <w14:solidFill>
              <w14:schemeClr w14:val="tx1"/>
            </w14:solidFill>
          </w14:textFill>
        </w:rPr>
        <w:t>打印。</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8、现场封存摇号所用电脑、数据光盘、摇号软件光盘和摇号结果光盘，封存期为七天。</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ascii="宋体" w:hAnsi="宋体" w:eastAsia="宋体"/>
          <w:color w:val="000000" w:themeColor="text1"/>
          <w:sz w:val="24"/>
          <w:szCs w:val="24"/>
          <w:u w:val="none"/>
          <w14:textFill>
            <w14:solidFill>
              <w14:schemeClr w14:val="tx1"/>
            </w14:solidFill>
          </w14:textFill>
        </w:rPr>
        <w:t>9、摇号结束。</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第三步：结果移交和送交备案</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color w:val="auto"/>
          <w:sz w:val="24"/>
          <w:szCs w:val="24"/>
          <w:u w:val="none"/>
        </w:rPr>
        <w:t>广东省东莞市东部公证处</w:t>
      </w:r>
      <w:r>
        <w:rPr>
          <w:rFonts w:hint="eastAsia" w:ascii="宋体" w:hAnsi="宋体" w:eastAsia="宋体"/>
          <w:color w:val="000000" w:themeColor="text1"/>
          <w:sz w:val="24"/>
          <w:szCs w:val="24"/>
          <w:u w:val="none"/>
          <w14:textFill>
            <w14:solidFill>
              <w14:schemeClr w14:val="tx1"/>
            </w14:solidFill>
          </w14:textFill>
        </w:rPr>
        <w:t>将摇号结果打印盖章</w:t>
      </w:r>
      <w:r>
        <w:rPr>
          <w:rFonts w:hint="eastAsia" w:ascii="宋体" w:hAnsi="宋体" w:eastAsia="宋体"/>
          <w:color w:val="auto"/>
          <w:sz w:val="24"/>
          <w:szCs w:val="24"/>
          <w:u w:val="none"/>
        </w:rPr>
        <w:t>移交政府部门备案</w:t>
      </w:r>
      <w:r>
        <w:rPr>
          <w:rFonts w:hint="eastAsia" w:ascii="宋体" w:hAnsi="宋体" w:eastAsia="宋体"/>
          <w:color w:val="000000" w:themeColor="text1"/>
          <w:sz w:val="24"/>
          <w:szCs w:val="24"/>
          <w:u w:val="none"/>
          <w14:textFill>
            <w14:solidFill>
              <w14:schemeClr w14:val="tx1"/>
            </w14:solidFill>
          </w14:textFill>
        </w:rPr>
        <w:t>。</w:t>
      </w:r>
    </w:p>
    <w:p>
      <w:pPr>
        <w:spacing w:line="360" w:lineRule="auto"/>
        <w:ind w:firstLine="481" w:firstLineChars="200"/>
        <w:rPr>
          <w:rFonts w:ascii="宋体" w:hAnsi="宋体" w:eastAsia="宋体"/>
          <w:b/>
          <w:bCs/>
          <w:color w:val="000000" w:themeColor="text1"/>
          <w:sz w:val="24"/>
          <w:szCs w:val="24"/>
          <w:u w:val="none"/>
          <w14:textFill>
            <w14:solidFill>
              <w14:schemeClr w14:val="tx1"/>
            </w14:solidFill>
          </w14:textFill>
        </w:rPr>
      </w:pPr>
      <w:r>
        <w:rPr>
          <w:rFonts w:hint="eastAsia" w:ascii="宋体" w:hAnsi="宋体" w:eastAsia="宋体"/>
          <w:b/>
          <w:bCs/>
          <w:color w:val="000000" w:themeColor="text1"/>
          <w:sz w:val="24"/>
          <w:szCs w:val="24"/>
          <w:u w:val="none"/>
          <w14:textFill>
            <w14:solidFill>
              <w14:schemeClr w14:val="tx1"/>
            </w14:solidFill>
          </w14:textFill>
        </w:rPr>
        <w:t>第四步：摇号结果公示</w:t>
      </w:r>
    </w:p>
    <w:p>
      <w:pPr>
        <w:spacing w:line="360" w:lineRule="auto"/>
        <w:ind w:firstLine="480" w:firstLineChars="200"/>
        <w:rPr>
          <w:rFonts w:ascii="宋体" w:hAnsi="宋体" w:eastAsia="宋体"/>
          <w:color w:val="000000" w:themeColor="text1"/>
          <w:sz w:val="24"/>
          <w:szCs w:val="24"/>
          <w:u w:val="none"/>
          <w14:textFill>
            <w14:solidFill>
              <w14:schemeClr w14:val="tx1"/>
            </w14:solidFill>
          </w14:textFill>
        </w:rPr>
      </w:pPr>
      <w:r>
        <w:rPr>
          <w:rFonts w:hint="eastAsia" w:ascii="宋体" w:hAnsi="宋体" w:eastAsia="宋体"/>
          <w:color w:val="000000" w:themeColor="text1"/>
          <w:sz w:val="24"/>
          <w:szCs w:val="24"/>
          <w:u w:val="none"/>
          <w14:textFill>
            <w14:solidFill>
              <w14:schemeClr w14:val="tx1"/>
            </w14:solidFill>
          </w14:textFill>
        </w:rPr>
        <w:t>摇号结束后，摇号结果在</w:t>
      </w:r>
      <w:r>
        <w:rPr>
          <w:rFonts w:hint="eastAsia" w:ascii="宋体" w:hAnsi="宋体" w:eastAsia="宋体"/>
          <w:b w:val="0"/>
          <w:bCs w:val="0"/>
          <w:color w:val="000000" w:themeColor="text1"/>
          <w:sz w:val="24"/>
          <w:szCs w:val="24"/>
          <w:u w:val="none"/>
          <w:lang w:eastAsia="zh-CN"/>
          <w14:textFill>
            <w14:solidFill>
              <w14:schemeClr w14:val="tx1"/>
            </w14:solidFill>
          </w14:textFill>
        </w:rPr>
        <w:t>清溪镇</w:t>
      </w:r>
      <w:r>
        <w:rPr>
          <w:rFonts w:ascii="宋体" w:hAnsi="宋体" w:eastAsia="宋体"/>
          <w:b w:val="0"/>
          <w:bCs w:val="0"/>
          <w:color w:val="000000" w:themeColor="text1"/>
          <w:sz w:val="24"/>
          <w:szCs w:val="24"/>
          <w:u w:val="none"/>
          <w14:textFill>
            <w14:solidFill>
              <w14:schemeClr w14:val="tx1"/>
            </w14:solidFill>
          </w14:textFill>
        </w:rPr>
        <w:t>人民政府</w:t>
      </w:r>
      <w:r>
        <w:rPr>
          <w:rFonts w:ascii="宋体" w:hAnsi="宋体" w:eastAsia="宋体"/>
          <w:color w:val="000000" w:themeColor="text1"/>
          <w:sz w:val="24"/>
          <w:szCs w:val="24"/>
          <w:u w:val="none"/>
          <w14:textFill>
            <w14:solidFill>
              <w14:schemeClr w14:val="tx1"/>
            </w14:solidFill>
          </w14:textFill>
        </w:rPr>
        <w:t>官方网站</w:t>
      </w:r>
      <w:r>
        <w:rPr>
          <w:rFonts w:hint="eastAsia" w:ascii="宋体" w:hAnsi="宋体" w:eastAsia="宋体"/>
          <w:color w:val="000000" w:themeColor="text1"/>
          <w:sz w:val="24"/>
          <w:szCs w:val="24"/>
          <w:u w:val="none"/>
          <w14:textFill>
            <w14:solidFill>
              <w14:schemeClr w14:val="tx1"/>
            </w14:solidFill>
          </w14:textFill>
        </w:rPr>
        <w:t>及</w:t>
      </w:r>
      <w:r>
        <w:rPr>
          <w:rFonts w:ascii="宋体" w:hAnsi="宋体" w:eastAsia="宋体"/>
          <w:color w:val="000000" w:themeColor="text1"/>
          <w:sz w:val="24"/>
          <w:szCs w:val="24"/>
          <w:u w:val="none"/>
          <w14:textFill>
            <w14:solidFill>
              <w14:schemeClr w14:val="tx1"/>
            </w14:solidFill>
          </w14:textFill>
        </w:rPr>
        <w:t xml:space="preserve"> “</w:t>
      </w:r>
      <w:r>
        <w:rPr>
          <w:rFonts w:hint="eastAsia" w:ascii="宋体" w:hAnsi="宋体" w:eastAsia="宋体"/>
          <w:color w:val="000000" w:themeColor="text1"/>
          <w:sz w:val="24"/>
          <w:szCs w:val="24"/>
          <w:u w:val="none"/>
          <w14:textFill>
            <w14:solidFill>
              <w14:schemeClr w14:val="tx1"/>
            </w14:solidFill>
          </w14:textFill>
        </w:rPr>
        <w:t>最美清溪</w:t>
      </w:r>
      <w:r>
        <w:rPr>
          <w:rFonts w:ascii="宋体" w:hAnsi="宋体" w:eastAsia="宋体"/>
          <w:color w:val="000000" w:themeColor="text1"/>
          <w:sz w:val="24"/>
          <w:szCs w:val="24"/>
          <w:u w:val="none"/>
          <w14:textFill>
            <w14:solidFill>
              <w14:schemeClr w14:val="tx1"/>
            </w14:solidFill>
          </w14:textFill>
        </w:rPr>
        <w:t>”</w:t>
      </w:r>
      <w:r>
        <w:rPr>
          <w:rFonts w:hint="eastAsia" w:ascii="宋体" w:hAnsi="宋体" w:eastAsia="宋体"/>
          <w:color w:val="000000" w:themeColor="text1"/>
          <w:sz w:val="24"/>
          <w:szCs w:val="24"/>
          <w:u w:val="none"/>
          <w14:textFill>
            <w14:solidFill>
              <w14:schemeClr w14:val="tx1"/>
            </w14:solidFill>
          </w14:textFill>
        </w:rPr>
        <w:t>微信公众号面向社会公布。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C49"/>
    <w:rsid w:val="001408D9"/>
    <w:rsid w:val="0014226F"/>
    <w:rsid w:val="00206753"/>
    <w:rsid w:val="00225108"/>
    <w:rsid w:val="002F0C5D"/>
    <w:rsid w:val="00392BFD"/>
    <w:rsid w:val="004329EB"/>
    <w:rsid w:val="00476D90"/>
    <w:rsid w:val="00570476"/>
    <w:rsid w:val="0063669D"/>
    <w:rsid w:val="00791819"/>
    <w:rsid w:val="009211AB"/>
    <w:rsid w:val="009F4C49"/>
    <w:rsid w:val="00B34F08"/>
    <w:rsid w:val="00BC4F69"/>
    <w:rsid w:val="00C14B2C"/>
    <w:rsid w:val="00C2518C"/>
    <w:rsid w:val="00DD5FE9"/>
    <w:rsid w:val="00F07408"/>
    <w:rsid w:val="03C731A1"/>
    <w:rsid w:val="12FD18A4"/>
    <w:rsid w:val="14225342"/>
    <w:rsid w:val="1FC456A4"/>
    <w:rsid w:val="35F9B552"/>
    <w:rsid w:val="3B0869ED"/>
    <w:rsid w:val="5BF85033"/>
    <w:rsid w:val="7DDC693B"/>
    <w:rsid w:val="7EFF0ABD"/>
    <w:rsid w:val="9FF783D5"/>
    <w:rsid w:val="CDDEF35C"/>
    <w:rsid w:val="D7FFA415"/>
    <w:rsid w:val="D8CEE072"/>
    <w:rsid w:val="DBF72DC1"/>
    <w:rsid w:val="DFF75224"/>
    <w:rsid w:val="F3FFBD69"/>
    <w:rsid w:val="F5FD71F5"/>
    <w:rsid w:val="FE7ECDB8"/>
    <w:rsid w:val="FFF91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162</Words>
  <Characters>930</Characters>
  <Lines>7</Lines>
  <Paragraphs>2</Paragraphs>
  <TotalTime>8</TotalTime>
  <ScaleCrop>false</ScaleCrop>
  <LinksUpToDate>false</LinksUpToDate>
  <CharactersWithSpaces>1090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2022-10-30T02:31:00Z</dcterms:created>
  <dc:creator>未定义</dc:creator>
  <cp:lastModifiedBy>uos</cp:lastModifiedBy>
  <cp:lastPrinted>2022-10-30T16:33:00Z</cp:lastPrinted>
  <dcterms:modified xsi:type="dcterms:W3CDTF">2023-12-12T15:24:00Z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