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E4D" w:rsidRPr="00EE667B" w:rsidRDefault="003E5E4D">
      <w:pPr>
        <w:pStyle w:val="a0"/>
        <w:ind w:firstLineChars="0" w:firstLine="0"/>
        <w:rPr>
          <w:color w:val="000000" w:themeColor="text1"/>
        </w:rPr>
      </w:pPr>
      <w:bookmarkStart w:id="0" w:name="_Hlk103327331"/>
    </w:p>
    <w:p w:rsidR="003E5E4D" w:rsidRPr="00EE667B" w:rsidRDefault="003E5E4D" w:rsidP="00E03779">
      <w:pPr>
        <w:widowControl/>
        <w:spacing w:beforeLines="100" w:afterLines="100" w:line="288" w:lineRule="auto"/>
        <w:ind w:firstLineChars="0" w:firstLine="0"/>
        <w:rPr>
          <w:rFonts w:eastAsia="黑体" w:cs="Times New Roman"/>
          <w:b/>
          <w:bCs/>
          <w:color w:val="000000" w:themeColor="text1"/>
          <w:kern w:val="0"/>
          <w:sz w:val="52"/>
          <w:szCs w:val="52"/>
        </w:rPr>
      </w:pPr>
    </w:p>
    <w:p w:rsidR="003E5E4D" w:rsidRPr="00EE667B" w:rsidRDefault="002D2C34" w:rsidP="00E03779">
      <w:pPr>
        <w:widowControl/>
        <w:spacing w:beforeLines="100" w:afterLines="100" w:line="288" w:lineRule="auto"/>
        <w:ind w:firstLineChars="0" w:firstLine="0"/>
        <w:jc w:val="center"/>
        <w:rPr>
          <w:rFonts w:eastAsia="黑体" w:cs="Times New Roman"/>
          <w:b/>
          <w:bCs/>
          <w:color w:val="000000" w:themeColor="text1"/>
          <w:kern w:val="0"/>
          <w:sz w:val="52"/>
          <w:szCs w:val="52"/>
        </w:rPr>
      </w:pPr>
      <w:r w:rsidRPr="00EE667B">
        <w:rPr>
          <w:rFonts w:eastAsia="黑体" w:cs="Times New Roman" w:hint="eastAsia"/>
          <w:b/>
          <w:bCs/>
          <w:color w:val="000000" w:themeColor="text1"/>
          <w:kern w:val="0"/>
          <w:sz w:val="52"/>
          <w:szCs w:val="52"/>
        </w:rPr>
        <w:t>石排专精特新</w:t>
      </w:r>
      <w:r w:rsidRPr="00EE667B">
        <w:rPr>
          <w:rFonts w:eastAsia="黑体" w:cs="Times New Roman"/>
          <w:b/>
          <w:bCs/>
          <w:color w:val="000000" w:themeColor="text1"/>
          <w:kern w:val="0"/>
          <w:sz w:val="52"/>
          <w:szCs w:val="52"/>
        </w:rPr>
        <w:t>产业园</w:t>
      </w:r>
      <w:bookmarkEnd w:id="0"/>
      <w:r w:rsidRPr="00EE667B">
        <w:rPr>
          <w:rFonts w:eastAsia="黑体" w:cs="Times New Roman" w:hint="eastAsia"/>
          <w:b/>
          <w:bCs/>
          <w:color w:val="000000" w:themeColor="text1"/>
          <w:kern w:val="0"/>
          <w:sz w:val="52"/>
          <w:szCs w:val="52"/>
        </w:rPr>
        <w:t>产业</w:t>
      </w:r>
      <w:r w:rsidRPr="00EE667B">
        <w:rPr>
          <w:rFonts w:eastAsia="黑体" w:cs="Times New Roman"/>
          <w:b/>
          <w:bCs/>
          <w:color w:val="000000" w:themeColor="text1"/>
          <w:kern w:val="0"/>
          <w:sz w:val="52"/>
          <w:szCs w:val="52"/>
        </w:rPr>
        <w:t>发展规划</w:t>
      </w:r>
      <w:r w:rsidRPr="00EE667B">
        <w:rPr>
          <w:rFonts w:eastAsia="黑体" w:cs="Times New Roman" w:hint="eastAsia"/>
          <w:b/>
          <w:bCs/>
          <w:color w:val="000000" w:themeColor="text1"/>
          <w:kern w:val="0"/>
          <w:sz w:val="52"/>
          <w:szCs w:val="52"/>
        </w:rPr>
        <w:t>（</w:t>
      </w:r>
      <w:r w:rsidRPr="00EE667B">
        <w:rPr>
          <w:rFonts w:eastAsia="黑体" w:cs="Times New Roman" w:hint="eastAsia"/>
          <w:b/>
          <w:bCs/>
          <w:color w:val="000000" w:themeColor="text1"/>
          <w:kern w:val="0"/>
          <w:sz w:val="52"/>
          <w:szCs w:val="52"/>
        </w:rPr>
        <w:t>2</w:t>
      </w:r>
      <w:r w:rsidRPr="00EE667B">
        <w:rPr>
          <w:rFonts w:eastAsia="黑体" w:cs="Times New Roman"/>
          <w:b/>
          <w:bCs/>
          <w:color w:val="000000" w:themeColor="text1"/>
          <w:kern w:val="0"/>
          <w:sz w:val="52"/>
          <w:szCs w:val="52"/>
        </w:rPr>
        <w:t>022</w:t>
      </w:r>
      <w:r w:rsidRPr="00EE667B">
        <w:rPr>
          <w:rFonts w:eastAsia="黑体" w:cs="Times New Roman" w:hint="eastAsia"/>
          <w:b/>
          <w:bCs/>
          <w:color w:val="000000" w:themeColor="text1"/>
          <w:kern w:val="0"/>
          <w:sz w:val="52"/>
          <w:szCs w:val="52"/>
        </w:rPr>
        <w:t>-</w:t>
      </w:r>
      <w:r w:rsidRPr="00EE667B">
        <w:rPr>
          <w:rFonts w:eastAsia="黑体" w:cs="Times New Roman"/>
          <w:b/>
          <w:bCs/>
          <w:color w:val="000000" w:themeColor="text1"/>
          <w:kern w:val="0"/>
          <w:sz w:val="52"/>
          <w:szCs w:val="52"/>
        </w:rPr>
        <w:t>2030</w:t>
      </w:r>
      <w:r w:rsidRPr="00EE667B">
        <w:rPr>
          <w:rFonts w:eastAsia="黑体" w:cs="Times New Roman" w:hint="eastAsia"/>
          <w:b/>
          <w:bCs/>
          <w:color w:val="000000" w:themeColor="text1"/>
          <w:kern w:val="0"/>
          <w:sz w:val="52"/>
          <w:szCs w:val="52"/>
        </w:rPr>
        <w:t>年）</w:t>
      </w:r>
      <w:r w:rsidRPr="00EE667B">
        <w:rPr>
          <w:rFonts w:eastAsia="黑体" w:cs="Times New Roman"/>
          <w:b/>
          <w:bCs/>
          <w:color w:val="000000" w:themeColor="text1"/>
          <w:kern w:val="0"/>
          <w:sz w:val="52"/>
          <w:szCs w:val="52"/>
        </w:rPr>
        <w:t>环境影响报告</w:t>
      </w:r>
      <w:r w:rsidRPr="00EE667B">
        <w:rPr>
          <w:rFonts w:eastAsia="黑体" w:cs="Times New Roman" w:hint="eastAsia"/>
          <w:b/>
          <w:bCs/>
          <w:color w:val="000000" w:themeColor="text1"/>
          <w:kern w:val="0"/>
          <w:sz w:val="52"/>
          <w:szCs w:val="52"/>
        </w:rPr>
        <w:t>书</w:t>
      </w:r>
    </w:p>
    <w:p w:rsidR="003E5E4D" w:rsidRPr="00EE667B" w:rsidRDefault="002D2C34" w:rsidP="00E03779">
      <w:pPr>
        <w:widowControl/>
        <w:spacing w:beforeLines="100" w:afterLines="100" w:line="288" w:lineRule="auto"/>
        <w:ind w:firstLineChars="0" w:firstLine="0"/>
        <w:jc w:val="center"/>
        <w:rPr>
          <w:rFonts w:eastAsia="黑体" w:cs="Times New Roman"/>
          <w:b/>
          <w:bCs/>
          <w:color w:val="000000" w:themeColor="text1"/>
          <w:kern w:val="0"/>
          <w:sz w:val="52"/>
          <w:szCs w:val="52"/>
        </w:rPr>
      </w:pPr>
      <w:r w:rsidRPr="00EE667B">
        <w:rPr>
          <w:rFonts w:eastAsia="黑体" w:cs="Times New Roman"/>
          <w:b/>
          <w:bCs/>
          <w:color w:val="000000" w:themeColor="text1"/>
          <w:kern w:val="0"/>
          <w:sz w:val="52"/>
          <w:szCs w:val="52"/>
        </w:rPr>
        <w:t>（简本）</w:t>
      </w:r>
    </w:p>
    <w:p w:rsidR="003E5E4D" w:rsidRPr="00EE667B" w:rsidRDefault="003E5E4D" w:rsidP="00E03779">
      <w:pPr>
        <w:widowControl/>
        <w:spacing w:beforeLines="50" w:afterLines="50"/>
        <w:ind w:firstLineChars="0" w:firstLine="0"/>
        <w:rPr>
          <w:rFonts w:eastAsia="黑体" w:cs="Times New Roman"/>
          <w:b/>
          <w:bCs/>
          <w:color w:val="000000" w:themeColor="text1"/>
          <w:kern w:val="0"/>
          <w:sz w:val="54"/>
          <w:szCs w:val="54"/>
        </w:rPr>
      </w:pPr>
    </w:p>
    <w:p w:rsidR="003E5E4D" w:rsidRPr="00EE667B" w:rsidRDefault="003E5E4D" w:rsidP="00E03779">
      <w:pPr>
        <w:widowControl/>
        <w:spacing w:beforeLines="50" w:afterLines="50"/>
        <w:ind w:firstLineChars="0" w:firstLine="0"/>
        <w:rPr>
          <w:rFonts w:eastAsia="黑体" w:cs="Times New Roman"/>
          <w:b/>
          <w:bCs/>
          <w:color w:val="000000" w:themeColor="text1"/>
          <w:kern w:val="0"/>
          <w:sz w:val="32"/>
          <w:szCs w:val="32"/>
        </w:rPr>
      </w:pPr>
    </w:p>
    <w:p w:rsidR="003E5E4D" w:rsidRPr="00EE667B" w:rsidRDefault="003E5E4D">
      <w:pPr>
        <w:widowControl/>
        <w:adjustRightInd w:val="0"/>
        <w:snapToGrid w:val="0"/>
        <w:spacing w:line="288" w:lineRule="auto"/>
        <w:ind w:firstLineChars="0" w:firstLine="0"/>
        <w:rPr>
          <w:rFonts w:eastAsia="黑体" w:cs="Times New Roman"/>
          <w:b/>
          <w:bCs/>
          <w:color w:val="000000" w:themeColor="text1"/>
          <w:kern w:val="0"/>
          <w:sz w:val="32"/>
          <w:szCs w:val="32"/>
        </w:rPr>
      </w:pPr>
    </w:p>
    <w:p w:rsidR="003E5E4D" w:rsidRPr="00EE667B" w:rsidRDefault="002D2C34">
      <w:pPr>
        <w:pStyle w:val="a0"/>
        <w:tabs>
          <w:tab w:val="left" w:pos="1435"/>
        </w:tabs>
        <w:ind w:firstLine="643"/>
        <w:rPr>
          <w:rFonts w:eastAsia="黑体"/>
          <w:b/>
          <w:bCs/>
          <w:color w:val="000000" w:themeColor="text1"/>
          <w:kern w:val="0"/>
          <w:sz w:val="32"/>
          <w:szCs w:val="32"/>
        </w:rPr>
      </w:pPr>
      <w:r w:rsidRPr="00EE667B">
        <w:rPr>
          <w:rFonts w:eastAsia="黑体"/>
          <w:b/>
          <w:bCs/>
          <w:color w:val="000000" w:themeColor="text1"/>
          <w:kern w:val="0"/>
          <w:sz w:val="32"/>
          <w:szCs w:val="32"/>
        </w:rPr>
        <w:tab/>
      </w:r>
    </w:p>
    <w:p w:rsidR="003E5E4D" w:rsidRPr="00EE667B" w:rsidRDefault="003E5E4D">
      <w:pPr>
        <w:pStyle w:val="a0"/>
        <w:ind w:firstLine="643"/>
        <w:rPr>
          <w:rFonts w:eastAsia="黑体"/>
          <w:b/>
          <w:bCs/>
          <w:color w:val="000000" w:themeColor="text1"/>
          <w:kern w:val="0"/>
          <w:sz w:val="32"/>
          <w:szCs w:val="32"/>
        </w:rPr>
      </w:pPr>
    </w:p>
    <w:p w:rsidR="003E5E4D" w:rsidRPr="00EE667B" w:rsidRDefault="003E5E4D">
      <w:pPr>
        <w:pStyle w:val="a0"/>
        <w:ind w:firstLineChars="0" w:firstLine="0"/>
        <w:rPr>
          <w:rFonts w:eastAsia="黑体"/>
          <w:b/>
          <w:bCs/>
          <w:color w:val="000000" w:themeColor="text1"/>
          <w:kern w:val="0"/>
          <w:sz w:val="32"/>
          <w:szCs w:val="32"/>
        </w:rPr>
      </w:pPr>
    </w:p>
    <w:p w:rsidR="003E5E4D" w:rsidRPr="00EE667B" w:rsidRDefault="003E5E4D">
      <w:pPr>
        <w:pStyle w:val="a0"/>
        <w:ind w:firstLineChars="0" w:firstLine="0"/>
        <w:rPr>
          <w:rFonts w:eastAsia="黑体"/>
          <w:b/>
          <w:bCs/>
          <w:color w:val="000000" w:themeColor="text1"/>
          <w:kern w:val="0"/>
          <w:sz w:val="32"/>
          <w:szCs w:val="32"/>
        </w:rPr>
      </w:pPr>
    </w:p>
    <w:p w:rsidR="003E5E4D" w:rsidRPr="00EE667B" w:rsidRDefault="003E5E4D">
      <w:pPr>
        <w:pStyle w:val="a0"/>
        <w:ind w:firstLineChars="0" w:firstLine="0"/>
        <w:rPr>
          <w:rFonts w:eastAsia="黑体"/>
          <w:b/>
          <w:bCs/>
          <w:color w:val="000000" w:themeColor="text1"/>
          <w:kern w:val="0"/>
          <w:sz w:val="32"/>
          <w:szCs w:val="32"/>
        </w:rPr>
      </w:pPr>
    </w:p>
    <w:p w:rsidR="003E5E4D" w:rsidRPr="00EE667B" w:rsidRDefault="003E5E4D">
      <w:pPr>
        <w:pStyle w:val="a0"/>
        <w:ind w:firstLine="643"/>
        <w:rPr>
          <w:rFonts w:eastAsia="黑体"/>
          <w:b/>
          <w:bCs/>
          <w:color w:val="000000" w:themeColor="text1"/>
          <w:kern w:val="0"/>
          <w:sz w:val="32"/>
          <w:szCs w:val="32"/>
        </w:rPr>
      </w:pPr>
    </w:p>
    <w:p w:rsidR="003E5E4D" w:rsidRPr="00EE667B" w:rsidRDefault="002D2C34">
      <w:pPr>
        <w:widowControl/>
        <w:adjustRightInd w:val="0"/>
        <w:snapToGrid w:val="0"/>
        <w:ind w:firstLine="643"/>
        <w:rPr>
          <w:rFonts w:eastAsia="黑体" w:cs="Times New Roman"/>
          <w:b/>
          <w:bCs/>
          <w:color w:val="000000" w:themeColor="text1"/>
          <w:kern w:val="0"/>
          <w:sz w:val="32"/>
          <w:szCs w:val="32"/>
        </w:rPr>
      </w:pPr>
      <w:r w:rsidRPr="00EE667B">
        <w:rPr>
          <w:rFonts w:eastAsia="黑体" w:cs="Times New Roman" w:hint="eastAsia"/>
          <w:b/>
          <w:bCs/>
          <w:color w:val="000000" w:themeColor="text1"/>
          <w:kern w:val="0"/>
          <w:sz w:val="32"/>
          <w:szCs w:val="32"/>
        </w:rPr>
        <w:t>规划编制单位：东莞市石排镇人民政府</w:t>
      </w:r>
    </w:p>
    <w:p w:rsidR="003E5E4D" w:rsidRPr="00EE667B" w:rsidRDefault="002D2C34">
      <w:pPr>
        <w:widowControl/>
        <w:adjustRightInd w:val="0"/>
        <w:snapToGrid w:val="0"/>
        <w:ind w:firstLine="643"/>
        <w:rPr>
          <w:rFonts w:eastAsia="黑体" w:cs="Times New Roman"/>
          <w:b/>
          <w:bCs/>
          <w:color w:val="000000" w:themeColor="text1"/>
          <w:kern w:val="0"/>
          <w:sz w:val="32"/>
          <w:szCs w:val="32"/>
        </w:rPr>
      </w:pPr>
      <w:r w:rsidRPr="00EE667B">
        <w:rPr>
          <w:rFonts w:eastAsia="黑体" w:cs="Times New Roman" w:hint="eastAsia"/>
          <w:b/>
          <w:bCs/>
          <w:color w:val="000000" w:themeColor="text1"/>
          <w:kern w:val="0"/>
          <w:sz w:val="32"/>
          <w:szCs w:val="32"/>
        </w:rPr>
        <w:t>环评编制单位：生态环境部华南环境科学研究所</w:t>
      </w:r>
    </w:p>
    <w:p w:rsidR="003E5E4D" w:rsidRPr="00EE667B" w:rsidRDefault="003E5E4D">
      <w:pPr>
        <w:widowControl/>
        <w:ind w:firstLine="643"/>
        <w:jc w:val="center"/>
        <w:rPr>
          <w:rFonts w:eastAsia="黑体" w:cs="Times New Roman"/>
          <w:b/>
          <w:bCs/>
          <w:color w:val="000000" w:themeColor="text1"/>
          <w:kern w:val="0"/>
          <w:sz w:val="32"/>
          <w:szCs w:val="32"/>
        </w:rPr>
      </w:pPr>
    </w:p>
    <w:p w:rsidR="003E5E4D" w:rsidRPr="00EE667B" w:rsidRDefault="003E5E4D">
      <w:pPr>
        <w:pStyle w:val="a0"/>
        <w:ind w:firstLine="480"/>
        <w:rPr>
          <w:color w:val="000000" w:themeColor="text1"/>
        </w:rPr>
      </w:pPr>
    </w:p>
    <w:p w:rsidR="003E5E4D" w:rsidRPr="00EE667B" w:rsidRDefault="002D2C34">
      <w:pPr>
        <w:widowControl/>
        <w:adjustRightInd w:val="0"/>
        <w:snapToGrid w:val="0"/>
        <w:ind w:firstLineChars="0" w:firstLine="0"/>
        <w:jc w:val="center"/>
        <w:rPr>
          <w:rFonts w:eastAsia="黑体" w:cs="Times New Roman"/>
          <w:b/>
          <w:bCs/>
          <w:color w:val="000000" w:themeColor="text1"/>
          <w:kern w:val="0"/>
          <w:sz w:val="32"/>
          <w:szCs w:val="32"/>
        </w:rPr>
      </w:pPr>
      <w:r w:rsidRPr="00EE667B">
        <w:rPr>
          <w:rFonts w:eastAsia="黑体" w:cs="Times New Roman" w:hint="eastAsia"/>
          <w:b/>
          <w:bCs/>
          <w:color w:val="000000" w:themeColor="text1"/>
          <w:kern w:val="0"/>
          <w:sz w:val="32"/>
          <w:szCs w:val="32"/>
        </w:rPr>
        <w:t>2</w:t>
      </w:r>
      <w:r w:rsidRPr="00EE667B">
        <w:rPr>
          <w:rFonts w:eastAsia="黑体" w:cs="Times New Roman"/>
          <w:b/>
          <w:bCs/>
          <w:color w:val="000000" w:themeColor="text1"/>
          <w:kern w:val="0"/>
          <w:sz w:val="32"/>
          <w:szCs w:val="32"/>
        </w:rPr>
        <w:t>023</w:t>
      </w:r>
      <w:r w:rsidRPr="00EE667B">
        <w:rPr>
          <w:rFonts w:eastAsia="黑体" w:cs="Times New Roman" w:hint="eastAsia"/>
          <w:b/>
          <w:bCs/>
          <w:color w:val="000000" w:themeColor="text1"/>
          <w:kern w:val="0"/>
          <w:sz w:val="32"/>
          <w:szCs w:val="32"/>
        </w:rPr>
        <w:t>年</w:t>
      </w:r>
      <w:r w:rsidRPr="00EE667B">
        <w:rPr>
          <w:rFonts w:eastAsia="黑体" w:cs="Times New Roman"/>
          <w:b/>
          <w:bCs/>
          <w:color w:val="000000" w:themeColor="text1"/>
          <w:kern w:val="0"/>
          <w:sz w:val="32"/>
          <w:szCs w:val="32"/>
        </w:rPr>
        <w:t>7</w:t>
      </w:r>
      <w:r w:rsidRPr="00EE667B">
        <w:rPr>
          <w:rFonts w:eastAsia="黑体" w:cs="Times New Roman" w:hint="eastAsia"/>
          <w:b/>
          <w:bCs/>
          <w:color w:val="000000" w:themeColor="text1"/>
          <w:kern w:val="0"/>
          <w:sz w:val="32"/>
          <w:szCs w:val="32"/>
        </w:rPr>
        <w:t>月</w:t>
      </w:r>
      <w:r w:rsidRPr="00EE667B">
        <w:rPr>
          <w:rFonts w:eastAsia="黑体" w:cs="Times New Roman" w:hint="eastAsia"/>
          <w:b/>
          <w:bCs/>
          <w:color w:val="000000" w:themeColor="text1"/>
          <w:kern w:val="0"/>
          <w:sz w:val="32"/>
          <w:szCs w:val="32"/>
        </w:rPr>
        <w:br w:type="page"/>
      </w:r>
    </w:p>
    <w:bookmarkStart w:id="1" w:name="_Toc105941819" w:displacedByCustomXml="next"/>
    <w:bookmarkStart w:id="2" w:name="_Toc107751497" w:displacedByCustomXml="next"/>
    <w:bookmarkStart w:id="3" w:name="_Toc128489170" w:displacedByCustomXml="next"/>
    <w:sdt>
      <w:sdtPr>
        <w:rPr>
          <w:rFonts w:ascii="Times New Roman" w:eastAsia="宋体" w:hAnsi="Times New Roman" w:cstheme="minorBidi"/>
          <w:color w:val="000000" w:themeColor="text1"/>
          <w:kern w:val="2"/>
          <w:sz w:val="24"/>
          <w:szCs w:val="22"/>
          <w:lang w:val="zh-CN"/>
        </w:rPr>
        <w:id w:val="-301305710"/>
        <w:docPartObj>
          <w:docPartGallery w:val="Table of Contents"/>
          <w:docPartUnique/>
        </w:docPartObj>
      </w:sdtPr>
      <w:sdtEndPr>
        <w:rPr>
          <w:b/>
          <w:bCs/>
        </w:rPr>
      </w:sdtEndPr>
      <w:sdtContent>
        <w:p w:rsidR="003E5E4D" w:rsidRPr="00EE667B" w:rsidRDefault="002D2C34">
          <w:pPr>
            <w:pStyle w:val="TOC2"/>
            <w:jc w:val="center"/>
            <w:rPr>
              <w:rFonts w:ascii="Times New Roman" w:eastAsiaTheme="minorEastAsia" w:hAnsi="Times New Roman" w:cs="Times New Roman"/>
              <w:color w:val="000000" w:themeColor="text1"/>
              <w:sz w:val="36"/>
              <w:szCs w:val="36"/>
            </w:rPr>
          </w:pPr>
          <w:r w:rsidRPr="00EE667B">
            <w:rPr>
              <w:rFonts w:ascii="Times New Roman" w:eastAsiaTheme="minorEastAsia" w:hAnsi="Times New Roman" w:cs="Times New Roman"/>
              <w:color w:val="000000" w:themeColor="text1"/>
              <w:sz w:val="36"/>
              <w:szCs w:val="36"/>
              <w:lang w:val="zh-CN"/>
            </w:rPr>
            <w:t>目录</w:t>
          </w:r>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r w:rsidRPr="00AA338A">
            <w:rPr>
              <w:rFonts w:eastAsiaTheme="minorEastAsia" w:cs="Times New Roman"/>
              <w:color w:val="000000" w:themeColor="text1"/>
            </w:rPr>
            <w:fldChar w:fldCharType="begin"/>
          </w:r>
          <w:r w:rsidR="002D2C34" w:rsidRPr="00EE667B">
            <w:rPr>
              <w:rFonts w:eastAsiaTheme="minorEastAsia" w:cs="Times New Roman"/>
              <w:color w:val="000000" w:themeColor="text1"/>
            </w:rPr>
            <w:instrText xml:space="preserve"> TOC \o "1-3" \h \z \u </w:instrText>
          </w:r>
          <w:r w:rsidRPr="00AA338A">
            <w:rPr>
              <w:rFonts w:eastAsiaTheme="minorEastAsia" w:cs="Times New Roman"/>
              <w:color w:val="000000" w:themeColor="text1"/>
            </w:rPr>
            <w:fldChar w:fldCharType="separate"/>
          </w:r>
          <w:hyperlink w:anchor="_Toc139453189" w:history="1">
            <w:r w:rsidR="00EE667B" w:rsidRPr="00EE667B">
              <w:rPr>
                <w:rStyle w:val="af2"/>
                <w:rFonts w:eastAsiaTheme="minorEastAsia" w:cs="Times New Roman"/>
                <w:b/>
                <w:bCs/>
                <w:noProof/>
                <w:color w:val="000000" w:themeColor="text1"/>
              </w:rPr>
              <w:t>第一章总论</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_Toc139453189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190" w:history="1">
            <w:r w:rsidR="00EE667B" w:rsidRPr="00EE667B">
              <w:rPr>
                <w:rStyle w:val="af2"/>
                <w:rFonts w:eastAsiaTheme="minorEastAsia" w:cs="Times New Roman"/>
                <w:b/>
                <w:bCs/>
                <w:noProof/>
                <w:color w:val="000000" w:themeColor="text1"/>
              </w:rPr>
              <w:t xml:space="preserve">1.1 </w:t>
            </w:r>
            <w:r w:rsidR="00EE667B" w:rsidRPr="00EE667B">
              <w:rPr>
                <w:rStyle w:val="af2"/>
                <w:rFonts w:eastAsiaTheme="minorEastAsia" w:cs="Times New Roman"/>
                <w:b/>
                <w:bCs/>
                <w:noProof/>
                <w:color w:val="000000" w:themeColor="text1"/>
                <w:lang w:val="zh-CN"/>
              </w:rPr>
              <w:t>规划背景</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191" w:history="1">
            <w:r w:rsidR="00EE667B" w:rsidRPr="00EE667B">
              <w:rPr>
                <w:rStyle w:val="af2"/>
                <w:rFonts w:eastAsiaTheme="minorEastAsia" w:cs="Times New Roman"/>
                <w:b/>
                <w:bCs/>
                <w:noProof/>
                <w:color w:val="000000" w:themeColor="text1"/>
              </w:rPr>
              <w:t>1.2</w:t>
            </w:r>
            <w:r w:rsidR="00EE667B" w:rsidRPr="00EE667B">
              <w:rPr>
                <w:rStyle w:val="af2"/>
                <w:rFonts w:eastAsiaTheme="minorEastAsia" w:cs="Times New Roman"/>
                <w:b/>
                <w:bCs/>
                <w:noProof/>
                <w:color w:val="000000" w:themeColor="text1"/>
              </w:rPr>
              <w:t>评价目的与原则</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192" w:history="1">
            <w:r w:rsidR="00EE667B" w:rsidRPr="00EE667B">
              <w:rPr>
                <w:rStyle w:val="af2"/>
                <w:rFonts w:eastAsiaTheme="minorEastAsia" w:cs="Times New Roman"/>
                <w:b/>
                <w:bCs/>
                <w:noProof/>
                <w:color w:val="000000" w:themeColor="text1"/>
              </w:rPr>
              <w:t xml:space="preserve">1.2.1 </w:t>
            </w:r>
            <w:r w:rsidR="00EE667B" w:rsidRPr="00EE667B">
              <w:rPr>
                <w:rStyle w:val="af2"/>
                <w:rFonts w:eastAsiaTheme="minorEastAsia" w:cs="Times New Roman"/>
                <w:b/>
                <w:bCs/>
                <w:noProof/>
                <w:color w:val="000000" w:themeColor="text1"/>
              </w:rPr>
              <w:t>评价目的</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193" w:history="1">
            <w:r w:rsidR="00EE667B" w:rsidRPr="00EE667B">
              <w:rPr>
                <w:rStyle w:val="af2"/>
                <w:rFonts w:eastAsiaTheme="minorEastAsia" w:cs="Times New Roman"/>
                <w:b/>
                <w:bCs/>
                <w:noProof/>
                <w:color w:val="000000" w:themeColor="text1"/>
              </w:rPr>
              <w:t xml:space="preserve">1.2.2 </w:t>
            </w:r>
            <w:r w:rsidR="00EE667B" w:rsidRPr="00EE667B">
              <w:rPr>
                <w:rStyle w:val="af2"/>
                <w:rFonts w:eastAsiaTheme="minorEastAsia" w:cs="Times New Roman"/>
                <w:b/>
                <w:bCs/>
                <w:noProof/>
                <w:color w:val="000000" w:themeColor="text1"/>
              </w:rPr>
              <w:t>评价原则</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194" w:history="1">
            <w:r w:rsidR="00EE667B" w:rsidRPr="00EE667B">
              <w:rPr>
                <w:rStyle w:val="af2"/>
                <w:rFonts w:eastAsiaTheme="minorEastAsia" w:cs="Times New Roman"/>
                <w:b/>
                <w:bCs/>
                <w:noProof/>
                <w:color w:val="000000" w:themeColor="text1"/>
              </w:rPr>
              <w:t>1.3</w:t>
            </w:r>
            <w:r w:rsidR="00EE667B" w:rsidRPr="00EE667B">
              <w:rPr>
                <w:rStyle w:val="af2"/>
                <w:rFonts w:eastAsiaTheme="minorEastAsia" w:cs="Times New Roman"/>
                <w:b/>
                <w:bCs/>
                <w:noProof/>
                <w:color w:val="000000" w:themeColor="text1"/>
              </w:rPr>
              <w:t>评价范围及年限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195" w:history="1">
            <w:r w:rsidR="00EE667B" w:rsidRPr="00EE667B">
              <w:rPr>
                <w:rStyle w:val="af2"/>
                <w:rFonts w:eastAsiaTheme="minorEastAsia" w:cs="Times New Roman"/>
                <w:b/>
                <w:bCs/>
                <w:noProof/>
                <w:color w:val="000000" w:themeColor="text1"/>
              </w:rPr>
              <w:t xml:space="preserve">1.3.1 </w:t>
            </w:r>
            <w:r w:rsidR="00EE667B" w:rsidRPr="00EE667B">
              <w:rPr>
                <w:rStyle w:val="af2"/>
                <w:rFonts w:eastAsiaTheme="minorEastAsia" w:cs="Times New Roman"/>
                <w:b/>
                <w:bCs/>
                <w:noProof/>
                <w:color w:val="000000" w:themeColor="text1"/>
              </w:rPr>
              <w:t>评价范围</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196" w:history="1">
            <w:r w:rsidR="00EE667B" w:rsidRPr="00EE667B">
              <w:rPr>
                <w:rStyle w:val="af2"/>
                <w:rFonts w:eastAsiaTheme="minorEastAsia" w:cs="Times New Roman"/>
                <w:b/>
                <w:bCs/>
                <w:noProof/>
                <w:color w:val="000000" w:themeColor="text1"/>
              </w:rPr>
              <w:t xml:space="preserve">1.3.2 </w:t>
            </w:r>
            <w:r w:rsidR="00EE667B" w:rsidRPr="00EE667B">
              <w:rPr>
                <w:rStyle w:val="af2"/>
                <w:rFonts w:eastAsiaTheme="minorEastAsia" w:cs="Times New Roman"/>
                <w:b/>
                <w:bCs/>
                <w:noProof/>
                <w:color w:val="000000" w:themeColor="text1"/>
              </w:rPr>
              <w:t>评价年限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197" w:history="1">
            <w:r w:rsidR="00EE667B" w:rsidRPr="00EE667B">
              <w:rPr>
                <w:rStyle w:val="af2"/>
                <w:rFonts w:eastAsiaTheme="minorEastAsia" w:cs="Times New Roman"/>
                <w:b/>
                <w:bCs/>
                <w:noProof/>
                <w:color w:val="000000" w:themeColor="text1"/>
              </w:rPr>
              <w:t xml:space="preserve">1.4 </w:t>
            </w:r>
            <w:r w:rsidR="00EE667B" w:rsidRPr="00EE667B">
              <w:rPr>
                <w:rStyle w:val="af2"/>
                <w:rFonts w:eastAsiaTheme="minorEastAsia" w:cs="Times New Roman"/>
                <w:b/>
                <w:bCs/>
                <w:noProof/>
                <w:color w:val="000000" w:themeColor="text1"/>
              </w:rPr>
              <w:t>评价重点</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198" w:history="1">
            <w:r w:rsidR="00EE667B" w:rsidRPr="00EE667B">
              <w:rPr>
                <w:rStyle w:val="af2"/>
                <w:rFonts w:eastAsiaTheme="minorEastAsia" w:cs="Times New Roman"/>
                <w:b/>
                <w:bCs/>
                <w:noProof/>
                <w:color w:val="000000" w:themeColor="text1"/>
              </w:rPr>
              <w:t xml:space="preserve">1.5 </w:t>
            </w:r>
            <w:r w:rsidR="00EE667B" w:rsidRPr="00EE667B">
              <w:rPr>
                <w:rStyle w:val="af2"/>
                <w:rFonts w:eastAsiaTheme="minorEastAsia" w:cs="Times New Roman"/>
                <w:b/>
                <w:bCs/>
                <w:noProof/>
                <w:color w:val="000000" w:themeColor="text1"/>
              </w:rPr>
              <w:t>区域环境功能区划</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_Toc139453198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04" w:history="1">
            <w:r w:rsidR="00EE667B" w:rsidRPr="00EE667B">
              <w:rPr>
                <w:rStyle w:val="af2"/>
                <w:rFonts w:eastAsiaTheme="minorEastAsia" w:cs="Times New Roman"/>
                <w:b/>
                <w:bCs/>
                <w:noProof/>
                <w:color w:val="000000" w:themeColor="text1"/>
              </w:rPr>
              <w:t>1.6</w:t>
            </w:r>
            <w:r w:rsidR="00EE667B" w:rsidRPr="00EE667B">
              <w:rPr>
                <w:rStyle w:val="af2"/>
                <w:rFonts w:eastAsiaTheme="minorEastAsia" w:cs="Times New Roman"/>
                <w:b/>
                <w:bCs/>
                <w:noProof/>
                <w:color w:val="000000" w:themeColor="text1"/>
              </w:rPr>
              <w:t>环境敏感点和保护目标</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_Toc139453204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10</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05" w:history="1">
            <w:r w:rsidR="00EE667B" w:rsidRPr="00EE667B">
              <w:rPr>
                <w:rStyle w:val="af2"/>
                <w:rFonts w:eastAsiaTheme="minorEastAsia" w:cs="Times New Roman"/>
                <w:b/>
                <w:bCs/>
                <w:noProof/>
                <w:color w:val="000000" w:themeColor="text1"/>
              </w:rPr>
              <w:t>1.7</w:t>
            </w:r>
            <w:r w:rsidR="00EE667B" w:rsidRPr="00EE667B">
              <w:rPr>
                <w:rStyle w:val="af2"/>
                <w:rFonts w:eastAsiaTheme="minorEastAsia" w:cs="Times New Roman"/>
                <w:b/>
                <w:bCs/>
                <w:noProof/>
                <w:color w:val="000000" w:themeColor="text1"/>
              </w:rPr>
              <w:t>评价技术路线</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_Toc139453205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14</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07" w:history="1">
            <w:r w:rsidR="00EE667B" w:rsidRPr="00EE667B">
              <w:rPr>
                <w:rStyle w:val="af2"/>
                <w:rFonts w:eastAsiaTheme="minorEastAsia" w:cs="Times New Roman"/>
                <w:b/>
                <w:bCs/>
                <w:noProof/>
                <w:color w:val="000000" w:themeColor="text1"/>
                <w:kern w:val="44"/>
              </w:rPr>
              <w:t>第二章</w:t>
            </w:r>
            <w:r w:rsidR="00EE667B" w:rsidRPr="00EE667B">
              <w:rPr>
                <w:rStyle w:val="af2"/>
                <w:rFonts w:eastAsiaTheme="minorEastAsia" w:cs="Times New Roman"/>
                <w:b/>
                <w:bCs/>
                <w:noProof/>
                <w:color w:val="000000" w:themeColor="text1"/>
                <w:kern w:val="44"/>
                <w:lang w:val="zh-CN"/>
              </w:rPr>
              <w:t>规划概述</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_Toc139453207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08" w:history="1">
            <w:r w:rsidR="00EE667B" w:rsidRPr="00EE667B">
              <w:rPr>
                <w:rStyle w:val="af2"/>
                <w:rFonts w:eastAsiaTheme="minorEastAsia" w:cs="Times New Roman"/>
                <w:b/>
                <w:bCs/>
                <w:noProof/>
                <w:color w:val="000000" w:themeColor="text1"/>
                <w:lang w:val="zh-CN"/>
              </w:rPr>
              <w:t>2.1</w:t>
            </w:r>
            <w:r w:rsidR="00EE667B" w:rsidRPr="00EE667B">
              <w:rPr>
                <w:rStyle w:val="af2"/>
                <w:rFonts w:eastAsiaTheme="minorEastAsia" w:cs="Times New Roman"/>
                <w:b/>
                <w:bCs/>
                <w:noProof/>
                <w:color w:val="000000" w:themeColor="text1"/>
                <w:lang w:val="zh-CN"/>
              </w:rPr>
              <w:t>规划</w:t>
            </w:r>
            <w:r w:rsidR="00EE667B" w:rsidRPr="00EE667B">
              <w:rPr>
                <w:rStyle w:val="af2"/>
                <w:rFonts w:eastAsiaTheme="minorEastAsia" w:cs="Times New Roman"/>
                <w:b/>
                <w:bCs/>
                <w:noProof/>
                <w:color w:val="000000" w:themeColor="text1"/>
              </w:rPr>
              <w:t>范围及规划时限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_Toc139453208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15</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09" w:history="1">
            <w:r w:rsidR="00EE667B" w:rsidRPr="00EE667B">
              <w:rPr>
                <w:rStyle w:val="af2"/>
                <w:rFonts w:eastAsiaTheme="minorEastAsia" w:cs="Times New Roman"/>
                <w:b/>
                <w:bCs/>
                <w:noProof/>
                <w:color w:val="000000" w:themeColor="text1"/>
              </w:rPr>
              <w:t>2.1.1</w:t>
            </w:r>
            <w:r w:rsidR="00EE667B" w:rsidRPr="00EE667B">
              <w:rPr>
                <w:rStyle w:val="af2"/>
                <w:rFonts w:eastAsiaTheme="minorEastAsia" w:cs="Times New Roman"/>
                <w:b/>
                <w:bCs/>
                <w:noProof/>
                <w:color w:val="000000" w:themeColor="text1"/>
                <w:lang w:val="zh-CN"/>
              </w:rPr>
              <w:t>规划范围</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_Toc139453209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15</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10" w:history="1">
            <w:r w:rsidR="00EE667B" w:rsidRPr="00EE667B">
              <w:rPr>
                <w:rStyle w:val="af2"/>
                <w:rFonts w:eastAsiaTheme="minorEastAsia" w:cs="Times New Roman"/>
                <w:b/>
                <w:bCs/>
                <w:noProof/>
                <w:color w:val="000000" w:themeColor="text1"/>
                <w:lang w:val="zh-CN"/>
              </w:rPr>
              <w:t>2.1.</w:t>
            </w:r>
            <w:r w:rsidR="00EE667B" w:rsidRPr="00EE667B">
              <w:rPr>
                <w:rStyle w:val="af2"/>
                <w:rFonts w:eastAsiaTheme="minorEastAsia" w:cs="Times New Roman"/>
                <w:b/>
                <w:bCs/>
                <w:noProof/>
                <w:color w:val="000000" w:themeColor="text1"/>
              </w:rPr>
              <w:t>2</w:t>
            </w:r>
            <w:r w:rsidR="00EE667B" w:rsidRPr="00EE667B">
              <w:rPr>
                <w:rStyle w:val="af2"/>
                <w:rFonts w:eastAsiaTheme="minorEastAsia" w:cs="Times New Roman"/>
                <w:b/>
                <w:bCs/>
                <w:noProof/>
                <w:color w:val="000000" w:themeColor="text1"/>
                <w:lang w:val="zh-CN"/>
              </w:rPr>
              <w:t>规划期限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15</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11" w:history="1">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rPr>
              <w:t>2</w:t>
            </w:r>
            <w:r w:rsidR="00EE667B" w:rsidRPr="00EE667B">
              <w:rPr>
                <w:rStyle w:val="af2"/>
                <w:rFonts w:eastAsiaTheme="minorEastAsia" w:cs="Times New Roman"/>
                <w:b/>
                <w:bCs/>
                <w:noProof/>
                <w:color w:val="000000" w:themeColor="text1"/>
                <w:lang w:val="zh-CN"/>
              </w:rPr>
              <w:t>规划目标</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16</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12" w:history="1">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rPr>
              <w:t>3</w:t>
            </w:r>
            <w:r w:rsidR="00EE667B" w:rsidRPr="00EE667B">
              <w:rPr>
                <w:rStyle w:val="af2"/>
                <w:rFonts w:eastAsiaTheme="minorEastAsia" w:cs="Times New Roman"/>
                <w:b/>
                <w:bCs/>
                <w:noProof/>
                <w:color w:val="000000" w:themeColor="text1"/>
                <w:lang w:val="zh-CN"/>
              </w:rPr>
              <w:t>功能布局</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17</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13" w:history="1">
            <w:r w:rsidR="00EE667B" w:rsidRPr="00EE667B">
              <w:rPr>
                <w:rStyle w:val="af2"/>
                <w:rFonts w:eastAsiaTheme="minorEastAsia" w:cs="Times New Roman"/>
                <w:b/>
                <w:bCs/>
                <w:noProof/>
                <w:color w:val="000000" w:themeColor="text1"/>
                <w:lang w:val="zh-CN"/>
              </w:rPr>
              <w:t>2.4</w:t>
            </w:r>
            <w:r w:rsidR="00EE667B" w:rsidRPr="00EE667B">
              <w:rPr>
                <w:rStyle w:val="af2"/>
                <w:rFonts w:eastAsiaTheme="minorEastAsia" w:cs="Times New Roman"/>
                <w:b/>
                <w:bCs/>
                <w:noProof/>
                <w:color w:val="000000" w:themeColor="text1"/>
                <w:lang w:val="zh-CN"/>
              </w:rPr>
              <w:t>产业规划方案</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17</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14" w:history="1">
            <w:r w:rsidR="00EE667B" w:rsidRPr="00EE667B">
              <w:rPr>
                <w:rStyle w:val="af2"/>
                <w:rFonts w:eastAsiaTheme="minorEastAsia" w:cs="Times New Roman"/>
                <w:b/>
                <w:bCs/>
                <w:noProof/>
                <w:color w:val="000000" w:themeColor="text1"/>
              </w:rPr>
              <w:t>2</w:t>
            </w:r>
            <w:r w:rsidR="00EE667B" w:rsidRPr="00EE667B">
              <w:rPr>
                <w:rStyle w:val="af2"/>
                <w:rFonts w:eastAsiaTheme="minorEastAsia" w:cs="Times New Roman"/>
                <w:b/>
                <w:bCs/>
                <w:noProof/>
                <w:color w:val="000000" w:themeColor="text1"/>
                <w:lang w:val="zh-CN"/>
              </w:rPr>
              <w:t>.</w:t>
            </w:r>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公用工程及辅助设施规划</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18</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15" w:history="1">
            <w:r w:rsidR="00EE667B" w:rsidRPr="00EE667B">
              <w:rPr>
                <w:rStyle w:val="af2"/>
                <w:rFonts w:eastAsiaTheme="minorEastAsia" w:cs="Times New Roman"/>
                <w:b/>
                <w:bCs/>
                <w:noProof/>
                <w:color w:val="000000" w:themeColor="text1"/>
              </w:rPr>
              <w:t>2</w:t>
            </w:r>
            <w:r w:rsidR="00EE667B" w:rsidRPr="00EE667B">
              <w:rPr>
                <w:rStyle w:val="af2"/>
                <w:rFonts w:eastAsiaTheme="minorEastAsia" w:cs="Times New Roman"/>
                <w:b/>
                <w:bCs/>
                <w:noProof/>
                <w:color w:val="000000" w:themeColor="text1"/>
                <w:lang w:val="zh-CN"/>
              </w:rPr>
              <w:t>.</w:t>
            </w:r>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园区开发现状与回顾性分析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20</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16" w:history="1">
            <w:r w:rsidR="00EE667B" w:rsidRPr="00EE667B">
              <w:rPr>
                <w:rStyle w:val="af2"/>
                <w:rFonts w:eastAsiaTheme="minorEastAsia" w:cs="Times New Roman"/>
                <w:b/>
                <w:bCs/>
                <w:noProof/>
                <w:color w:val="000000" w:themeColor="text1"/>
              </w:rPr>
              <w:t>2.6.1</w:t>
            </w:r>
            <w:r w:rsidR="00EE667B" w:rsidRPr="00EE667B">
              <w:rPr>
                <w:rStyle w:val="af2"/>
                <w:rFonts w:eastAsiaTheme="minorEastAsia" w:cs="Times New Roman"/>
                <w:b/>
                <w:bCs/>
                <w:noProof/>
                <w:color w:val="000000" w:themeColor="text1"/>
                <w:lang w:val="zh-CN"/>
              </w:rPr>
              <w:t>园区土地利用现状</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20</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17" w:history="1">
            <w:r w:rsidR="00EE667B" w:rsidRPr="00EE667B">
              <w:rPr>
                <w:rStyle w:val="af2"/>
                <w:rFonts w:eastAsiaTheme="minorEastAsia" w:cs="Times New Roman"/>
                <w:b/>
                <w:bCs/>
                <w:noProof/>
                <w:color w:val="000000" w:themeColor="text1"/>
              </w:rPr>
              <w:t>2.6.2</w:t>
            </w:r>
            <w:r w:rsidR="00EE667B" w:rsidRPr="00EE667B">
              <w:rPr>
                <w:rStyle w:val="af2"/>
                <w:rFonts w:eastAsiaTheme="minorEastAsia" w:cs="Times New Roman"/>
                <w:b/>
                <w:bCs/>
                <w:noProof/>
                <w:color w:val="000000" w:themeColor="text1"/>
                <w:lang w:val="zh-CN"/>
              </w:rPr>
              <w:t>园区产业结构现状</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21</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18" w:history="1">
            <w:r w:rsidR="00EE667B" w:rsidRPr="00EE667B">
              <w:rPr>
                <w:rStyle w:val="af2"/>
                <w:rFonts w:eastAsiaTheme="minorEastAsia" w:cs="Times New Roman"/>
                <w:b/>
                <w:bCs/>
                <w:noProof/>
                <w:color w:val="000000" w:themeColor="text1"/>
              </w:rPr>
              <w:t>2.6.3</w:t>
            </w:r>
            <w:r w:rsidR="00EE667B" w:rsidRPr="00EE667B">
              <w:rPr>
                <w:rStyle w:val="af2"/>
                <w:rFonts w:eastAsiaTheme="minorEastAsia" w:cs="Times New Roman"/>
                <w:b/>
                <w:bCs/>
                <w:noProof/>
                <w:color w:val="000000" w:themeColor="text1"/>
                <w:lang w:val="zh-CN"/>
              </w:rPr>
              <w:t>基础设施与相关配套项目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22</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19" w:history="1">
            <w:r w:rsidR="00EE667B" w:rsidRPr="00EE667B">
              <w:rPr>
                <w:rStyle w:val="af2"/>
                <w:rFonts w:eastAsiaTheme="minorEastAsia" w:cs="Times New Roman"/>
                <w:b/>
                <w:bCs/>
                <w:noProof/>
                <w:color w:val="000000" w:themeColor="text1"/>
                <w:kern w:val="44"/>
              </w:rPr>
              <w:t>第三章</w:t>
            </w:r>
            <w:r w:rsidR="00EE667B" w:rsidRPr="00EE667B">
              <w:rPr>
                <w:rStyle w:val="af2"/>
                <w:rFonts w:eastAsiaTheme="minorEastAsia" w:cs="Times New Roman"/>
                <w:b/>
                <w:bCs/>
                <w:noProof/>
                <w:color w:val="000000" w:themeColor="text1"/>
                <w:kern w:val="44"/>
                <w:lang w:val="zh-CN"/>
              </w:rPr>
              <w:t>区域生态环境质量、环境制约因素分析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_Toc139453219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0" w:history="1">
            <w:r w:rsidR="00EE667B" w:rsidRPr="00EE667B">
              <w:rPr>
                <w:rStyle w:val="af2"/>
                <w:rFonts w:eastAsiaTheme="minorEastAsia" w:cs="Times New Roman"/>
                <w:b/>
                <w:bCs/>
                <w:noProof/>
                <w:color w:val="000000" w:themeColor="text1"/>
              </w:rPr>
              <w:t xml:space="preserve">3.1 </w:t>
            </w:r>
            <w:r w:rsidR="00EE667B" w:rsidRPr="00EE667B">
              <w:rPr>
                <w:rStyle w:val="af2"/>
                <w:rFonts w:eastAsiaTheme="minorEastAsia" w:cs="Times New Roman"/>
                <w:b/>
                <w:bCs/>
                <w:noProof/>
                <w:color w:val="000000" w:themeColor="text1"/>
              </w:rPr>
              <w:t>地表</w:t>
            </w:r>
            <w:r w:rsidR="00EE667B" w:rsidRPr="00EE667B">
              <w:rPr>
                <w:rStyle w:val="af2"/>
                <w:rFonts w:eastAsiaTheme="minorEastAsia" w:cs="Times New Roman"/>
                <w:b/>
                <w:bCs/>
                <w:noProof/>
                <w:color w:val="000000" w:themeColor="text1"/>
                <w:lang w:val="zh-CN"/>
              </w:rPr>
              <w:t>水环境质量</w:t>
            </w:r>
            <w:r w:rsidR="00EE667B" w:rsidRPr="00EE667B">
              <w:rPr>
                <w:rStyle w:val="af2"/>
                <w:rFonts w:eastAsiaTheme="minorEastAsia" w:cs="Times New Roman"/>
                <w:b/>
                <w:bCs/>
                <w:noProof/>
                <w:color w:val="000000" w:themeColor="text1"/>
              </w:rPr>
              <w:t>现状</w:t>
            </w:r>
            <w:r w:rsidR="00EE667B" w:rsidRPr="00EE667B">
              <w:rPr>
                <w:rStyle w:val="af2"/>
                <w:rFonts w:eastAsiaTheme="minorEastAsia" w:cs="Times New Roman"/>
                <w:b/>
                <w:bCs/>
                <w:noProof/>
                <w:color w:val="000000" w:themeColor="text1"/>
                <w:lang w:val="zh-CN"/>
              </w:rPr>
              <w:t>与</w:t>
            </w:r>
            <w:r w:rsidR="00EE667B" w:rsidRPr="00EE667B">
              <w:rPr>
                <w:rStyle w:val="af2"/>
                <w:rFonts w:eastAsiaTheme="minorEastAsia" w:cs="Times New Roman"/>
                <w:b/>
                <w:bCs/>
                <w:noProof/>
                <w:color w:val="000000" w:themeColor="text1"/>
              </w:rPr>
              <w:t>演变</w:t>
            </w:r>
            <w:r w:rsidR="00EE667B" w:rsidRPr="00EE667B">
              <w:rPr>
                <w:rStyle w:val="af2"/>
                <w:rFonts w:eastAsiaTheme="minorEastAsia" w:cs="Times New Roman"/>
                <w:b/>
                <w:bCs/>
                <w:noProof/>
                <w:color w:val="000000" w:themeColor="text1"/>
                <w:lang w:val="zh-CN"/>
              </w:rPr>
              <w:t>趋势分析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21" w:history="1">
            <w:r w:rsidR="00EE667B" w:rsidRPr="00EE667B">
              <w:rPr>
                <w:rStyle w:val="af2"/>
                <w:rFonts w:eastAsiaTheme="minorEastAsia" w:cs="Times New Roman"/>
                <w:b/>
                <w:bCs/>
                <w:noProof/>
                <w:color w:val="000000" w:themeColor="text1"/>
              </w:rPr>
              <w:t>3.1.1</w:t>
            </w:r>
            <w:r w:rsidR="00EE667B" w:rsidRPr="00EE667B">
              <w:rPr>
                <w:rStyle w:val="af2"/>
                <w:rFonts w:eastAsiaTheme="minorEastAsia" w:cs="Times New Roman"/>
                <w:b/>
                <w:bCs/>
                <w:noProof/>
                <w:color w:val="000000" w:themeColor="text1"/>
                <w:lang w:val="zh-CN"/>
              </w:rPr>
              <w:t>石排镇地表水水质现状及趋势分析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2" w:history="1">
            <w:r w:rsidR="00EE667B" w:rsidRPr="00EE667B">
              <w:rPr>
                <w:rStyle w:val="af2"/>
                <w:rFonts w:eastAsiaTheme="minorEastAsia" w:cs="Times New Roman"/>
                <w:b/>
                <w:bCs/>
                <w:noProof/>
                <w:color w:val="000000" w:themeColor="text1"/>
              </w:rPr>
              <w:t>3</w:t>
            </w:r>
            <w:r w:rsidR="00EE667B" w:rsidRPr="00EE667B">
              <w:rPr>
                <w:rStyle w:val="af2"/>
                <w:rFonts w:eastAsiaTheme="minorEastAsia" w:cs="Times New Roman"/>
                <w:b/>
                <w:bCs/>
                <w:noProof/>
                <w:color w:val="000000" w:themeColor="text1"/>
                <w:lang w:val="zh-CN"/>
              </w:rPr>
              <w:t>.</w:t>
            </w:r>
            <w:r w:rsidR="00EE667B" w:rsidRPr="00EE667B">
              <w:rPr>
                <w:rStyle w:val="af2"/>
                <w:rFonts w:eastAsiaTheme="minorEastAsia" w:cs="Times New Roman"/>
                <w:b/>
                <w:bCs/>
                <w:noProof/>
                <w:color w:val="000000" w:themeColor="text1"/>
              </w:rPr>
              <w:t>2</w:t>
            </w:r>
            <w:r w:rsidR="00EE667B" w:rsidRPr="00EE667B">
              <w:rPr>
                <w:rStyle w:val="af2"/>
                <w:rFonts w:eastAsiaTheme="minorEastAsia" w:cs="Times New Roman"/>
                <w:b/>
                <w:bCs/>
                <w:noProof/>
                <w:color w:val="000000" w:themeColor="text1"/>
                <w:lang w:val="zh-CN"/>
              </w:rPr>
              <w:t>大气环境质量现状及演变趋势分析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24</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23" w:history="1">
            <w:r w:rsidR="00EE667B" w:rsidRPr="00EE667B">
              <w:rPr>
                <w:rStyle w:val="af2"/>
                <w:rFonts w:eastAsiaTheme="minorEastAsia" w:cs="Times New Roman"/>
                <w:b/>
                <w:bCs/>
                <w:noProof/>
                <w:color w:val="000000" w:themeColor="text1"/>
              </w:rPr>
              <w:t>3.2.1</w:t>
            </w:r>
            <w:r w:rsidR="00EE667B" w:rsidRPr="00EE667B">
              <w:rPr>
                <w:rStyle w:val="af2"/>
                <w:rFonts w:eastAsiaTheme="minorEastAsia" w:cs="Times New Roman"/>
                <w:b/>
                <w:bCs/>
                <w:noProof/>
                <w:color w:val="000000" w:themeColor="text1"/>
                <w:lang w:val="zh-CN"/>
              </w:rPr>
              <w:t>石排镇大气环境质量现状及演变趋势</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24</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4" w:history="1">
            <w:r w:rsidR="00EE667B" w:rsidRPr="00EE667B">
              <w:rPr>
                <w:rStyle w:val="af2"/>
                <w:rFonts w:eastAsiaTheme="minorEastAsia" w:cs="Times New Roman"/>
                <w:b/>
                <w:bCs/>
                <w:noProof/>
                <w:color w:val="000000" w:themeColor="text1"/>
              </w:rPr>
              <w:t>3</w:t>
            </w:r>
            <w:r w:rsidR="00EE667B" w:rsidRPr="00EE667B">
              <w:rPr>
                <w:rStyle w:val="af2"/>
                <w:rFonts w:eastAsiaTheme="minorEastAsia" w:cs="Times New Roman"/>
                <w:b/>
                <w:bCs/>
                <w:noProof/>
                <w:color w:val="000000" w:themeColor="text1"/>
                <w:lang w:val="zh-CN"/>
              </w:rPr>
              <w:t>.</w:t>
            </w:r>
            <w:r w:rsidR="00EE667B" w:rsidRPr="00EE667B">
              <w:rPr>
                <w:rStyle w:val="af2"/>
                <w:rFonts w:eastAsiaTheme="minorEastAsia" w:cs="Times New Roman"/>
                <w:b/>
                <w:bCs/>
                <w:noProof/>
                <w:color w:val="000000" w:themeColor="text1"/>
              </w:rPr>
              <w:t>3</w:t>
            </w:r>
            <w:r w:rsidR="00EE667B" w:rsidRPr="00EE667B">
              <w:rPr>
                <w:rStyle w:val="af2"/>
                <w:rFonts w:eastAsiaTheme="minorEastAsia" w:cs="Times New Roman"/>
                <w:b/>
                <w:bCs/>
                <w:noProof/>
                <w:color w:val="000000" w:themeColor="text1"/>
              </w:rPr>
              <w:t>土壤</w:t>
            </w:r>
            <w:r w:rsidR="00EE667B" w:rsidRPr="00EE667B">
              <w:rPr>
                <w:rStyle w:val="af2"/>
                <w:rFonts w:eastAsiaTheme="minorEastAsia" w:cs="Times New Roman"/>
                <w:b/>
                <w:bCs/>
                <w:noProof/>
                <w:color w:val="000000" w:themeColor="text1"/>
                <w:lang w:val="zh-CN"/>
              </w:rPr>
              <w:t>环境质量现状分析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29</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25" w:history="1">
            <w:r w:rsidR="00EE667B" w:rsidRPr="00EE667B">
              <w:rPr>
                <w:rStyle w:val="af2"/>
                <w:rFonts w:eastAsiaTheme="minorEastAsia" w:cs="Times New Roman"/>
                <w:b/>
                <w:bCs/>
                <w:noProof/>
                <w:color w:val="000000" w:themeColor="text1"/>
              </w:rPr>
              <w:t>3.3.1</w:t>
            </w:r>
            <w:r w:rsidR="00EE667B" w:rsidRPr="00EE667B">
              <w:rPr>
                <w:rStyle w:val="af2"/>
                <w:rFonts w:eastAsiaTheme="minorEastAsia" w:cs="Times New Roman"/>
                <w:b/>
                <w:bCs/>
                <w:noProof/>
                <w:color w:val="000000" w:themeColor="text1"/>
              </w:rPr>
              <w:t>石排镇土壤环境质量现状</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29</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6" w:history="1">
            <w:r w:rsidR="00EE667B" w:rsidRPr="00EE667B">
              <w:rPr>
                <w:rStyle w:val="af2"/>
                <w:rFonts w:eastAsiaTheme="minorEastAsia" w:cs="Times New Roman"/>
                <w:b/>
                <w:bCs/>
                <w:noProof/>
                <w:color w:val="000000" w:themeColor="text1"/>
              </w:rPr>
              <w:t>3</w:t>
            </w:r>
            <w:r w:rsidR="00EE667B" w:rsidRPr="00EE667B">
              <w:rPr>
                <w:rStyle w:val="af2"/>
                <w:rFonts w:eastAsiaTheme="minorEastAsia" w:cs="Times New Roman"/>
                <w:b/>
                <w:bCs/>
                <w:noProof/>
                <w:color w:val="000000" w:themeColor="text1"/>
                <w:lang w:val="zh-CN"/>
              </w:rPr>
              <w:t xml:space="preserve">.4 </w:t>
            </w:r>
            <w:r w:rsidR="00EE667B" w:rsidRPr="00EE667B">
              <w:rPr>
                <w:rStyle w:val="af2"/>
                <w:rFonts w:eastAsiaTheme="minorEastAsia" w:cs="Times New Roman"/>
                <w:b/>
                <w:bCs/>
                <w:noProof/>
                <w:color w:val="000000" w:themeColor="text1"/>
                <w:lang w:val="zh-CN"/>
              </w:rPr>
              <w:t>规划实施资源环境制约因素</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30</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27" w:history="1">
            <w:r w:rsidR="00EE667B" w:rsidRPr="00EE667B">
              <w:rPr>
                <w:rStyle w:val="af2"/>
                <w:rFonts w:eastAsiaTheme="minorEastAsia" w:cs="Times New Roman"/>
                <w:b/>
                <w:bCs/>
                <w:noProof/>
                <w:color w:val="000000" w:themeColor="text1"/>
                <w:kern w:val="44"/>
              </w:rPr>
              <w:t>第四章</w:t>
            </w:r>
            <w:r w:rsidR="00EE667B" w:rsidRPr="00EE667B">
              <w:rPr>
                <w:rStyle w:val="af2"/>
                <w:rFonts w:eastAsiaTheme="minorEastAsia" w:cs="Times New Roman"/>
                <w:b/>
                <w:bCs/>
                <w:noProof/>
                <w:color w:val="000000" w:themeColor="text1"/>
                <w:kern w:val="44"/>
                <w:lang w:val="zh-CN"/>
              </w:rPr>
              <w:t>环境影响识别、指标体系与环境压力</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8" w:history="1">
            <w:r w:rsidR="00EE667B" w:rsidRPr="00EE667B">
              <w:rPr>
                <w:rStyle w:val="af2"/>
                <w:rFonts w:eastAsiaTheme="minorEastAsia" w:cs="Times New Roman"/>
                <w:b/>
                <w:bCs/>
                <w:noProof/>
                <w:color w:val="000000" w:themeColor="text1"/>
              </w:rPr>
              <w:t>4</w:t>
            </w:r>
            <w:r w:rsidR="00EE667B" w:rsidRPr="00EE667B">
              <w:rPr>
                <w:rStyle w:val="af2"/>
                <w:rFonts w:eastAsiaTheme="minorEastAsia" w:cs="Times New Roman"/>
                <w:b/>
                <w:bCs/>
                <w:noProof/>
                <w:color w:val="000000" w:themeColor="text1"/>
                <w:lang w:val="zh-CN"/>
              </w:rPr>
              <w:t>.1</w:t>
            </w:r>
            <w:r w:rsidR="00EE667B" w:rsidRPr="00EE667B">
              <w:rPr>
                <w:rStyle w:val="af2"/>
                <w:rFonts w:eastAsiaTheme="minorEastAsia" w:cs="Times New Roman"/>
                <w:b/>
                <w:bCs/>
                <w:noProof/>
                <w:color w:val="000000" w:themeColor="text1"/>
                <w:lang w:val="zh-CN"/>
              </w:rPr>
              <w:t>环境影响识别</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29" w:history="1">
            <w:r w:rsidR="00EE667B" w:rsidRPr="00EE667B">
              <w:rPr>
                <w:rStyle w:val="af2"/>
                <w:rFonts w:eastAsiaTheme="minorEastAsia" w:cs="Times New Roman"/>
                <w:b/>
                <w:bCs/>
                <w:noProof/>
                <w:color w:val="000000" w:themeColor="text1"/>
              </w:rPr>
              <w:t>4</w:t>
            </w:r>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lang w:val="zh-CN"/>
              </w:rPr>
              <w:t>环境目标和评价指标体系</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_Toc139453229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0" w:history="1">
            <w:r w:rsidR="00EE667B" w:rsidRPr="00EE667B">
              <w:rPr>
                <w:rStyle w:val="af2"/>
                <w:rFonts w:eastAsiaTheme="minorEastAsia" w:cs="Times New Roman"/>
                <w:b/>
                <w:bCs/>
                <w:noProof/>
                <w:color w:val="000000" w:themeColor="text1"/>
              </w:rPr>
              <w:t>4</w:t>
            </w:r>
            <w:r w:rsidR="00EE667B" w:rsidRPr="00EE667B">
              <w:rPr>
                <w:rStyle w:val="af2"/>
                <w:rFonts w:eastAsiaTheme="minorEastAsia" w:cs="Times New Roman"/>
                <w:b/>
                <w:bCs/>
                <w:noProof/>
                <w:color w:val="000000" w:themeColor="text1"/>
                <w:lang w:val="zh-CN"/>
              </w:rPr>
              <w:t>.3</w:t>
            </w:r>
            <w:r w:rsidR="00EE667B" w:rsidRPr="00EE667B">
              <w:rPr>
                <w:rStyle w:val="af2"/>
                <w:rFonts w:eastAsiaTheme="minorEastAsia" w:cs="Times New Roman"/>
                <w:b/>
                <w:bCs/>
                <w:noProof/>
                <w:color w:val="000000" w:themeColor="text1"/>
                <w:lang w:val="zh-CN"/>
              </w:rPr>
              <w:t>规划实施的环境压力</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37</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31" w:history="1">
            <w:r w:rsidR="00EE667B" w:rsidRPr="00EE667B">
              <w:rPr>
                <w:rStyle w:val="af2"/>
                <w:rFonts w:eastAsiaTheme="minorEastAsia" w:cs="Times New Roman"/>
                <w:b/>
                <w:bCs/>
                <w:noProof/>
                <w:color w:val="000000" w:themeColor="text1"/>
                <w:kern w:val="44"/>
              </w:rPr>
              <w:t>第五章</w:t>
            </w:r>
            <w:r w:rsidR="00EE667B" w:rsidRPr="00EE667B">
              <w:rPr>
                <w:rStyle w:val="af2"/>
                <w:rFonts w:eastAsiaTheme="minorEastAsia" w:cs="Times New Roman"/>
                <w:b/>
                <w:bCs/>
                <w:noProof/>
                <w:color w:val="000000" w:themeColor="text1"/>
                <w:kern w:val="44"/>
                <w:lang w:val="zh-CN"/>
              </w:rPr>
              <w:t xml:space="preserve">. </w:t>
            </w:r>
            <w:r w:rsidR="00EE667B" w:rsidRPr="00EE667B">
              <w:rPr>
                <w:rStyle w:val="af2"/>
                <w:rFonts w:eastAsiaTheme="minorEastAsia" w:cs="Times New Roman"/>
                <w:b/>
                <w:bCs/>
                <w:noProof/>
                <w:color w:val="000000" w:themeColor="text1"/>
                <w:kern w:val="44"/>
                <w:lang w:val="zh-CN"/>
              </w:rPr>
              <w:t>规划实施环境影响预测与分析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38</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2"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.1</w:t>
            </w:r>
            <w:r w:rsidR="00EE667B" w:rsidRPr="00EE667B">
              <w:rPr>
                <w:rStyle w:val="af2"/>
                <w:rFonts w:eastAsiaTheme="minorEastAsia" w:cs="Times New Roman"/>
                <w:b/>
                <w:bCs/>
                <w:noProof/>
                <w:color w:val="000000" w:themeColor="text1"/>
                <w:lang w:val="zh-CN"/>
              </w:rPr>
              <w:t>大气环境影响分析预测与评价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38</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33" w:history="1">
            <w:r w:rsidR="00EE667B" w:rsidRPr="00EE667B">
              <w:rPr>
                <w:rStyle w:val="af2"/>
                <w:rFonts w:eastAsiaTheme="minorEastAsia" w:cs="Times New Roman"/>
                <w:b/>
                <w:bCs/>
                <w:noProof/>
                <w:snapToGrid w:val="0"/>
                <w:color w:val="000000" w:themeColor="text1"/>
                <w:kern w:val="0"/>
              </w:rPr>
              <w:t>5.1.1</w:t>
            </w:r>
            <w:r w:rsidR="00EE667B" w:rsidRPr="00EE667B">
              <w:rPr>
                <w:rStyle w:val="af2"/>
                <w:rFonts w:eastAsiaTheme="minorEastAsia" w:cs="Times New Roman"/>
                <w:b/>
                <w:bCs/>
                <w:noProof/>
                <w:snapToGrid w:val="0"/>
                <w:color w:val="000000" w:themeColor="text1"/>
                <w:kern w:val="0"/>
                <w:lang w:val="zh-CN"/>
              </w:rPr>
              <w:t>预测内容</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38</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34" w:history="1">
            <w:r w:rsidR="00EE667B" w:rsidRPr="00EE667B">
              <w:rPr>
                <w:rStyle w:val="af2"/>
                <w:rFonts w:eastAsiaTheme="minorEastAsia" w:cs="Times New Roman"/>
                <w:b/>
                <w:bCs/>
                <w:noProof/>
                <w:snapToGrid w:val="0"/>
                <w:color w:val="000000" w:themeColor="text1"/>
                <w:kern w:val="0"/>
              </w:rPr>
              <w:t>5.1.2</w:t>
            </w:r>
            <w:r w:rsidR="00EE667B" w:rsidRPr="00EE667B">
              <w:rPr>
                <w:rStyle w:val="af2"/>
                <w:rFonts w:eastAsiaTheme="minorEastAsia" w:cs="Times New Roman"/>
                <w:b/>
                <w:bCs/>
                <w:noProof/>
                <w:snapToGrid w:val="0"/>
                <w:color w:val="000000" w:themeColor="text1"/>
                <w:kern w:val="0"/>
                <w:lang w:val="zh-CN"/>
              </w:rPr>
              <w:t>预测结果分析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38</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5"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lang w:val="zh-CN"/>
              </w:rPr>
              <w:t>地表水环境影响预测与评价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39</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6"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.3</w:t>
            </w:r>
            <w:r w:rsidR="00EE667B" w:rsidRPr="00EE667B">
              <w:rPr>
                <w:rStyle w:val="af2"/>
                <w:rFonts w:eastAsiaTheme="minorEastAsia" w:cs="Times New Roman"/>
                <w:b/>
                <w:bCs/>
                <w:noProof/>
                <w:color w:val="000000" w:themeColor="text1"/>
                <w:lang w:val="zh-CN"/>
              </w:rPr>
              <w:t>地下水环境影响预测与评价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7"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.4</w:t>
            </w:r>
            <w:r w:rsidR="00EE667B" w:rsidRPr="00EE667B">
              <w:rPr>
                <w:rStyle w:val="af2"/>
                <w:rFonts w:eastAsiaTheme="minorEastAsia" w:cs="Times New Roman"/>
                <w:b/>
                <w:bCs/>
                <w:noProof/>
                <w:color w:val="000000" w:themeColor="text1"/>
                <w:lang w:val="zh-CN"/>
              </w:rPr>
              <w:t>土壤环境环境影响预测与评价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38"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.5 </w:t>
            </w:r>
            <w:r w:rsidR="00EE667B" w:rsidRPr="00EE667B">
              <w:rPr>
                <w:rStyle w:val="af2"/>
                <w:rFonts w:eastAsiaTheme="minorEastAsia" w:cs="Times New Roman"/>
                <w:b/>
                <w:bCs/>
                <w:noProof/>
                <w:color w:val="000000" w:themeColor="text1"/>
                <w:lang w:val="zh-CN"/>
              </w:rPr>
              <w:t>声环境影响分析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39"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.5.1</w:t>
            </w:r>
            <w:r w:rsidR="00EE667B" w:rsidRPr="00EE667B">
              <w:rPr>
                <w:rStyle w:val="af2"/>
                <w:rFonts w:eastAsiaTheme="minorEastAsia" w:cs="Times New Roman"/>
                <w:b/>
                <w:bCs/>
                <w:noProof/>
                <w:color w:val="000000" w:themeColor="text1"/>
                <w:lang w:val="zh-CN"/>
              </w:rPr>
              <w:t>工业噪声影响分析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_Toc139453239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40"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.5.2</w:t>
            </w:r>
            <w:r w:rsidR="00EE667B" w:rsidRPr="00EE667B">
              <w:rPr>
                <w:rStyle w:val="af2"/>
                <w:rFonts w:eastAsiaTheme="minorEastAsia" w:cs="Times New Roman"/>
                <w:b/>
                <w:bCs/>
                <w:noProof/>
                <w:color w:val="000000" w:themeColor="text1"/>
                <w:lang w:val="zh-CN"/>
              </w:rPr>
              <w:t>交通噪声影响分析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42</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41"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.6</w:t>
            </w:r>
            <w:r w:rsidR="00EE667B" w:rsidRPr="00EE667B">
              <w:rPr>
                <w:rStyle w:val="af2"/>
                <w:rFonts w:eastAsiaTheme="minorEastAsia" w:cs="Times New Roman"/>
                <w:b/>
                <w:bCs/>
                <w:noProof/>
                <w:color w:val="000000" w:themeColor="text1"/>
                <w:lang w:val="zh-CN"/>
              </w:rPr>
              <w:t>生态环境影响预测与评价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42" w:history="1">
            <w:r w:rsidR="00EE667B" w:rsidRPr="00EE667B">
              <w:rPr>
                <w:rStyle w:val="af2"/>
                <w:rFonts w:eastAsiaTheme="minorEastAsia" w:cs="Times New Roman"/>
                <w:b/>
                <w:bCs/>
                <w:noProof/>
                <w:color w:val="000000" w:themeColor="text1"/>
              </w:rPr>
              <w:t xml:space="preserve">5.6.1 </w:t>
            </w:r>
            <w:r w:rsidR="00EE667B" w:rsidRPr="00EE667B">
              <w:rPr>
                <w:rStyle w:val="af2"/>
                <w:rFonts w:eastAsiaTheme="minorEastAsia" w:cs="Times New Roman"/>
                <w:b/>
                <w:bCs/>
                <w:noProof/>
                <w:color w:val="000000" w:themeColor="text1"/>
              </w:rPr>
              <w:t>区域土地利用变化分析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43"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.6.2 </w:t>
            </w:r>
            <w:r w:rsidR="00EE667B" w:rsidRPr="00EE667B">
              <w:rPr>
                <w:rStyle w:val="af2"/>
                <w:rFonts w:eastAsiaTheme="minorEastAsia" w:cs="Times New Roman"/>
                <w:b/>
                <w:bCs/>
                <w:noProof/>
                <w:color w:val="000000" w:themeColor="text1"/>
                <w:lang w:val="zh-CN"/>
              </w:rPr>
              <w:t>对陆生动植物的影响</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43</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44"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.6.3 </w:t>
            </w:r>
            <w:r w:rsidR="00EE667B" w:rsidRPr="00EE667B">
              <w:rPr>
                <w:rStyle w:val="af2"/>
                <w:rFonts w:eastAsiaTheme="minorEastAsia" w:cs="Times New Roman"/>
                <w:b/>
                <w:bCs/>
                <w:noProof/>
                <w:color w:val="000000" w:themeColor="text1"/>
                <w:lang w:val="zh-CN"/>
              </w:rPr>
              <w:t>对生态结构与功能变化影响</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44</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45"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.6.4 </w:t>
            </w:r>
            <w:r w:rsidR="00EE667B" w:rsidRPr="00EE667B">
              <w:rPr>
                <w:rStyle w:val="af2"/>
                <w:rFonts w:eastAsiaTheme="minorEastAsia" w:cs="Times New Roman"/>
                <w:b/>
                <w:bCs/>
                <w:noProof/>
                <w:color w:val="000000" w:themeColor="text1"/>
                <w:lang w:val="zh-CN"/>
              </w:rPr>
              <w:t>对附近生态敏感区的影响</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44</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46"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.7 </w:t>
            </w:r>
            <w:r w:rsidR="00EE667B" w:rsidRPr="00EE667B">
              <w:rPr>
                <w:rStyle w:val="af2"/>
                <w:rFonts w:eastAsiaTheme="minorEastAsia" w:cs="Times New Roman"/>
                <w:b/>
                <w:bCs/>
                <w:noProof/>
                <w:color w:val="000000" w:themeColor="text1"/>
                <w:lang w:val="zh-CN"/>
              </w:rPr>
              <w:t>固体废物环境影响分析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45</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47"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 xml:space="preserve">.8 </w:t>
            </w:r>
            <w:r w:rsidR="00EE667B" w:rsidRPr="00EE667B">
              <w:rPr>
                <w:rStyle w:val="af2"/>
                <w:rFonts w:eastAsiaTheme="minorEastAsia" w:cs="Times New Roman"/>
                <w:b/>
                <w:bCs/>
                <w:noProof/>
                <w:color w:val="000000" w:themeColor="text1"/>
              </w:rPr>
              <w:t>环境风险</w:t>
            </w:r>
            <w:r w:rsidR="00EE667B" w:rsidRPr="00EE667B">
              <w:rPr>
                <w:rStyle w:val="af2"/>
                <w:rFonts w:eastAsiaTheme="minorEastAsia" w:cs="Times New Roman"/>
                <w:b/>
                <w:bCs/>
                <w:noProof/>
                <w:color w:val="000000" w:themeColor="text1"/>
                <w:lang w:val="zh-CN"/>
              </w:rPr>
              <w:t>评价</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46</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48" w:history="1">
            <w:r w:rsidR="00EE667B" w:rsidRPr="00EE667B">
              <w:rPr>
                <w:rStyle w:val="af2"/>
                <w:rFonts w:eastAsiaTheme="minorEastAsia" w:cs="Times New Roman"/>
                <w:b/>
                <w:bCs/>
                <w:noProof/>
                <w:color w:val="000000" w:themeColor="text1"/>
              </w:rPr>
              <w:t>5</w:t>
            </w:r>
            <w:r w:rsidR="00EE667B" w:rsidRPr="00EE667B">
              <w:rPr>
                <w:rStyle w:val="af2"/>
                <w:rFonts w:eastAsiaTheme="minorEastAsia" w:cs="Times New Roman"/>
                <w:b/>
                <w:bCs/>
                <w:noProof/>
                <w:color w:val="000000" w:themeColor="text1"/>
                <w:lang w:val="zh-CN"/>
              </w:rPr>
              <w:t>.9</w:t>
            </w:r>
            <w:r w:rsidR="00EE667B" w:rsidRPr="00EE667B">
              <w:rPr>
                <w:rStyle w:val="af2"/>
                <w:rFonts w:eastAsiaTheme="minorEastAsia" w:cs="Times New Roman"/>
                <w:b/>
                <w:bCs/>
                <w:noProof/>
                <w:color w:val="000000" w:themeColor="text1"/>
                <w:lang w:val="zh-CN"/>
              </w:rPr>
              <w:t>园区碳排放预测及优化建议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47</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49" w:history="1">
            <w:r w:rsidR="00EE667B" w:rsidRPr="00EE667B">
              <w:rPr>
                <w:rStyle w:val="af2"/>
                <w:rFonts w:eastAsiaTheme="minorEastAsia" w:cs="Times New Roman"/>
                <w:b/>
                <w:bCs/>
                <w:noProof/>
                <w:color w:val="000000" w:themeColor="text1"/>
              </w:rPr>
              <w:t>第六章</w:t>
            </w:r>
            <w:r w:rsidR="00EE667B" w:rsidRPr="00EE667B">
              <w:rPr>
                <w:rStyle w:val="af2"/>
                <w:rFonts w:eastAsiaTheme="minorEastAsia" w:cs="Times New Roman"/>
                <w:b/>
                <w:bCs/>
                <w:noProof/>
                <w:color w:val="000000" w:themeColor="text1"/>
                <w:lang w:val="zh-CN"/>
              </w:rPr>
              <w:t>规划综合论证和优化调整建议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_Toc139453249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48</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50"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.1</w:t>
            </w:r>
            <w:r w:rsidR="00EE667B" w:rsidRPr="00EE667B">
              <w:rPr>
                <w:rStyle w:val="af2"/>
                <w:rFonts w:eastAsiaTheme="minorEastAsia" w:cs="Times New Roman"/>
                <w:b/>
                <w:bCs/>
                <w:noProof/>
                <w:color w:val="000000" w:themeColor="text1"/>
                <w:lang w:val="zh-CN"/>
              </w:rPr>
              <w:t>规划方案环境合理性论证</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48</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51"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lang w:val="zh-CN"/>
              </w:rPr>
              <w:t>环境目标可达性分析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52</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52"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w:t>
            </w:r>
            <w:r w:rsidR="00EE667B" w:rsidRPr="00EE667B">
              <w:rPr>
                <w:rStyle w:val="af2"/>
                <w:rFonts w:eastAsiaTheme="minorEastAsia" w:cs="Times New Roman"/>
                <w:b/>
                <w:bCs/>
                <w:noProof/>
                <w:color w:val="000000" w:themeColor="text1"/>
                <w:lang w:val="zh-CN"/>
              </w:rPr>
              <w:t>规划方案优化调整建议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56</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53"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.3.1</w:t>
            </w:r>
            <w:r w:rsidR="00EE667B" w:rsidRPr="00EE667B">
              <w:rPr>
                <w:rStyle w:val="af2"/>
                <w:rFonts w:eastAsiaTheme="minorEastAsia" w:cs="Times New Roman"/>
                <w:b/>
                <w:bCs/>
                <w:noProof/>
                <w:color w:val="000000" w:themeColor="text1"/>
                <w:lang w:val="zh-CN"/>
              </w:rPr>
              <w:t>规划发展定位的优化调整建议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56</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54"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.3.2</w:t>
            </w:r>
            <w:r w:rsidR="00EE667B" w:rsidRPr="00EE667B">
              <w:rPr>
                <w:rStyle w:val="af2"/>
                <w:rFonts w:eastAsiaTheme="minorEastAsia" w:cs="Times New Roman"/>
                <w:b/>
                <w:bCs/>
                <w:noProof/>
                <w:color w:val="000000" w:themeColor="text1"/>
                <w:lang w:val="zh-CN"/>
              </w:rPr>
              <w:t>规划布局的优化调整建议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56</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55"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.3.3</w:t>
            </w:r>
            <w:r w:rsidR="00EE667B" w:rsidRPr="00EE667B">
              <w:rPr>
                <w:rStyle w:val="af2"/>
                <w:rFonts w:eastAsiaTheme="minorEastAsia" w:cs="Times New Roman"/>
                <w:b/>
                <w:bCs/>
                <w:noProof/>
                <w:color w:val="000000" w:themeColor="text1"/>
                <w:lang w:val="zh-CN"/>
              </w:rPr>
              <w:t>规划规模的优化调整建议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58</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56"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.3.4</w:t>
            </w:r>
            <w:r w:rsidR="00EE667B" w:rsidRPr="00EE667B">
              <w:rPr>
                <w:rStyle w:val="af2"/>
                <w:rFonts w:eastAsiaTheme="minorEastAsia" w:cs="Times New Roman"/>
                <w:b/>
                <w:bCs/>
                <w:noProof/>
                <w:color w:val="000000" w:themeColor="text1"/>
                <w:lang w:val="zh-CN"/>
              </w:rPr>
              <w:t>规划结构的优化调整建议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58</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57" w:history="1">
            <w:r w:rsidR="00EE667B" w:rsidRPr="00EE667B">
              <w:rPr>
                <w:rStyle w:val="af2"/>
                <w:rFonts w:eastAsiaTheme="minorEastAsia" w:cs="Times New Roman"/>
                <w:b/>
                <w:bCs/>
                <w:noProof/>
                <w:color w:val="000000" w:themeColor="text1"/>
              </w:rPr>
              <w:t>6</w:t>
            </w:r>
            <w:r w:rsidR="00EE667B" w:rsidRPr="00EE667B">
              <w:rPr>
                <w:rStyle w:val="af2"/>
                <w:rFonts w:eastAsiaTheme="minorEastAsia" w:cs="Times New Roman"/>
                <w:b/>
                <w:bCs/>
                <w:noProof/>
                <w:color w:val="000000" w:themeColor="text1"/>
                <w:lang w:val="zh-CN"/>
              </w:rPr>
              <w:t>.3.5</w:t>
            </w:r>
            <w:r w:rsidR="00EE667B" w:rsidRPr="00EE667B">
              <w:rPr>
                <w:rStyle w:val="af2"/>
                <w:rFonts w:eastAsiaTheme="minorEastAsia" w:cs="Times New Roman"/>
                <w:b/>
                <w:bCs/>
                <w:noProof/>
                <w:color w:val="000000" w:themeColor="text1"/>
                <w:lang w:val="zh-CN"/>
              </w:rPr>
              <w:t>园区环保措施的优化调整建议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59</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58" w:history="1">
            <w:r w:rsidR="00EE667B" w:rsidRPr="00EE667B">
              <w:rPr>
                <w:rStyle w:val="af2"/>
                <w:rFonts w:eastAsiaTheme="minorEastAsia" w:cs="Times New Roman"/>
                <w:b/>
                <w:bCs/>
                <w:noProof/>
                <w:color w:val="000000" w:themeColor="text1"/>
              </w:rPr>
              <w:t>第七章</w:t>
            </w:r>
            <w:r w:rsidR="00EE667B" w:rsidRPr="00EE667B">
              <w:rPr>
                <w:rStyle w:val="af2"/>
                <w:rFonts w:eastAsiaTheme="minorEastAsia" w:cs="Times New Roman"/>
                <w:b/>
                <w:bCs/>
                <w:noProof/>
                <w:color w:val="000000" w:themeColor="text1"/>
                <w:lang w:val="zh-CN"/>
              </w:rPr>
              <w:t>公众参与</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59" w:history="1">
            <w:r w:rsidR="00EE667B" w:rsidRPr="00EE667B">
              <w:rPr>
                <w:rStyle w:val="af2"/>
                <w:rFonts w:eastAsiaTheme="minorEastAsia" w:cs="Times New Roman"/>
                <w:b/>
                <w:bCs/>
                <w:noProof/>
                <w:color w:val="000000" w:themeColor="text1"/>
              </w:rPr>
              <w:t>7</w:t>
            </w:r>
            <w:r w:rsidR="00EE667B" w:rsidRPr="00EE667B">
              <w:rPr>
                <w:rStyle w:val="af2"/>
                <w:rFonts w:eastAsiaTheme="minorEastAsia" w:cs="Times New Roman"/>
                <w:b/>
                <w:bCs/>
                <w:noProof/>
                <w:color w:val="000000" w:themeColor="text1"/>
                <w:lang w:val="zh-CN"/>
              </w:rPr>
              <w:t>.1</w:t>
            </w:r>
            <w:r w:rsidR="00EE667B" w:rsidRPr="00EE667B">
              <w:rPr>
                <w:rStyle w:val="af2"/>
                <w:rFonts w:eastAsiaTheme="minorEastAsia" w:cs="Times New Roman"/>
                <w:b/>
                <w:bCs/>
                <w:noProof/>
                <w:color w:val="000000" w:themeColor="text1"/>
                <w:lang w:val="zh-CN"/>
              </w:rPr>
              <w:t>公众参与的内容与方式</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_Toc139453259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61</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60" w:history="1">
            <w:r w:rsidR="00EE667B" w:rsidRPr="00EE667B">
              <w:rPr>
                <w:rStyle w:val="af2"/>
                <w:rFonts w:eastAsiaTheme="minorEastAsia" w:cs="Times New Roman"/>
                <w:b/>
                <w:bCs/>
                <w:noProof/>
                <w:color w:val="000000" w:themeColor="text1"/>
              </w:rPr>
              <w:t>7.</w:t>
            </w:r>
            <w:r w:rsidR="00EE667B" w:rsidRPr="00EE667B">
              <w:rPr>
                <w:rStyle w:val="af2"/>
                <w:rFonts w:eastAsiaTheme="minorEastAsia" w:cs="Times New Roman"/>
                <w:b/>
                <w:bCs/>
                <w:noProof/>
                <w:color w:val="000000" w:themeColor="text1"/>
                <w:lang w:val="zh-CN"/>
              </w:rPr>
              <w:t>2</w:t>
            </w:r>
            <w:r w:rsidR="00EE667B" w:rsidRPr="00EE667B">
              <w:rPr>
                <w:rStyle w:val="af2"/>
                <w:rFonts w:eastAsiaTheme="minorEastAsia" w:cs="Times New Roman"/>
                <w:b/>
                <w:bCs/>
                <w:noProof/>
                <w:color w:val="000000" w:themeColor="text1"/>
                <w:lang w:val="zh-CN"/>
              </w:rPr>
              <w:t>首次环境影响评价信息公开情况</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_Toc139453260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61</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61" w:history="1">
            <w:r w:rsidR="00EE667B" w:rsidRPr="00EE667B">
              <w:rPr>
                <w:rStyle w:val="af2"/>
                <w:rFonts w:eastAsiaTheme="minorEastAsia" w:cs="Times New Roman"/>
                <w:b/>
                <w:bCs/>
                <w:noProof/>
                <w:color w:val="000000" w:themeColor="text1"/>
              </w:rPr>
              <w:t>第八章产业园区环境管理与环境准入</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_Toc139453261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62" w:history="1">
            <w:r w:rsidR="00EE667B" w:rsidRPr="00EE667B">
              <w:rPr>
                <w:rStyle w:val="af2"/>
                <w:rFonts w:eastAsiaTheme="minorEastAsia" w:cs="Times New Roman"/>
                <w:b/>
                <w:bCs/>
                <w:noProof/>
                <w:color w:val="000000" w:themeColor="text1"/>
                <w:lang w:val="zh-CN"/>
              </w:rPr>
              <w:t>8.1</w:t>
            </w:r>
            <w:r w:rsidR="00EE667B" w:rsidRPr="00EE667B">
              <w:rPr>
                <w:rStyle w:val="af2"/>
                <w:rFonts w:eastAsiaTheme="minorEastAsia" w:cs="Times New Roman"/>
                <w:b/>
                <w:bCs/>
                <w:noProof/>
                <w:color w:val="000000" w:themeColor="text1"/>
                <w:lang w:val="zh-CN"/>
              </w:rPr>
              <w:t>环境管理体系</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_Toc139453262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63" w:history="1">
            <w:r w:rsidR="00EE667B" w:rsidRPr="00EE667B">
              <w:rPr>
                <w:rStyle w:val="af2"/>
                <w:rFonts w:eastAsiaTheme="minorEastAsia" w:cs="Times New Roman"/>
                <w:b/>
                <w:bCs/>
                <w:noProof/>
                <w:color w:val="000000" w:themeColor="text1"/>
                <w:lang w:val="zh-CN"/>
              </w:rPr>
              <w:t>8.1.1</w:t>
            </w:r>
            <w:r w:rsidR="00EE667B" w:rsidRPr="00EE667B">
              <w:rPr>
                <w:rStyle w:val="af2"/>
                <w:rFonts w:eastAsiaTheme="minorEastAsia" w:cs="Times New Roman"/>
                <w:b/>
                <w:bCs/>
                <w:noProof/>
                <w:color w:val="000000" w:themeColor="text1"/>
                <w:lang w:val="zh-CN"/>
              </w:rPr>
              <w:t>环境管理体系职责</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_Toc139453263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64" w:history="1">
            <w:r w:rsidR="00EE667B" w:rsidRPr="00EE667B">
              <w:rPr>
                <w:rStyle w:val="af2"/>
                <w:rFonts w:eastAsiaTheme="minorEastAsia" w:cs="Times New Roman"/>
                <w:b/>
                <w:bCs/>
                <w:noProof/>
                <w:color w:val="000000" w:themeColor="text1"/>
                <w:lang w:val="zh-CN"/>
              </w:rPr>
              <w:t>8.1.2</w:t>
            </w:r>
            <w:r w:rsidR="00EE667B" w:rsidRPr="00EE667B">
              <w:rPr>
                <w:rStyle w:val="af2"/>
                <w:rFonts w:eastAsiaTheme="minorEastAsia" w:cs="Times New Roman"/>
                <w:b/>
                <w:bCs/>
                <w:noProof/>
                <w:color w:val="000000" w:themeColor="text1"/>
                <w:lang w:val="zh-CN"/>
              </w:rPr>
              <w:t>设立专职环境管理部门</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_Toc139453264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65" w:history="1">
            <w:r w:rsidR="00EE667B" w:rsidRPr="00EE667B">
              <w:rPr>
                <w:rStyle w:val="af2"/>
                <w:rFonts w:eastAsiaTheme="minorEastAsia" w:cs="Times New Roman"/>
                <w:b/>
                <w:bCs/>
                <w:noProof/>
                <w:color w:val="000000" w:themeColor="text1"/>
                <w:lang w:val="zh-CN"/>
              </w:rPr>
              <w:t>8.1.3</w:t>
            </w:r>
            <w:r w:rsidR="00EE667B" w:rsidRPr="00EE667B">
              <w:rPr>
                <w:rStyle w:val="af2"/>
                <w:rFonts w:eastAsiaTheme="minorEastAsia" w:cs="Times New Roman"/>
                <w:b/>
                <w:bCs/>
                <w:noProof/>
                <w:color w:val="000000" w:themeColor="text1"/>
                <w:lang w:val="zh-CN"/>
              </w:rPr>
              <w:t>积极推动园区绿色低碳高质量发展</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_Toc139453265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66" w:history="1">
            <w:r w:rsidR="00EE667B" w:rsidRPr="00EE667B">
              <w:rPr>
                <w:rStyle w:val="af2"/>
                <w:rFonts w:eastAsiaTheme="minorEastAsia" w:cs="Times New Roman"/>
                <w:b/>
                <w:bCs/>
                <w:noProof/>
                <w:color w:val="000000" w:themeColor="text1"/>
                <w:lang w:val="zh-CN"/>
              </w:rPr>
              <w:t>8.1.4</w:t>
            </w:r>
            <w:r w:rsidR="00EE667B" w:rsidRPr="00EE667B">
              <w:rPr>
                <w:rStyle w:val="af2"/>
                <w:rFonts w:eastAsiaTheme="minorEastAsia" w:cs="Times New Roman"/>
                <w:b/>
                <w:bCs/>
                <w:noProof/>
                <w:color w:val="000000" w:themeColor="text1"/>
                <w:lang w:val="zh-CN"/>
              </w:rPr>
              <w:t>监督企业排污口规范化设置</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_Toc139453266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62</w:t>
            </w:r>
            <w:r w:rsidRPr="00EE667B">
              <w:rPr>
                <w:rFonts w:eastAsiaTheme="minorEastAsia" w:cs="Times New Roman"/>
                <w:b/>
                <w:bCs/>
                <w:noProof/>
                <w:webHidden/>
                <w:color w:val="000000" w:themeColor="text1"/>
              </w:rPr>
              <w:fldChar w:fldCharType="end"/>
            </w:r>
          </w:hyperlink>
        </w:p>
        <w:p w:rsidR="00EE667B" w:rsidRPr="00EE667B" w:rsidRDefault="00AA338A">
          <w:pPr>
            <w:pStyle w:val="30"/>
            <w:tabs>
              <w:tab w:val="right" w:leader="dot" w:pos="9060"/>
            </w:tabs>
            <w:ind w:left="960" w:firstLine="480"/>
            <w:rPr>
              <w:rFonts w:eastAsiaTheme="minorEastAsia" w:cs="Times New Roman"/>
              <w:b/>
              <w:bCs/>
              <w:noProof/>
              <w:color w:val="000000" w:themeColor="text1"/>
              <w:sz w:val="21"/>
            </w:rPr>
          </w:pPr>
          <w:hyperlink w:anchor="_Toc139453267" w:history="1">
            <w:r w:rsidR="00EE667B" w:rsidRPr="00EE667B">
              <w:rPr>
                <w:rStyle w:val="af2"/>
                <w:rFonts w:eastAsiaTheme="minorEastAsia" w:cs="Times New Roman"/>
                <w:b/>
                <w:bCs/>
                <w:noProof/>
                <w:color w:val="000000" w:themeColor="text1"/>
                <w:lang w:val="zh-CN"/>
              </w:rPr>
              <w:t>8.1.5</w:t>
            </w:r>
            <w:r w:rsidR="00EE667B" w:rsidRPr="00EE667B">
              <w:rPr>
                <w:rStyle w:val="af2"/>
                <w:rFonts w:eastAsiaTheme="minorEastAsia" w:cs="Times New Roman"/>
                <w:b/>
                <w:bCs/>
                <w:noProof/>
                <w:color w:val="000000" w:themeColor="text1"/>
                <w:lang w:val="zh-CN"/>
              </w:rPr>
              <w:t>负责园区日常环境信息公开工作</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_Toc139453267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63</w:t>
            </w:r>
            <w:r w:rsidRPr="00EE667B">
              <w:rPr>
                <w:rFonts w:eastAsiaTheme="minorEastAsia" w:cs="Times New Roman"/>
                <w:b/>
                <w:bCs/>
                <w:noProof/>
                <w:webHidden/>
                <w:color w:val="000000" w:themeColor="text1"/>
              </w:rPr>
              <w:fldChar w:fldCharType="end"/>
            </w:r>
          </w:hyperlink>
        </w:p>
        <w:p w:rsidR="00EE667B" w:rsidRPr="00EE667B" w:rsidRDefault="00AA338A">
          <w:pPr>
            <w:pStyle w:val="21"/>
            <w:rPr>
              <w:rFonts w:eastAsiaTheme="minorEastAsia" w:cs="Times New Roman"/>
              <w:b/>
              <w:bCs/>
              <w:noProof/>
              <w:color w:val="000000" w:themeColor="text1"/>
              <w:sz w:val="21"/>
            </w:rPr>
          </w:pPr>
          <w:hyperlink w:anchor="_Toc139453268" w:history="1">
            <w:r w:rsidR="00EE667B" w:rsidRPr="00EE667B">
              <w:rPr>
                <w:rStyle w:val="af2"/>
                <w:rFonts w:eastAsiaTheme="minorEastAsia" w:cs="Times New Roman"/>
                <w:b/>
                <w:bCs/>
                <w:noProof/>
                <w:color w:val="000000" w:themeColor="text1"/>
                <w:lang w:val="zh-CN"/>
              </w:rPr>
              <w:t>8.2</w:t>
            </w:r>
            <w:r w:rsidR="00EE667B" w:rsidRPr="00EE667B">
              <w:rPr>
                <w:rStyle w:val="af2"/>
                <w:rFonts w:eastAsiaTheme="minorEastAsia" w:cs="Times New Roman"/>
                <w:b/>
                <w:bCs/>
                <w:noProof/>
                <w:color w:val="000000" w:themeColor="text1"/>
                <w:lang w:val="zh-CN"/>
              </w:rPr>
              <w:t>环境准入分析</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_Toc139453268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63</w:t>
            </w:r>
            <w:r w:rsidRPr="00EE667B">
              <w:rPr>
                <w:rFonts w:eastAsiaTheme="minorEastAsia" w:cs="Times New Roman"/>
                <w:b/>
                <w:bCs/>
                <w:noProof/>
                <w:webHidden/>
                <w:color w:val="000000" w:themeColor="text1"/>
              </w:rPr>
              <w:fldChar w:fldCharType="end"/>
            </w:r>
          </w:hyperlink>
        </w:p>
        <w:p w:rsidR="00EE667B" w:rsidRPr="00EE667B" w:rsidRDefault="00AA338A">
          <w:pPr>
            <w:pStyle w:val="10"/>
            <w:tabs>
              <w:tab w:val="right" w:leader="dot" w:pos="9060"/>
            </w:tabs>
            <w:ind w:firstLine="480"/>
            <w:rPr>
              <w:rFonts w:eastAsiaTheme="minorEastAsia" w:cs="Times New Roman"/>
              <w:b/>
              <w:bCs/>
              <w:noProof/>
              <w:color w:val="000000" w:themeColor="text1"/>
              <w:sz w:val="21"/>
            </w:rPr>
          </w:pPr>
          <w:hyperlink w:anchor="_Toc139453269" w:history="1">
            <w:r w:rsidR="00EE667B" w:rsidRPr="00EE667B">
              <w:rPr>
                <w:rStyle w:val="af2"/>
                <w:rFonts w:eastAsiaTheme="minorEastAsia" w:cs="Times New Roman"/>
                <w:b/>
                <w:bCs/>
                <w:noProof/>
                <w:color w:val="000000" w:themeColor="text1"/>
              </w:rPr>
              <w:t>第九章综合评价</w:t>
            </w:r>
            <w:r w:rsidR="00EE667B" w:rsidRPr="00EE667B">
              <w:rPr>
                <w:rStyle w:val="af2"/>
                <w:rFonts w:eastAsiaTheme="minorEastAsia" w:cs="Times New Roman"/>
                <w:b/>
                <w:bCs/>
                <w:noProof/>
                <w:color w:val="000000" w:themeColor="text1"/>
                <w:lang w:val="zh-CN"/>
              </w:rPr>
              <w:t>结论</w:t>
            </w:r>
            <w:r w:rsidR="00EE667B" w:rsidRPr="00EE667B">
              <w:rPr>
                <w:rFonts w:eastAsiaTheme="minorEastAsia" w:cs="Times New Roman"/>
                <w:b/>
                <w:bCs/>
                <w:noProof/>
                <w:webHidden/>
                <w:color w:val="000000" w:themeColor="text1"/>
              </w:rPr>
              <w:tab/>
            </w:r>
            <w:r w:rsidRPr="00EE667B">
              <w:rPr>
                <w:rFonts w:eastAsiaTheme="minorEastAsia" w:cs="Times New Roman"/>
                <w:b/>
                <w:bCs/>
                <w:noProof/>
                <w:webHidden/>
                <w:color w:val="000000" w:themeColor="text1"/>
              </w:rPr>
              <w:fldChar w:fldCharType="begin"/>
            </w:r>
            <w:r w:rsidR="00EE667B" w:rsidRPr="00EE667B">
              <w:rPr>
                <w:rFonts w:eastAsiaTheme="minorEastAsia" w:cs="Times New Roman"/>
                <w:b/>
                <w:bCs/>
                <w:noProof/>
                <w:webHidden/>
                <w:color w:val="000000" w:themeColor="text1"/>
              </w:rPr>
              <w:instrText xml:space="preserve"> PAGEREF _Toc139453269 \h </w:instrText>
            </w:r>
            <w:r w:rsidRPr="00EE667B">
              <w:rPr>
                <w:rFonts w:eastAsiaTheme="minorEastAsia" w:cs="Times New Roman"/>
                <w:b/>
                <w:bCs/>
                <w:noProof/>
                <w:webHidden/>
                <w:color w:val="000000" w:themeColor="text1"/>
              </w:rPr>
            </w:r>
            <w:r w:rsidRPr="00EE667B">
              <w:rPr>
                <w:rFonts w:eastAsiaTheme="minorEastAsia" w:cs="Times New Roman"/>
                <w:b/>
                <w:bCs/>
                <w:noProof/>
                <w:webHidden/>
                <w:color w:val="000000" w:themeColor="text1"/>
              </w:rPr>
              <w:fldChar w:fldCharType="separate"/>
            </w:r>
            <w:r w:rsidR="0001116B">
              <w:rPr>
                <w:rFonts w:eastAsiaTheme="minorEastAsia" w:cs="Times New Roman"/>
                <w:b/>
                <w:bCs/>
                <w:noProof/>
                <w:webHidden/>
                <w:color w:val="000000" w:themeColor="text1"/>
              </w:rPr>
              <w:t>66</w:t>
            </w:r>
            <w:r w:rsidRPr="00EE667B">
              <w:rPr>
                <w:rFonts w:eastAsiaTheme="minorEastAsia" w:cs="Times New Roman"/>
                <w:b/>
                <w:bCs/>
                <w:noProof/>
                <w:webHidden/>
                <w:color w:val="000000" w:themeColor="text1"/>
              </w:rPr>
              <w:fldChar w:fldCharType="end"/>
            </w:r>
          </w:hyperlink>
        </w:p>
        <w:p w:rsidR="003E5E4D" w:rsidRPr="00EE667B" w:rsidRDefault="00AA338A">
          <w:pPr>
            <w:ind w:firstLine="480"/>
            <w:rPr>
              <w:color w:val="000000" w:themeColor="text1"/>
            </w:rPr>
          </w:pPr>
          <w:r w:rsidRPr="00EE667B">
            <w:rPr>
              <w:rFonts w:eastAsiaTheme="minorEastAsia" w:cs="Times New Roman"/>
              <w:color w:val="000000" w:themeColor="text1"/>
              <w:lang w:val="zh-CN"/>
            </w:rPr>
            <w:fldChar w:fldCharType="end"/>
          </w:r>
        </w:p>
      </w:sdtContent>
    </w:sdt>
    <w:p w:rsidR="003E5E4D" w:rsidRPr="00EE667B" w:rsidRDefault="003E5E4D">
      <w:pPr>
        <w:widowControl/>
        <w:spacing w:line="240" w:lineRule="auto"/>
        <w:ind w:firstLineChars="0" w:firstLine="0"/>
        <w:jc w:val="left"/>
        <w:rPr>
          <w:rFonts w:ascii="黑体" w:eastAsia="黑体" w:hAnsi="黑体" w:cs="黑体"/>
          <w:color w:val="000000" w:themeColor="text1"/>
        </w:rPr>
      </w:pPr>
    </w:p>
    <w:p w:rsidR="003E5E4D" w:rsidRPr="00EE667B" w:rsidRDefault="003E5E4D">
      <w:pPr>
        <w:ind w:firstLine="480"/>
        <w:rPr>
          <w:rFonts w:ascii="黑体" w:eastAsia="黑体" w:hAnsi="黑体" w:cs="黑体"/>
          <w:color w:val="000000" w:themeColor="text1"/>
        </w:rPr>
      </w:pPr>
    </w:p>
    <w:p w:rsidR="003E5E4D" w:rsidRPr="00EE667B" w:rsidRDefault="003E5E4D">
      <w:pPr>
        <w:ind w:firstLine="480"/>
        <w:rPr>
          <w:rFonts w:ascii="黑体" w:eastAsia="黑体" w:hAnsi="黑体" w:cs="黑体"/>
          <w:color w:val="000000" w:themeColor="text1"/>
        </w:rPr>
        <w:sectPr w:rsidR="003E5E4D" w:rsidRPr="00EE667B" w:rsidSect="00A847BA">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cols w:space="425"/>
          <w:docGrid w:linePitch="312"/>
        </w:sectPr>
      </w:pPr>
    </w:p>
    <w:p w:rsidR="003E5E4D" w:rsidRPr="00EE667B" w:rsidRDefault="002D2C34">
      <w:pPr>
        <w:pStyle w:val="1"/>
        <w:rPr>
          <w:rFonts w:ascii="黑体" w:eastAsia="黑体" w:hAnsi="黑体" w:cs="黑体"/>
          <w:color w:val="000000" w:themeColor="text1"/>
        </w:rPr>
      </w:pPr>
      <w:bookmarkStart w:id="4" w:name="_Toc139453189"/>
      <w:r w:rsidRPr="00EE667B">
        <w:rPr>
          <w:rFonts w:ascii="黑体" w:eastAsia="黑体" w:hAnsi="黑体" w:cs="黑体" w:hint="eastAsia"/>
          <w:color w:val="000000" w:themeColor="text1"/>
        </w:rPr>
        <w:lastRenderedPageBreak/>
        <w:t>第一章 总论</w:t>
      </w:r>
      <w:bookmarkEnd w:id="4"/>
    </w:p>
    <w:p w:rsidR="003E5E4D" w:rsidRPr="00EE667B" w:rsidRDefault="002D2C34">
      <w:pPr>
        <w:pStyle w:val="2"/>
        <w:ind w:firstLine="643"/>
        <w:rPr>
          <w:rFonts w:cs="Times New Roman"/>
          <w:color w:val="000000" w:themeColor="text1"/>
          <w:lang w:val="zh-CN"/>
        </w:rPr>
      </w:pPr>
      <w:bookmarkStart w:id="5" w:name="_Toc139453190"/>
      <w:r w:rsidRPr="00EE667B">
        <w:rPr>
          <w:rFonts w:cs="Times New Roman"/>
          <w:color w:val="000000" w:themeColor="text1"/>
        </w:rPr>
        <w:t>1</w:t>
      </w:r>
      <w:r w:rsidRPr="00EE667B">
        <w:rPr>
          <w:rFonts w:cs="Times New Roman" w:hint="eastAsia"/>
          <w:color w:val="000000" w:themeColor="text1"/>
        </w:rPr>
        <w:t>.</w:t>
      </w:r>
      <w:r w:rsidRPr="00EE667B">
        <w:rPr>
          <w:rFonts w:cs="Times New Roman"/>
          <w:color w:val="000000" w:themeColor="text1"/>
        </w:rPr>
        <w:t xml:space="preserve">1 </w:t>
      </w:r>
      <w:r w:rsidRPr="00EE667B">
        <w:rPr>
          <w:rFonts w:cs="Times New Roman"/>
          <w:color w:val="000000" w:themeColor="text1"/>
          <w:lang w:val="zh-CN"/>
        </w:rPr>
        <w:t>规划背景</w:t>
      </w:r>
      <w:bookmarkEnd w:id="3"/>
      <w:bookmarkEnd w:id="2"/>
      <w:bookmarkEnd w:id="1"/>
      <w:bookmarkEnd w:id="5"/>
    </w:p>
    <w:p w:rsidR="003E5E4D" w:rsidRPr="00EE667B" w:rsidRDefault="002D2C34">
      <w:pPr>
        <w:ind w:firstLine="480"/>
        <w:rPr>
          <w:color w:val="000000" w:themeColor="text1"/>
        </w:rPr>
      </w:pPr>
      <w:r w:rsidRPr="00EE667B">
        <w:rPr>
          <w:rFonts w:hint="eastAsia"/>
          <w:color w:val="000000" w:themeColor="text1"/>
        </w:rPr>
        <w:t>石排专精特新产业园是石排镇重点开发建设和培育新经济增长极的产业载体，也是申报认定省级产业园的重要依托。“专精特新”企业梯度培育作为破解核心技术“卡脖子”难题以及提升产业链供应链韧性和安全水平的关键手段，成为高质量发展的重要引擎。习近平总书记多次对培育发展“专精特新”企业作出重要指示批示，北交所成立及工信部、省工信厅扶持政策相继出台，“专精特新”企业迈入创新发展重要历史阶段。石排镇秉持高质量发展理念，积极贯彻落实东莞市委、市政府“科技创新</w:t>
      </w:r>
      <w:r w:rsidRPr="00EE667B">
        <w:rPr>
          <w:rFonts w:hint="eastAsia"/>
          <w:color w:val="000000" w:themeColor="text1"/>
        </w:rPr>
        <w:t>+</w:t>
      </w:r>
      <w:r w:rsidRPr="00EE667B">
        <w:rPr>
          <w:rFonts w:hint="eastAsia"/>
          <w:color w:val="000000" w:themeColor="text1"/>
        </w:rPr>
        <w:t>先进制造”的决策部署，积极融入“双区”建设和松山湖功能区“</w:t>
      </w:r>
      <w:r w:rsidRPr="00EE667B">
        <w:rPr>
          <w:rFonts w:hint="eastAsia"/>
          <w:color w:val="000000" w:themeColor="text1"/>
        </w:rPr>
        <w:t>1+9</w:t>
      </w:r>
      <w:r w:rsidRPr="00EE667B">
        <w:rPr>
          <w:rFonts w:hint="eastAsia"/>
          <w:color w:val="000000" w:themeColor="text1"/>
        </w:rPr>
        <w:t>”统筹发展，率先提出市镇共建专精特新业园区，按照省产业园标准全力建设石排专精特新产业园，并同步启动镇中心区建设，为东莞高质量发展提供“石排样本”。</w:t>
      </w:r>
    </w:p>
    <w:p w:rsidR="003E5E4D" w:rsidRPr="00EE667B" w:rsidRDefault="002D2C34">
      <w:pPr>
        <w:ind w:firstLine="480"/>
        <w:rPr>
          <w:color w:val="000000" w:themeColor="text1"/>
        </w:rPr>
      </w:pPr>
      <w:r w:rsidRPr="00EE667B">
        <w:rPr>
          <w:rFonts w:hint="eastAsia"/>
          <w:color w:val="000000" w:themeColor="text1"/>
        </w:rPr>
        <w:t>石排专精特新产业园聚焦发展新能源、新材料、高端装备制造等三大主导产业，专精特新产业园的建设，有助于抢抓“双区”建设机遇，承接中心城市资源外溢；有助于贯彻东莞“科技创新</w:t>
      </w:r>
      <w:r w:rsidRPr="00EE667B">
        <w:rPr>
          <w:rFonts w:hint="eastAsia"/>
          <w:color w:val="000000" w:themeColor="text1"/>
        </w:rPr>
        <w:t>+</w:t>
      </w:r>
      <w:r w:rsidRPr="00EE667B">
        <w:rPr>
          <w:rFonts w:hint="eastAsia"/>
          <w:color w:val="000000" w:themeColor="text1"/>
        </w:rPr>
        <w:t>先进制造”战略部署，构建东莞“一心两轴三片区”城市发展新格局；有助于打造石排“专精特新名镇”城市名片，构建具有石排特色和优势的经济产业体系；有助于推进石排镇存量低效利用工业用地再开发，打造城产融合、生态宜居宜业城镇“石排样板”，为石排镇产业高质量跨越式发展提供有力支撑，探索形成专精特新企业集聚发展的“东莞路径”。</w:t>
      </w:r>
    </w:p>
    <w:p w:rsidR="003E5E4D" w:rsidRPr="00EE667B" w:rsidRDefault="002D2C34">
      <w:pPr>
        <w:ind w:firstLine="480"/>
        <w:rPr>
          <w:color w:val="000000" w:themeColor="text1"/>
        </w:rPr>
      </w:pPr>
      <w:r w:rsidRPr="00EE667B">
        <w:rPr>
          <w:rFonts w:hint="eastAsia"/>
          <w:color w:val="000000" w:themeColor="text1"/>
        </w:rPr>
        <w:t>为贯彻落实制造业高质量发展的有关精神，根据广东省制造强省建设领导小组办公室印发的《关于组织申报省产业园和特色产业园的工作方案》（粤工信园区函〔</w:t>
      </w:r>
      <w:r w:rsidRPr="00EE667B">
        <w:rPr>
          <w:rFonts w:hint="eastAsia"/>
          <w:color w:val="000000" w:themeColor="text1"/>
        </w:rPr>
        <w:t>2020</w:t>
      </w:r>
      <w:r w:rsidRPr="00EE667B">
        <w:rPr>
          <w:rFonts w:hint="eastAsia"/>
          <w:color w:val="000000" w:themeColor="text1"/>
        </w:rPr>
        <w:t>〕</w:t>
      </w:r>
      <w:r w:rsidRPr="00EE667B">
        <w:rPr>
          <w:rFonts w:hint="eastAsia"/>
          <w:color w:val="000000" w:themeColor="text1"/>
        </w:rPr>
        <w:t>952</w:t>
      </w:r>
      <w:r w:rsidRPr="00EE667B">
        <w:rPr>
          <w:rFonts w:hint="eastAsia"/>
          <w:color w:val="000000" w:themeColor="text1"/>
        </w:rPr>
        <w:t>号）的要求，东莞市委、市政府高度重视，支持石排专精特新产业园把握新一轮区域发展战略机遇，结合东莞对制造业高质量发展提出的客观要求，开展省产业园申报认定工作。为推进产业园高质量发展，特编制《石排专精特新产业园产业发展规划（</w:t>
      </w:r>
      <w:r w:rsidRPr="00EE667B">
        <w:rPr>
          <w:rFonts w:hint="eastAsia"/>
          <w:color w:val="000000" w:themeColor="text1"/>
        </w:rPr>
        <w:t>2022-2030</w:t>
      </w:r>
      <w:r w:rsidRPr="00EE667B">
        <w:rPr>
          <w:rFonts w:hint="eastAsia"/>
          <w:color w:val="000000" w:themeColor="text1"/>
        </w:rPr>
        <w:t>年）》，加快发挥园区龙头企业的引领作用，提高产业链供应链稳定性、安全性和竞争力，承接更多创新资源，高标准规划建设和招商，努力打造粤港澳大湾区创新驱动发展前沿阵地和“科技创新</w:t>
      </w:r>
      <w:r w:rsidRPr="00EE667B">
        <w:rPr>
          <w:rFonts w:hint="eastAsia"/>
          <w:color w:val="000000" w:themeColor="text1"/>
        </w:rPr>
        <w:t>+</w:t>
      </w:r>
      <w:r w:rsidRPr="00EE667B">
        <w:rPr>
          <w:rFonts w:hint="eastAsia"/>
          <w:color w:val="000000" w:themeColor="text1"/>
        </w:rPr>
        <w:t>先进制造”高质量发展样板园区。本规划旨在指导今后一段时间园区产业发展方向，推动产业园协调有序发展。</w:t>
      </w:r>
    </w:p>
    <w:p w:rsidR="003E5E4D" w:rsidRPr="00EE667B" w:rsidRDefault="002D2C34">
      <w:pPr>
        <w:widowControl/>
        <w:spacing w:line="240" w:lineRule="auto"/>
        <w:ind w:firstLineChars="0" w:firstLine="0"/>
        <w:jc w:val="center"/>
        <w:rPr>
          <w:rFonts w:cs="Times New Roman"/>
          <w:b/>
          <w:bCs/>
          <w:color w:val="000000" w:themeColor="text1"/>
          <w:kern w:val="44"/>
          <w:sz w:val="32"/>
          <w:szCs w:val="44"/>
          <w:lang w:val="zh-CN"/>
        </w:rPr>
      </w:pPr>
      <w:bookmarkStart w:id="6" w:name="_Toc105941825"/>
      <w:bookmarkStart w:id="7" w:name="_Toc107751503"/>
      <w:bookmarkStart w:id="8" w:name="_Toc107751531"/>
      <w:bookmarkStart w:id="9" w:name="_Toc105941847"/>
      <w:r w:rsidRPr="00EE667B">
        <w:rPr>
          <w:rFonts w:cs="Times New Roman"/>
          <w:b/>
          <w:bCs/>
          <w:noProof/>
          <w:color w:val="000000" w:themeColor="text1"/>
          <w:kern w:val="44"/>
          <w:sz w:val="32"/>
          <w:szCs w:val="44"/>
        </w:rPr>
        <w:lastRenderedPageBreak/>
        <w:drawing>
          <wp:inline distT="0" distB="0" distL="0" distR="0">
            <wp:extent cx="5701665" cy="4031615"/>
            <wp:effectExtent l="0" t="0" r="13335" b="698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01665" cy="4031615"/>
                    </a:xfrm>
                    <a:prstGeom prst="rect">
                      <a:avLst/>
                    </a:prstGeom>
                    <a:noFill/>
                    <a:ln>
                      <a:noFill/>
                    </a:ln>
                  </pic:spPr>
                </pic:pic>
              </a:graphicData>
            </a:graphic>
          </wp:inline>
        </w:drawing>
      </w:r>
    </w:p>
    <w:p w:rsidR="003E5E4D" w:rsidRPr="00EE667B" w:rsidRDefault="002D2C34">
      <w:pPr>
        <w:pStyle w:val="a7"/>
        <w:jc w:val="center"/>
        <w:rPr>
          <w:b/>
          <w:bCs/>
          <w:color w:val="000000" w:themeColor="text1"/>
        </w:rPr>
      </w:pPr>
      <w:r w:rsidRPr="00EE667B">
        <w:rPr>
          <w:rFonts w:hint="eastAsia"/>
          <w:b/>
          <w:bCs/>
          <w:color w:val="000000" w:themeColor="text1"/>
        </w:rPr>
        <w:t>图</w:t>
      </w:r>
      <w:r w:rsidRPr="00EE667B">
        <w:rPr>
          <w:rFonts w:hint="eastAsia"/>
          <w:b/>
          <w:bCs/>
          <w:color w:val="000000" w:themeColor="text1"/>
        </w:rPr>
        <w:t>1</w:t>
      </w:r>
      <w:r w:rsidRPr="00EE667B">
        <w:rPr>
          <w:rFonts w:hint="eastAsia"/>
          <w:b/>
          <w:bCs/>
          <w:color w:val="000000" w:themeColor="text1"/>
        </w:rPr>
        <w:t>石排专精特新产业园在广东省的位置</w:t>
      </w:r>
    </w:p>
    <w:p w:rsidR="003E5E4D" w:rsidRPr="00EE667B" w:rsidRDefault="002D2C34">
      <w:pPr>
        <w:pStyle w:val="a7"/>
        <w:jc w:val="center"/>
        <w:rPr>
          <w:color w:val="000000" w:themeColor="text1"/>
        </w:rPr>
      </w:pPr>
      <w:r w:rsidRPr="00EE667B">
        <w:rPr>
          <w:noProof/>
          <w:color w:val="000000" w:themeColor="text1"/>
          <w:lang w:val="en-US"/>
        </w:rPr>
        <w:drawing>
          <wp:inline distT="0" distB="0" distL="0" distR="0">
            <wp:extent cx="5533390" cy="3912870"/>
            <wp:effectExtent l="0" t="0" r="3810" b="2413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33390" cy="3912870"/>
                    </a:xfrm>
                    <a:prstGeom prst="rect">
                      <a:avLst/>
                    </a:prstGeom>
                    <a:noFill/>
                    <a:ln>
                      <a:noFill/>
                    </a:ln>
                  </pic:spPr>
                </pic:pic>
              </a:graphicData>
            </a:graphic>
          </wp:inline>
        </w:drawing>
      </w:r>
    </w:p>
    <w:p w:rsidR="003E5E4D" w:rsidRPr="00EE667B" w:rsidRDefault="002D2C34">
      <w:pPr>
        <w:pStyle w:val="a7"/>
        <w:ind w:firstLine="482"/>
        <w:jc w:val="center"/>
        <w:rPr>
          <w:color w:val="000000" w:themeColor="text1"/>
        </w:rPr>
      </w:pPr>
      <w:r w:rsidRPr="00EE667B">
        <w:rPr>
          <w:rFonts w:hint="eastAsia"/>
          <w:b/>
          <w:bCs/>
          <w:color w:val="000000" w:themeColor="text1"/>
        </w:rPr>
        <w:t>图</w:t>
      </w:r>
      <w:r w:rsidRPr="00EE667B">
        <w:rPr>
          <w:b/>
          <w:bCs/>
          <w:color w:val="000000" w:themeColor="text1"/>
        </w:rPr>
        <w:t xml:space="preserve">2  </w:t>
      </w:r>
      <w:r w:rsidRPr="00EE667B">
        <w:rPr>
          <w:rFonts w:hint="eastAsia"/>
          <w:b/>
          <w:bCs/>
          <w:color w:val="000000" w:themeColor="text1"/>
        </w:rPr>
        <w:t>石排专精特新产业园在东莞市的位置</w:t>
      </w:r>
    </w:p>
    <w:p w:rsidR="003E5E4D" w:rsidRPr="00EE667B" w:rsidRDefault="002D2C34">
      <w:pPr>
        <w:keepNext/>
        <w:keepLines/>
        <w:spacing w:before="260" w:after="260"/>
        <w:ind w:firstLineChars="0" w:firstLine="0"/>
        <w:outlineLvl w:val="1"/>
        <w:rPr>
          <w:rFonts w:cs="Times New Roman"/>
          <w:b/>
          <w:bCs/>
          <w:color w:val="000000" w:themeColor="text1"/>
          <w:sz w:val="32"/>
          <w:szCs w:val="32"/>
        </w:rPr>
      </w:pPr>
      <w:bookmarkStart w:id="10" w:name="_Toc107751510"/>
      <w:bookmarkStart w:id="11" w:name="_Toc128489183"/>
      <w:bookmarkStart w:id="12" w:name="_Toc105941832"/>
      <w:bookmarkStart w:id="13" w:name="_Toc139453191"/>
      <w:bookmarkEnd w:id="6"/>
      <w:bookmarkEnd w:id="7"/>
      <w:r w:rsidRPr="00EE667B">
        <w:rPr>
          <w:rFonts w:cs="Times New Roman"/>
          <w:b/>
          <w:bCs/>
          <w:color w:val="000000" w:themeColor="text1"/>
          <w:sz w:val="32"/>
          <w:szCs w:val="32"/>
        </w:rPr>
        <w:lastRenderedPageBreak/>
        <w:t>1.2</w:t>
      </w:r>
      <w:r w:rsidRPr="00EE667B">
        <w:rPr>
          <w:rFonts w:cs="Times New Roman"/>
          <w:b/>
          <w:bCs/>
          <w:color w:val="000000" w:themeColor="text1"/>
          <w:sz w:val="32"/>
          <w:szCs w:val="32"/>
        </w:rPr>
        <w:t>评价目的与原则</w:t>
      </w:r>
      <w:bookmarkEnd w:id="10"/>
      <w:bookmarkEnd w:id="11"/>
      <w:bookmarkEnd w:id="12"/>
      <w:bookmarkEnd w:id="13"/>
    </w:p>
    <w:p w:rsidR="003E5E4D" w:rsidRPr="00EE667B" w:rsidRDefault="002D2C34">
      <w:pPr>
        <w:overflowPunct w:val="0"/>
        <w:snapToGrid w:val="0"/>
        <w:spacing w:before="240"/>
        <w:ind w:firstLineChars="0" w:firstLine="0"/>
        <w:outlineLvl w:val="2"/>
        <w:rPr>
          <w:rFonts w:cs="Times New Roman"/>
          <w:b/>
          <w:color w:val="000000" w:themeColor="text1"/>
          <w:sz w:val="30"/>
          <w:szCs w:val="30"/>
        </w:rPr>
      </w:pPr>
      <w:bookmarkStart w:id="14" w:name="_Toc105941833"/>
      <w:bookmarkStart w:id="15" w:name="_Toc128489184"/>
      <w:bookmarkStart w:id="16" w:name="_Toc107751511"/>
      <w:bookmarkStart w:id="17" w:name="_Toc139453192"/>
      <w:r w:rsidRPr="00EE667B">
        <w:rPr>
          <w:rFonts w:cs="Times New Roman"/>
          <w:b/>
          <w:color w:val="000000" w:themeColor="text1"/>
          <w:sz w:val="30"/>
          <w:szCs w:val="30"/>
        </w:rPr>
        <w:t xml:space="preserve">1.2.1 </w:t>
      </w:r>
      <w:r w:rsidRPr="00EE667B">
        <w:rPr>
          <w:rFonts w:cs="Times New Roman"/>
          <w:b/>
          <w:color w:val="000000" w:themeColor="text1"/>
          <w:sz w:val="30"/>
          <w:szCs w:val="30"/>
        </w:rPr>
        <w:t>评价目的</w:t>
      </w:r>
      <w:bookmarkEnd w:id="14"/>
      <w:bookmarkEnd w:id="15"/>
      <w:bookmarkEnd w:id="16"/>
      <w:bookmarkEnd w:id="17"/>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1</w:t>
      </w:r>
      <w:r w:rsidRPr="00EE667B">
        <w:rPr>
          <w:rFonts w:cs="Times New Roman" w:hint="eastAsia"/>
          <w:color w:val="000000" w:themeColor="text1"/>
        </w:rPr>
        <w:t>）回顾分析</w:t>
      </w:r>
      <w:r w:rsidRPr="00EE667B">
        <w:rPr>
          <w:rFonts w:hint="eastAsia"/>
          <w:color w:val="000000" w:themeColor="text1"/>
        </w:rPr>
        <w:t>区域</w:t>
      </w:r>
      <w:r w:rsidRPr="00EE667B">
        <w:rPr>
          <w:rFonts w:cs="Times New Roman" w:hint="eastAsia"/>
          <w:color w:val="000000" w:themeColor="text1"/>
        </w:rPr>
        <w:t>开发建设以来，环境质量的变化，提出区域目前存在的环境问题。</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2</w:t>
      </w:r>
      <w:r w:rsidRPr="00EE667B">
        <w:rPr>
          <w:rFonts w:cs="Times New Roman" w:hint="eastAsia"/>
          <w:color w:val="000000" w:themeColor="text1"/>
        </w:rPr>
        <w:t>）预测分析</w:t>
      </w:r>
      <w:r w:rsidRPr="00EE667B">
        <w:rPr>
          <w:rFonts w:hint="eastAsia"/>
          <w:color w:val="000000" w:themeColor="text1"/>
        </w:rPr>
        <w:t>石排专精特新产业园</w:t>
      </w:r>
      <w:r w:rsidRPr="00EE667B">
        <w:rPr>
          <w:rFonts w:cs="Times New Roman" w:hint="eastAsia"/>
          <w:color w:val="000000" w:themeColor="text1"/>
        </w:rPr>
        <w:t>发展规划实施可能造成的环境影响，提出有针对性的环境保护方案。</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3</w:t>
      </w:r>
      <w:r w:rsidRPr="00EE667B">
        <w:rPr>
          <w:rFonts w:cs="Times New Roman" w:hint="eastAsia"/>
          <w:color w:val="000000" w:themeColor="text1"/>
        </w:rPr>
        <w:t>）从环境保护的角度出发，评价产业发展规划提出的发展规模、产业布局和功能定位是否合理，给出建议性意见。</w:t>
      </w:r>
    </w:p>
    <w:p w:rsidR="003E5E4D" w:rsidRPr="00EE667B" w:rsidRDefault="002D2C34">
      <w:pPr>
        <w:ind w:firstLine="480"/>
        <w:rPr>
          <w:color w:val="000000" w:themeColor="text1"/>
        </w:rPr>
      </w:pPr>
      <w:r w:rsidRPr="00EE667B">
        <w:rPr>
          <w:rFonts w:cs="Times New Roman" w:hint="eastAsia"/>
          <w:color w:val="000000" w:themeColor="text1"/>
        </w:rPr>
        <w:t>（</w:t>
      </w:r>
      <w:r w:rsidRPr="00EE667B">
        <w:rPr>
          <w:rFonts w:cs="Times New Roman" w:hint="eastAsia"/>
          <w:color w:val="000000" w:themeColor="text1"/>
        </w:rPr>
        <w:t>4</w:t>
      </w:r>
      <w:r w:rsidRPr="00EE667B">
        <w:rPr>
          <w:rFonts w:cs="Times New Roman" w:hint="eastAsia"/>
          <w:color w:val="000000" w:themeColor="text1"/>
        </w:rPr>
        <w:t>）本报告提出的建议及生态环境主管部门的审查意见，作为下一阶段规划编制的指导意见。</w:t>
      </w:r>
    </w:p>
    <w:p w:rsidR="003E5E4D" w:rsidRPr="00EE667B" w:rsidRDefault="002D2C34">
      <w:pPr>
        <w:overflowPunct w:val="0"/>
        <w:snapToGrid w:val="0"/>
        <w:spacing w:before="240"/>
        <w:ind w:firstLineChars="0" w:firstLine="0"/>
        <w:outlineLvl w:val="2"/>
        <w:rPr>
          <w:rFonts w:cs="Times New Roman"/>
          <w:b/>
          <w:color w:val="000000" w:themeColor="text1"/>
          <w:sz w:val="30"/>
          <w:szCs w:val="30"/>
        </w:rPr>
      </w:pPr>
      <w:bookmarkStart w:id="18" w:name="_Toc105941834"/>
      <w:bookmarkStart w:id="19" w:name="_Toc128489185"/>
      <w:bookmarkStart w:id="20" w:name="_Toc107751512"/>
      <w:bookmarkStart w:id="21" w:name="_Toc139453193"/>
      <w:r w:rsidRPr="00EE667B">
        <w:rPr>
          <w:rFonts w:cs="Times New Roman"/>
          <w:b/>
          <w:color w:val="000000" w:themeColor="text1"/>
          <w:sz w:val="30"/>
          <w:szCs w:val="30"/>
        </w:rPr>
        <w:t xml:space="preserve">1.2.2 </w:t>
      </w:r>
      <w:r w:rsidRPr="00EE667B">
        <w:rPr>
          <w:rFonts w:cs="Times New Roman"/>
          <w:b/>
          <w:color w:val="000000" w:themeColor="text1"/>
          <w:sz w:val="30"/>
          <w:szCs w:val="30"/>
        </w:rPr>
        <w:t>评价原则</w:t>
      </w:r>
      <w:bookmarkEnd w:id="18"/>
      <w:bookmarkEnd w:id="19"/>
      <w:bookmarkEnd w:id="20"/>
      <w:bookmarkEnd w:id="21"/>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1</w:t>
      </w:r>
      <w:r w:rsidRPr="00EE667B">
        <w:rPr>
          <w:rFonts w:cs="Times New Roman" w:hint="eastAsia"/>
          <w:color w:val="000000" w:themeColor="text1"/>
        </w:rPr>
        <w:t>）可持续发展原则</w:t>
      </w:r>
    </w:p>
    <w:p w:rsidR="003E5E4D" w:rsidRPr="00EE667B" w:rsidRDefault="002D2C34">
      <w:pPr>
        <w:ind w:firstLine="480"/>
        <w:rPr>
          <w:rFonts w:cs="Times New Roman"/>
          <w:color w:val="000000" w:themeColor="text1"/>
        </w:rPr>
      </w:pPr>
      <w:r w:rsidRPr="00EE667B">
        <w:rPr>
          <w:rFonts w:cs="Times New Roman" w:hint="eastAsia"/>
          <w:color w:val="000000" w:themeColor="text1"/>
        </w:rPr>
        <w:t>按照可持续发展的规划分析，制定环境影响减缓措施，从而保证园区总体发展符合可持续发展的战略城市的经济建设、社会环境建设和生态建设。</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2</w:t>
      </w:r>
      <w:r w:rsidRPr="00EE667B">
        <w:rPr>
          <w:rFonts w:cs="Times New Roman" w:hint="eastAsia"/>
          <w:color w:val="000000" w:themeColor="text1"/>
        </w:rPr>
        <w:t>）一致性原则</w:t>
      </w:r>
    </w:p>
    <w:p w:rsidR="003E5E4D" w:rsidRPr="00EE667B" w:rsidRDefault="002D2C34">
      <w:pPr>
        <w:ind w:firstLine="480"/>
        <w:rPr>
          <w:rFonts w:cs="Times New Roman"/>
          <w:color w:val="000000" w:themeColor="text1"/>
        </w:rPr>
      </w:pPr>
      <w:r w:rsidRPr="00EE667B">
        <w:rPr>
          <w:rFonts w:cs="Times New Roman" w:hint="eastAsia"/>
          <w:color w:val="000000" w:themeColor="text1"/>
        </w:rPr>
        <w:t>规划环评工作深度尽量与规划层次、详尽程度相一致，从而能够从宏观上把握规划的实质内容，做出合理的分析和判断。</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3</w:t>
      </w:r>
      <w:r w:rsidRPr="00EE667B">
        <w:rPr>
          <w:rFonts w:cs="Times New Roman" w:hint="eastAsia"/>
          <w:color w:val="000000" w:themeColor="text1"/>
        </w:rPr>
        <w:t>）科学、客观、公正原则</w:t>
      </w:r>
    </w:p>
    <w:p w:rsidR="003E5E4D" w:rsidRPr="00EE667B" w:rsidRDefault="002D2C34">
      <w:pPr>
        <w:ind w:firstLine="480"/>
        <w:rPr>
          <w:rFonts w:cs="Times New Roman"/>
          <w:color w:val="000000" w:themeColor="text1"/>
        </w:rPr>
      </w:pPr>
      <w:r w:rsidRPr="00EE667B">
        <w:rPr>
          <w:rFonts w:cs="Times New Roman" w:hint="eastAsia"/>
          <w:color w:val="000000" w:themeColor="text1"/>
        </w:rPr>
        <w:t>综合考虑规划实施后对各种环境要素及其所构成的生态系统可能造成的影响，为决策提供科学依据。</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4</w:t>
      </w:r>
      <w:r w:rsidRPr="00EE667B">
        <w:rPr>
          <w:rFonts w:cs="Times New Roman" w:hint="eastAsia"/>
          <w:color w:val="000000" w:themeColor="text1"/>
        </w:rPr>
        <w:t>）保护与建设并重原则</w:t>
      </w:r>
    </w:p>
    <w:p w:rsidR="003E5E4D" w:rsidRPr="00EE667B" w:rsidRDefault="002D2C34">
      <w:pPr>
        <w:ind w:firstLine="480"/>
        <w:rPr>
          <w:rFonts w:cs="Times New Roman"/>
          <w:color w:val="000000" w:themeColor="text1"/>
        </w:rPr>
      </w:pPr>
      <w:r w:rsidRPr="00EE667B">
        <w:rPr>
          <w:rFonts w:cs="Times New Roman" w:hint="eastAsia"/>
          <w:color w:val="000000" w:themeColor="text1"/>
        </w:rPr>
        <w:t>通过对规划进行环境影响评价，确保</w:t>
      </w:r>
      <w:r w:rsidRPr="00EE667B">
        <w:rPr>
          <w:rFonts w:hint="eastAsia"/>
          <w:color w:val="000000" w:themeColor="text1"/>
        </w:rPr>
        <w:t>石排专精特新产业园</w:t>
      </w:r>
      <w:r w:rsidRPr="00EE667B">
        <w:rPr>
          <w:rFonts w:cs="Times New Roman" w:hint="eastAsia"/>
          <w:color w:val="000000" w:themeColor="text1"/>
        </w:rPr>
        <w:t>地表水、空气、声环境和生态保护及城市基础设施建设、生态环境建设、景观环境建设、绿化等同步规划、同步实施。</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5</w:t>
      </w:r>
      <w:r w:rsidRPr="00EE667B">
        <w:rPr>
          <w:rFonts w:cs="Times New Roman" w:hint="eastAsia"/>
          <w:color w:val="000000" w:themeColor="text1"/>
        </w:rPr>
        <w:t>）整体性原则</w:t>
      </w:r>
    </w:p>
    <w:p w:rsidR="003E5E4D" w:rsidRPr="00EE667B" w:rsidRDefault="002D2C34">
      <w:pPr>
        <w:ind w:firstLine="480"/>
        <w:rPr>
          <w:rFonts w:cs="Times New Roman"/>
          <w:color w:val="000000" w:themeColor="text1"/>
        </w:rPr>
      </w:pPr>
      <w:r w:rsidRPr="00EE667B">
        <w:rPr>
          <w:rFonts w:cs="Times New Roman" w:hint="eastAsia"/>
          <w:color w:val="000000" w:themeColor="text1"/>
        </w:rPr>
        <w:t>环境建设与城市、社会、经济发展视为一个整体中不可分割的部分，本评价把与该规划相关的政策、规划、计划以及相应项目联系起来，整体考虑。</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6</w:t>
      </w:r>
      <w:r w:rsidRPr="00EE667B">
        <w:rPr>
          <w:rFonts w:cs="Times New Roman" w:hint="eastAsia"/>
          <w:color w:val="000000" w:themeColor="text1"/>
        </w:rPr>
        <w:t>）公众参与原则：在评价过程中鼓励和支持公众参与，充分考虑社会各方面的</w:t>
      </w:r>
      <w:r w:rsidRPr="00EE667B">
        <w:rPr>
          <w:rFonts w:cs="Times New Roman" w:hint="eastAsia"/>
          <w:color w:val="000000" w:themeColor="text1"/>
        </w:rPr>
        <w:lastRenderedPageBreak/>
        <w:t>利益和主张。</w:t>
      </w:r>
    </w:p>
    <w:p w:rsidR="003E5E4D" w:rsidRPr="00EE667B" w:rsidRDefault="002D2C34">
      <w:pPr>
        <w:keepNext/>
        <w:keepLines/>
        <w:spacing w:before="260" w:after="260"/>
        <w:ind w:firstLineChars="0" w:firstLine="0"/>
        <w:outlineLvl w:val="1"/>
        <w:rPr>
          <w:rFonts w:cs="Times New Roman"/>
          <w:b/>
          <w:bCs/>
          <w:color w:val="000000" w:themeColor="text1"/>
          <w:sz w:val="32"/>
          <w:szCs w:val="32"/>
        </w:rPr>
      </w:pPr>
      <w:bookmarkStart w:id="22" w:name="_Toc128489186"/>
      <w:bookmarkStart w:id="23" w:name="_Toc105941835"/>
      <w:bookmarkStart w:id="24" w:name="_Toc107751513"/>
      <w:bookmarkStart w:id="25" w:name="_Toc139453194"/>
      <w:r w:rsidRPr="00EE667B">
        <w:rPr>
          <w:rFonts w:cs="Times New Roman"/>
          <w:b/>
          <w:bCs/>
          <w:color w:val="000000" w:themeColor="text1"/>
          <w:sz w:val="32"/>
          <w:szCs w:val="32"/>
        </w:rPr>
        <w:t>1.3</w:t>
      </w:r>
      <w:r w:rsidRPr="00EE667B">
        <w:rPr>
          <w:rFonts w:cs="Times New Roman"/>
          <w:b/>
          <w:bCs/>
          <w:color w:val="000000" w:themeColor="text1"/>
          <w:sz w:val="32"/>
          <w:szCs w:val="32"/>
        </w:rPr>
        <w:t>评价范围</w:t>
      </w:r>
      <w:r w:rsidRPr="00EE667B">
        <w:rPr>
          <w:rFonts w:cs="Times New Roman" w:hint="eastAsia"/>
          <w:b/>
          <w:bCs/>
          <w:color w:val="000000" w:themeColor="text1"/>
          <w:sz w:val="32"/>
          <w:szCs w:val="32"/>
        </w:rPr>
        <w:t>及年限</w:t>
      </w:r>
      <w:bookmarkEnd w:id="22"/>
      <w:bookmarkEnd w:id="23"/>
      <w:bookmarkEnd w:id="24"/>
      <w:bookmarkEnd w:id="25"/>
    </w:p>
    <w:p w:rsidR="003E5E4D" w:rsidRPr="00EE667B" w:rsidRDefault="002D2C34">
      <w:pPr>
        <w:overflowPunct w:val="0"/>
        <w:snapToGrid w:val="0"/>
        <w:spacing w:before="240"/>
        <w:ind w:firstLineChars="0" w:firstLine="0"/>
        <w:outlineLvl w:val="2"/>
        <w:rPr>
          <w:rFonts w:cs="Times New Roman"/>
          <w:b/>
          <w:color w:val="000000" w:themeColor="text1"/>
          <w:sz w:val="30"/>
          <w:szCs w:val="30"/>
        </w:rPr>
      </w:pPr>
      <w:bookmarkStart w:id="26" w:name="_Toc128489187"/>
      <w:bookmarkStart w:id="27" w:name="_Toc139453195"/>
      <w:r w:rsidRPr="00EE667B">
        <w:rPr>
          <w:rFonts w:cs="Times New Roman"/>
          <w:b/>
          <w:color w:val="000000" w:themeColor="text1"/>
          <w:sz w:val="30"/>
          <w:szCs w:val="30"/>
        </w:rPr>
        <w:t xml:space="preserve">1.3.1 </w:t>
      </w:r>
      <w:r w:rsidRPr="00EE667B">
        <w:rPr>
          <w:rFonts w:cs="Times New Roman"/>
          <w:b/>
          <w:color w:val="000000" w:themeColor="text1"/>
          <w:sz w:val="30"/>
          <w:szCs w:val="30"/>
        </w:rPr>
        <w:t>评价范围</w:t>
      </w:r>
      <w:bookmarkEnd w:id="26"/>
      <w:bookmarkEnd w:id="27"/>
    </w:p>
    <w:p w:rsidR="003E5E4D" w:rsidRPr="00EE667B" w:rsidRDefault="002D2C34">
      <w:pPr>
        <w:ind w:firstLine="482"/>
        <w:rPr>
          <w:b/>
          <w:bCs/>
          <w:color w:val="000000" w:themeColor="text1"/>
        </w:rPr>
      </w:pPr>
      <w:r w:rsidRPr="00EE667B">
        <w:rPr>
          <w:rFonts w:hint="eastAsia"/>
          <w:b/>
          <w:bCs/>
          <w:color w:val="000000" w:themeColor="text1"/>
        </w:rPr>
        <w:t>1</w:t>
      </w:r>
      <w:r w:rsidRPr="00EE667B">
        <w:rPr>
          <w:rFonts w:hint="eastAsia"/>
          <w:b/>
          <w:bCs/>
          <w:color w:val="000000" w:themeColor="text1"/>
        </w:rPr>
        <w:t>、环境空气</w:t>
      </w:r>
    </w:p>
    <w:p w:rsidR="003E5E4D" w:rsidRPr="00EE667B" w:rsidRDefault="002D2C34">
      <w:pPr>
        <w:ind w:firstLine="480"/>
        <w:rPr>
          <w:color w:val="000000" w:themeColor="text1"/>
        </w:rPr>
      </w:pPr>
      <w:r w:rsidRPr="00EE667B">
        <w:rPr>
          <w:rFonts w:hint="eastAsia"/>
          <w:color w:val="000000" w:themeColor="text1"/>
        </w:rPr>
        <w:t>本次评价选取</w:t>
      </w:r>
      <w:r w:rsidRPr="00EE667B">
        <w:rPr>
          <w:color w:val="000000" w:themeColor="text1"/>
        </w:rPr>
        <w:t>SO</w:t>
      </w:r>
      <w:r w:rsidRPr="00EE667B">
        <w:rPr>
          <w:color w:val="000000" w:themeColor="text1"/>
          <w:vertAlign w:val="subscript"/>
        </w:rPr>
        <w:t>2</w:t>
      </w:r>
      <w:r w:rsidRPr="00EE667B">
        <w:rPr>
          <w:rFonts w:hint="eastAsia"/>
          <w:color w:val="000000" w:themeColor="text1"/>
        </w:rPr>
        <w:t>、</w:t>
      </w:r>
      <w:r w:rsidRPr="00EE667B">
        <w:rPr>
          <w:color w:val="000000" w:themeColor="text1"/>
        </w:rPr>
        <w:t>NO</w:t>
      </w:r>
      <w:r w:rsidRPr="00EE667B">
        <w:rPr>
          <w:color w:val="000000" w:themeColor="text1"/>
          <w:vertAlign w:val="subscript"/>
        </w:rPr>
        <w:t>2</w:t>
      </w:r>
      <w:r w:rsidRPr="00EE667B">
        <w:rPr>
          <w:rFonts w:hint="eastAsia"/>
          <w:color w:val="000000" w:themeColor="text1"/>
        </w:rPr>
        <w:t>、</w:t>
      </w:r>
      <w:r w:rsidRPr="00EE667B">
        <w:rPr>
          <w:color w:val="000000" w:themeColor="text1"/>
        </w:rPr>
        <w:t>PM</w:t>
      </w:r>
      <w:r w:rsidRPr="00EE667B">
        <w:rPr>
          <w:color w:val="000000" w:themeColor="text1"/>
          <w:vertAlign w:val="subscript"/>
        </w:rPr>
        <w:t>10</w:t>
      </w:r>
      <w:r w:rsidRPr="00EE667B">
        <w:rPr>
          <w:rFonts w:hint="eastAsia"/>
          <w:color w:val="000000" w:themeColor="text1"/>
        </w:rPr>
        <w:t>、</w:t>
      </w:r>
      <w:r w:rsidRPr="00EE667B">
        <w:rPr>
          <w:color w:val="000000" w:themeColor="text1"/>
        </w:rPr>
        <w:t>PM</w:t>
      </w:r>
      <w:r w:rsidRPr="00EE667B">
        <w:rPr>
          <w:color w:val="000000" w:themeColor="text1"/>
          <w:vertAlign w:val="subscript"/>
        </w:rPr>
        <w:t>2.5</w:t>
      </w:r>
      <w:r w:rsidRPr="00EE667B">
        <w:rPr>
          <w:rFonts w:hint="eastAsia"/>
          <w:color w:val="000000" w:themeColor="text1"/>
        </w:rPr>
        <w:t>、</w:t>
      </w:r>
      <w:r w:rsidRPr="00EE667B">
        <w:rPr>
          <w:color w:val="000000" w:themeColor="text1"/>
        </w:rPr>
        <w:t>TVOC</w:t>
      </w:r>
      <w:r w:rsidRPr="00EE667B">
        <w:rPr>
          <w:rFonts w:hint="eastAsia"/>
          <w:color w:val="000000" w:themeColor="text1"/>
        </w:rPr>
        <w:t>作为大气影响预测因子。根据估算结果，规划实施后排放的主要污染物中，</w:t>
      </w:r>
      <w:r w:rsidRPr="00EE667B">
        <w:rPr>
          <w:rFonts w:hint="eastAsia"/>
          <w:color w:val="000000" w:themeColor="text1"/>
        </w:rPr>
        <w:t>TVOC</w:t>
      </w:r>
      <w:r w:rsidRPr="00EE667B">
        <w:rPr>
          <w:rFonts w:hint="eastAsia"/>
          <w:color w:val="000000" w:themeColor="text1"/>
        </w:rPr>
        <w:t>的最大占标率</w:t>
      </w:r>
      <w:r w:rsidRPr="00EE667B">
        <w:rPr>
          <w:color w:val="000000" w:themeColor="text1"/>
        </w:rPr>
        <w:t>Pmax</w:t>
      </w:r>
      <w:r w:rsidRPr="00EE667B">
        <w:rPr>
          <w:rFonts w:hint="eastAsia"/>
          <w:color w:val="000000" w:themeColor="text1"/>
        </w:rPr>
        <w:t>：</w:t>
      </w:r>
      <w:r w:rsidRPr="00EE667B">
        <w:rPr>
          <w:rFonts w:hint="eastAsia"/>
          <w:color w:val="000000" w:themeColor="text1"/>
        </w:rPr>
        <w:t>16.28</w:t>
      </w:r>
      <w:r w:rsidRPr="00EE667B">
        <w:rPr>
          <w:color w:val="000000" w:themeColor="text1"/>
        </w:rPr>
        <w:t>%</w:t>
      </w:r>
      <w:r w:rsidRPr="00EE667B">
        <w:rPr>
          <w:rFonts w:hint="eastAsia"/>
          <w:color w:val="000000" w:themeColor="text1"/>
        </w:rPr>
        <w:t>，最远影响距离（</w:t>
      </w:r>
      <w:r w:rsidRPr="00EE667B">
        <w:rPr>
          <w:color w:val="000000" w:themeColor="text1"/>
        </w:rPr>
        <w:t>D</w:t>
      </w:r>
      <w:r w:rsidRPr="00EE667B">
        <w:rPr>
          <w:color w:val="000000" w:themeColor="text1"/>
          <w:vertAlign w:val="subscript"/>
        </w:rPr>
        <w:t>10%</w:t>
      </w:r>
      <w:r w:rsidRPr="00EE667B">
        <w:rPr>
          <w:rFonts w:hint="eastAsia"/>
          <w:color w:val="000000" w:themeColor="text1"/>
        </w:rPr>
        <w:t>）为</w:t>
      </w:r>
      <w:r w:rsidRPr="00EE667B">
        <w:rPr>
          <w:rFonts w:hint="eastAsia"/>
          <w:color w:val="000000" w:themeColor="text1"/>
        </w:rPr>
        <w:t>875</w:t>
      </w:r>
      <w:r w:rsidRPr="00EE667B">
        <w:rPr>
          <w:color w:val="000000" w:themeColor="text1"/>
        </w:rPr>
        <w:t>m</w:t>
      </w:r>
      <w:r w:rsidRPr="00EE667B">
        <w:rPr>
          <w:rFonts w:hint="eastAsia"/>
          <w:color w:val="000000" w:themeColor="text1"/>
        </w:rPr>
        <w:t>（本次评价取整数</w:t>
      </w:r>
      <w:r w:rsidRPr="00EE667B">
        <w:rPr>
          <w:rFonts w:hint="eastAsia"/>
          <w:color w:val="000000" w:themeColor="text1"/>
        </w:rPr>
        <w:t>1000</w:t>
      </w:r>
      <w:r w:rsidRPr="00EE667B">
        <w:rPr>
          <w:color w:val="000000" w:themeColor="text1"/>
        </w:rPr>
        <w:t>m</w:t>
      </w:r>
      <w:r w:rsidRPr="00EE667B">
        <w:rPr>
          <w:rFonts w:hint="eastAsia"/>
          <w:color w:val="000000" w:themeColor="text1"/>
        </w:rPr>
        <w:t>）。根据《环境影响评价技术导则大气环境》（</w:t>
      </w:r>
      <w:r w:rsidRPr="00EE667B">
        <w:rPr>
          <w:color w:val="000000" w:themeColor="text1"/>
        </w:rPr>
        <w:t>HJ2.2-2018</w:t>
      </w:r>
      <w:r w:rsidRPr="00EE667B">
        <w:rPr>
          <w:rFonts w:hint="eastAsia"/>
          <w:color w:val="000000" w:themeColor="text1"/>
        </w:rPr>
        <w:t>）“规划的大气环境影响评价范围以规划区边界为起点，外延规划项目排放污染物的最远影响距离（</w:t>
      </w:r>
      <w:r w:rsidRPr="00EE667B">
        <w:rPr>
          <w:color w:val="000000" w:themeColor="text1"/>
        </w:rPr>
        <w:t>D</w:t>
      </w:r>
      <w:r w:rsidRPr="00EE667B">
        <w:rPr>
          <w:color w:val="000000" w:themeColor="text1"/>
          <w:vertAlign w:val="subscript"/>
        </w:rPr>
        <w:t>10%</w:t>
      </w:r>
      <w:r w:rsidRPr="00EE667B">
        <w:rPr>
          <w:rFonts w:hint="eastAsia"/>
          <w:color w:val="000000" w:themeColor="text1"/>
        </w:rPr>
        <w:t>）的区域”，因此，本次评价的大气评价范围为：以本规划区边界为起点，外延</w:t>
      </w:r>
      <w:r w:rsidRPr="00EE667B">
        <w:rPr>
          <w:rFonts w:hint="eastAsia"/>
          <w:color w:val="000000" w:themeColor="text1"/>
        </w:rPr>
        <w:t>10</w:t>
      </w:r>
      <w:r w:rsidRPr="00EE667B">
        <w:rPr>
          <w:color w:val="000000" w:themeColor="text1"/>
        </w:rPr>
        <w:t>00m</w:t>
      </w:r>
      <w:r w:rsidRPr="00EE667B">
        <w:rPr>
          <w:rFonts w:hint="eastAsia"/>
          <w:color w:val="000000" w:themeColor="text1"/>
        </w:rPr>
        <w:t>的区域（最终形成</w:t>
      </w:r>
      <w:r w:rsidRPr="00EE667B">
        <w:rPr>
          <w:color w:val="000000" w:themeColor="text1"/>
        </w:rPr>
        <w:t>1</w:t>
      </w:r>
      <w:r w:rsidRPr="00EE667B">
        <w:rPr>
          <w:rFonts w:hint="eastAsia"/>
          <w:color w:val="000000" w:themeColor="text1"/>
        </w:rPr>
        <w:t>个边长为</w:t>
      </w:r>
      <w:r w:rsidRPr="00EE667B">
        <w:rPr>
          <w:rFonts w:hint="eastAsia"/>
          <w:color w:val="000000" w:themeColor="text1"/>
        </w:rPr>
        <w:t>4.5</w:t>
      </w:r>
      <w:r w:rsidRPr="00EE667B">
        <w:rPr>
          <w:color w:val="000000" w:themeColor="text1"/>
        </w:rPr>
        <w:t>km</w:t>
      </w:r>
      <w:r w:rsidRPr="00EE667B">
        <w:rPr>
          <w:rFonts w:hint="eastAsia"/>
          <w:color w:val="000000" w:themeColor="text1"/>
        </w:rPr>
        <w:t>×</w:t>
      </w:r>
      <w:r w:rsidRPr="00EE667B">
        <w:rPr>
          <w:rFonts w:hint="eastAsia"/>
          <w:color w:val="000000" w:themeColor="text1"/>
        </w:rPr>
        <w:t>6</w:t>
      </w:r>
      <w:r w:rsidRPr="00EE667B">
        <w:rPr>
          <w:color w:val="000000" w:themeColor="text1"/>
        </w:rPr>
        <w:t>km</w:t>
      </w:r>
      <w:r w:rsidRPr="00EE667B">
        <w:rPr>
          <w:rFonts w:hint="eastAsia"/>
          <w:color w:val="000000" w:themeColor="text1"/>
        </w:rPr>
        <w:t>的矩形）。</w:t>
      </w:r>
    </w:p>
    <w:p w:rsidR="003E5E4D" w:rsidRPr="00EE667B" w:rsidRDefault="002D2C34">
      <w:pPr>
        <w:ind w:firstLine="482"/>
        <w:rPr>
          <w:b/>
          <w:bCs/>
          <w:color w:val="000000" w:themeColor="text1"/>
        </w:rPr>
      </w:pPr>
      <w:r w:rsidRPr="00EE667B">
        <w:rPr>
          <w:b/>
          <w:bCs/>
          <w:color w:val="000000" w:themeColor="text1"/>
        </w:rPr>
        <w:t>2</w:t>
      </w:r>
      <w:r w:rsidRPr="00EE667B">
        <w:rPr>
          <w:rFonts w:hint="eastAsia"/>
          <w:b/>
          <w:bCs/>
          <w:color w:val="000000" w:themeColor="text1"/>
        </w:rPr>
        <w:t>、地表水</w:t>
      </w:r>
    </w:p>
    <w:p w:rsidR="003E5E4D" w:rsidRPr="00EE667B" w:rsidRDefault="002D2C34">
      <w:pPr>
        <w:ind w:firstLine="480"/>
        <w:rPr>
          <w:color w:val="000000" w:themeColor="text1"/>
        </w:rPr>
      </w:pPr>
      <w:r w:rsidRPr="00EE667B">
        <w:rPr>
          <w:rFonts w:hint="eastAsia"/>
          <w:color w:val="000000" w:themeColor="text1"/>
        </w:rPr>
        <w:t>地表水评价范围为东莞市南畲朗污水处理厂排放口上游</w:t>
      </w:r>
      <w:r w:rsidRPr="00EE667B">
        <w:rPr>
          <w:rFonts w:hint="eastAsia"/>
          <w:color w:val="000000" w:themeColor="text1"/>
        </w:rPr>
        <w:t>5</w:t>
      </w:r>
      <w:r w:rsidRPr="00EE667B">
        <w:rPr>
          <w:color w:val="000000" w:themeColor="text1"/>
        </w:rPr>
        <w:t>00</w:t>
      </w:r>
      <w:r w:rsidRPr="00EE667B">
        <w:rPr>
          <w:rFonts w:hint="eastAsia"/>
          <w:color w:val="000000" w:themeColor="text1"/>
        </w:rPr>
        <w:t>m</w:t>
      </w:r>
      <w:r w:rsidRPr="00EE667B">
        <w:rPr>
          <w:rFonts w:hint="eastAsia"/>
          <w:color w:val="000000" w:themeColor="text1"/>
        </w:rPr>
        <w:t>至排放口下游</w:t>
      </w:r>
      <w:r w:rsidRPr="00EE667B">
        <w:rPr>
          <w:rFonts w:hint="eastAsia"/>
          <w:color w:val="000000" w:themeColor="text1"/>
        </w:rPr>
        <w:t>1km</w:t>
      </w:r>
      <w:r w:rsidRPr="00EE667B">
        <w:rPr>
          <w:rFonts w:hint="eastAsia"/>
          <w:color w:val="000000" w:themeColor="text1"/>
        </w:rPr>
        <w:t>的区域。</w:t>
      </w:r>
    </w:p>
    <w:p w:rsidR="003E5E4D" w:rsidRPr="00EE667B" w:rsidRDefault="002D2C34">
      <w:pPr>
        <w:ind w:firstLine="482"/>
        <w:rPr>
          <w:b/>
          <w:bCs/>
          <w:color w:val="000000" w:themeColor="text1"/>
        </w:rPr>
      </w:pPr>
      <w:r w:rsidRPr="00EE667B">
        <w:rPr>
          <w:rFonts w:hint="eastAsia"/>
          <w:b/>
          <w:bCs/>
          <w:color w:val="000000" w:themeColor="text1"/>
        </w:rPr>
        <w:t>3</w:t>
      </w:r>
      <w:r w:rsidRPr="00EE667B">
        <w:rPr>
          <w:rFonts w:hint="eastAsia"/>
          <w:b/>
          <w:bCs/>
          <w:color w:val="000000" w:themeColor="text1"/>
        </w:rPr>
        <w:t>、地下水</w:t>
      </w:r>
    </w:p>
    <w:p w:rsidR="003E5E4D" w:rsidRPr="00EE667B" w:rsidRDefault="002D2C34">
      <w:pPr>
        <w:ind w:firstLine="480"/>
        <w:rPr>
          <w:color w:val="000000" w:themeColor="text1"/>
        </w:rPr>
      </w:pPr>
      <w:r w:rsidRPr="00EE667B">
        <w:rPr>
          <w:color w:val="000000" w:themeColor="text1"/>
        </w:rPr>
        <w:t>根据区域水文地质条件即评价区地下水补给径流排泄特征，地下水开发利用状况确定。地下水评价范围为规划区各片区所在的水文地质单元。</w:t>
      </w:r>
    </w:p>
    <w:p w:rsidR="003E5E4D" w:rsidRPr="00EE667B" w:rsidRDefault="002D2C34">
      <w:pPr>
        <w:ind w:firstLine="482"/>
        <w:rPr>
          <w:b/>
          <w:bCs/>
          <w:color w:val="000000" w:themeColor="text1"/>
        </w:rPr>
      </w:pPr>
      <w:r w:rsidRPr="00EE667B">
        <w:rPr>
          <w:rFonts w:hint="eastAsia"/>
          <w:b/>
          <w:bCs/>
          <w:color w:val="000000" w:themeColor="text1"/>
        </w:rPr>
        <w:t>4</w:t>
      </w:r>
      <w:r w:rsidRPr="00EE667B">
        <w:rPr>
          <w:rFonts w:hint="eastAsia"/>
          <w:b/>
          <w:bCs/>
          <w:color w:val="000000" w:themeColor="text1"/>
        </w:rPr>
        <w:t>、声环境</w:t>
      </w:r>
    </w:p>
    <w:p w:rsidR="003E5E4D" w:rsidRPr="00EE667B" w:rsidRDefault="002D2C34">
      <w:pPr>
        <w:ind w:firstLine="480"/>
        <w:rPr>
          <w:color w:val="000000" w:themeColor="text1"/>
        </w:rPr>
      </w:pPr>
      <w:r w:rsidRPr="00EE667B">
        <w:rPr>
          <w:color w:val="000000" w:themeColor="text1"/>
        </w:rPr>
        <w:t>根据规划区周围声环境敏感点分布，本次噪声评价范围为规划区范围及其边界外</w:t>
      </w:r>
      <w:r w:rsidRPr="00EE667B">
        <w:rPr>
          <w:color w:val="000000" w:themeColor="text1"/>
        </w:rPr>
        <w:t>200m</w:t>
      </w:r>
      <w:r w:rsidRPr="00EE667B">
        <w:rPr>
          <w:color w:val="000000" w:themeColor="text1"/>
        </w:rPr>
        <w:t>，同时包括区域边界处近邻交通干道处的交通噪声。</w:t>
      </w:r>
    </w:p>
    <w:p w:rsidR="003E5E4D" w:rsidRPr="00EE667B" w:rsidRDefault="002D2C34">
      <w:pPr>
        <w:ind w:firstLine="482"/>
        <w:rPr>
          <w:b/>
          <w:bCs/>
          <w:color w:val="000000" w:themeColor="text1"/>
        </w:rPr>
      </w:pPr>
      <w:r w:rsidRPr="00EE667B">
        <w:rPr>
          <w:rFonts w:hint="eastAsia"/>
          <w:b/>
          <w:bCs/>
          <w:color w:val="000000" w:themeColor="text1"/>
        </w:rPr>
        <w:t>5</w:t>
      </w:r>
      <w:r w:rsidRPr="00EE667B">
        <w:rPr>
          <w:rFonts w:hint="eastAsia"/>
          <w:b/>
          <w:bCs/>
          <w:color w:val="000000" w:themeColor="text1"/>
        </w:rPr>
        <w:t>、生态环境</w:t>
      </w:r>
    </w:p>
    <w:p w:rsidR="003E5E4D" w:rsidRPr="00EE667B" w:rsidRDefault="002D2C34">
      <w:pPr>
        <w:ind w:firstLine="480"/>
        <w:rPr>
          <w:color w:val="000000" w:themeColor="text1"/>
        </w:rPr>
      </w:pPr>
      <w:r w:rsidRPr="00EE667B">
        <w:rPr>
          <w:color w:val="000000" w:themeColor="text1"/>
        </w:rPr>
        <w:t>为充分体现生态完整性，涵盖评价项目全部活动的直接影响区域和间接影响区域，生态环境评价工作范围以规划区范围为主，兼顾与区域相邻边界交界区域。</w:t>
      </w:r>
    </w:p>
    <w:p w:rsidR="003E5E4D" w:rsidRPr="00EE667B" w:rsidRDefault="002D2C34">
      <w:pPr>
        <w:ind w:firstLine="482"/>
        <w:rPr>
          <w:b/>
          <w:bCs/>
          <w:color w:val="000000" w:themeColor="text1"/>
        </w:rPr>
      </w:pPr>
      <w:r w:rsidRPr="00EE667B">
        <w:rPr>
          <w:rFonts w:hint="eastAsia"/>
          <w:b/>
          <w:bCs/>
          <w:color w:val="000000" w:themeColor="text1"/>
        </w:rPr>
        <w:t>6</w:t>
      </w:r>
      <w:r w:rsidRPr="00EE667B">
        <w:rPr>
          <w:rFonts w:hint="eastAsia"/>
          <w:b/>
          <w:bCs/>
          <w:color w:val="000000" w:themeColor="text1"/>
        </w:rPr>
        <w:t>、土壤</w:t>
      </w:r>
    </w:p>
    <w:p w:rsidR="003E5E4D" w:rsidRPr="00EE667B" w:rsidRDefault="002D2C34">
      <w:pPr>
        <w:ind w:firstLine="480"/>
        <w:rPr>
          <w:color w:val="000000" w:themeColor="text1"/>
        </w:rPr>
      </w:pPr>
      <w:r w:rsidRPr="00EE667B">
        <w:rPr>
          <w:color w:val="000000" w:themeColor="text1"/>
        </w:rPr>
        <w:t>根据《环境影响评价技术导则土壤环境（试行）》（</w:t>
      </w:r>
      <w:r w:rsidRPr="00EE667B">
        <w:rPr>
          <w:color w:val="000000" w:themeColor="text1"/>
        </w:rPr>
        <w:t>HJ964-2018</w:t>
      </w:r>
      <w:r w:rsidRPr="00EE667B">
        <w:rPr>
          <w:color w:val="000000" w:themeColor="text1"/>
        </w:rPr>
        <w:t>），确定土壤评价范围为规划区范围及其边界向外延伸</w:t>
      </w:r>
      <w:r w:rsidRPr="00EE667B">
        <w:rPr>
          <w:color w:val="000000" w:themeColor="text1"/>
        </w:rPr>
        <w:t>200m</w:t>
      </w:r>
      <w:r w:rsidRPr="00EE667B">
        <w:rPr>
          <w:color w:val="000000" w:themeColor="text1"/>
        </w:rPr>
        <w:t>。</w:t>
      </w:r>
    </w:p>
    <w:p w:rsidR="003E5E4D" w:rsidRPr="00EE667B" w:rsidRDefault="002D2C34">
      <w:pPr>
        <w:ind w:firstLine="482"/>
        <w:rPr>
          <w:b/>
          <w:bCs/>
          <w:color w:val="000000" w:themeColor="text1"/>
        </w:rPr>
      </w:pPr>
      <w:r w:rsidRPr="00EE667B">
        <w:rPr>
          <w:rFonts w:hint="eastAsia"/>
          <w:b/>
          <w:bCs/>
          <w:color w:val="000000" w:themeColor="text1"/>
        </w:rPr>
        <w:t>7</w:t>
      </w:r>
      <w:r w:rsidRPr="00EE667B">
        <w:rPr>
          <w:rFonts w:hint="eastAsia"/>
          <w:b/>
          <w:bCs/>
          <w:color w:val="000000" w:themeColor="text1"/>
        </w:rPr>
        <w:t>、风险</w:t>
      </w:r>
    </w:p>
    <w:p w:rsidR="003E5E4D" w:rsidRPr="00EE667B" w:rsidRDefault="002D2C34">
      <w:pPr>
        <w:ind w:firstLine="480"/>
        <w:rPr>
          <w:color w:val="000000" w:themeColor="text1"/>
        </w:rPr>
      </w:pPr>
      <w:r w:rsidRPr="00EE667B">
        <w:rPr>
          <w:color w:val="000000" w:themeColor="text1"/>
        </w:rPr>
        <w:t>参照《建设项目环境风险评价技术导则》（</w:t>
      </w:r>
      <w:r w:rsidRPr="00EE667B">
        <w:rPr>
          <w:color w:val="000000" w:themeColor="text1"/>
        </w:rPr>
        <w:t>HJ 169-2018</w:t>
      </w:r>
      <w:r w:rsidRPr="00EE667B">
        <w:rPr>
          <w:color w:val="000000" w:themeColor="text1"/>
        </w:rPr>
        <w:t>），本次环境风险敏感目标</w:t>
      </w:r>
      <w:r w:rsidRPr="00EE667B">
        <w:rPr>
          <w:color w:val="000000" w:themeColor="text1"/>
        </w:rPr>
        <w:lastRenderedPageBreak/>
        <w:t>的调查范围为规划区范围外扩</w:t>
      </w:r>
      <w:r w:rsidRPr="00EE667B">
        <w:rPr>
          <w:color w:val="000000" w:themeColor="text1"/>
        </w:rPr>
        <w:t>3km</w:t>
      </w:r>
      <w:r w:rsidRPr="00EE667B">
        <w:rPr>
          <w:color w:val="000000" w:themeColor="text1"/>
        </w:rPr>
        <w:t>的区域。评价内容包括识别规划区可能存在的环境风险；分析大气、地表水及地下水环境风险影响；提出环境风险管理对策，明确环境风险防范措施及其有效性；提出突发环境事件应急预案编制要求等。</w:t>
      </w:r>
    </w:p>
    <w:p w:rsidR="003E5E4D" w:rsidRPr="00EE667B" w:rsidRDefault="002D2C34">
      <w:pPr>
        <w:overflowPunct w:val="0"/>
        <w:snapToGrid w:val="0"/>
        <w:spacing w:before="240"/>
        <w:ind w:firstLineChars="0" w:firstLine="0"/>
        <w:outlineLvl w:val="2"/>
        <w:rPr>
          <w:rFonts w:cs="Times New Roman"/>
          <w:b/>
          <w:color w:val="000000" w:themeColor="text1"/>
          <w:sz w:val="30"/>
          <w:szCs w:val="30"/>
        </w:rPr>
      </w:pPr>
      <w:bookmarkStart w:id="28" w:name="_Toc107751515"/>
      <w:bookmarkStart w:id="29" w:name="_Toc128489188"/>
      <w:bookmarkStart w:id="30" w:name="_Toc105941837"/>
      <w:bookmarkStart w:id="31" w:name="_Toc139453196"/>
      <w:r w:rsidRPr="00EE667B">
        <w:rPr>
          <w:rFonts w:cs="Times New Roman"/>
          <w:b/>
          <w:color w:val="000000" w:themeColor="text1"/>
          <w:sz w:val="30"/>
          <w:szCs w:val="30"/>
        </w:rPr>
        <w:t xml:space="preserve">1.3.2 </w:t>
      </w:r>
      <w:r w:rsidRPr="00EE667B">
        <w:rPr>
          <w:rFonts w:cs="Times New Roman"/>
          <w:b/>
          <w:color w:val="000000" w:themeColor="text1"/>
          <w:sz w:val="30"/>
          <w:szCs w:val="30"/>
        </w:rPr>
        <w:t>评价年限</w:t>
      </w:r>
      <w:bookmarkEnd w:id="28"/>
      <w:bookmarkEnd w:id="29"/>
      <w:bookmarkEnd w:id="30"/>
      <w:bookmarkEnd w:id="31"/>
    </w:p>
    <w:p w:rsidR="003E5E4D" w:rsidRPr="00EE667B" w:rsidRDefault="002D2C34">
      <w:pPr>
        <w:ind w:firstLine="480"/>
        <w:rPr>
          <w:rFonts w:cs="Times New Roman"/>
          <w:color w:val="000000" w:themeColor="text1"/>
        </w:rPr>
      </w:pPr>
      <w:r w:rsidRPr="00EE667B">
        <w:rPr>
          <w:rFonts w:cs="Times New Roman" w:hint="eastAsia"/>
          <w:color w:val="000000" w:themeColor="text1"/>
        </w:rPr>
        <w:t>本次评价以</w:t>
      </w:r>
      <w:r w:rsidRPr="00EE667B">
        <w:rPr>
          <w:rFonts w:cs="Times New Roman" w:hint="eastAsia"/>
          <w:color w:val="000000" w:themeColor="text1"/>
        </w:rPr>
        <w:t>20</w:t>
      </w:r>
      <w:r w:rsidRPr="00EE667B">
        <w:rPr>
          <w:rFonts w:cs="Times New Roman"/>
          <w:color w:val="000000" w:themeColor="text1"/>
        </w:rPr>
        <w:t>12</w:t>
      </w:r>
      <w:r w:rsidRPr="00EE667B">
        <w:rPr>
          <w:rFonts w:cs="Times New Roman" w:hint="eastAsia"/>
          <w:color w:val="000000" w:themeColor="text1"/>
        </w:rPr>
        <w:t>~202</w:t>
      </w:r>
      <w:r w:rsidRPr="00EE667B">
        <w:rPr>
          <w:rFonts w:cs="Times New Roman"/>
          <w:color w:val="000000" w:themeColor="text1"/>
        </w:rPr>
        <w:t>1</w:t>
      </w:r>
      <w:r w:rsidRPr="00EE667B">
        <w:rPr>
          <w:rFonts w:cs="Times New Roman" w:hint="eastAsia"/>
          <w:color w:val="000000" w:themeColor="text1"/>
        </w:rPr>
        <w:t>年为调查时段，对该时段内，</w:t>
      </w:r>
      <w:r w:rsidRPr="00EE667B">
        <w:rPr>
          <w:rFonts w:hint="eastAsia"/>
          <w:color w:val="000000" w:themeColor="text1"/>
        </w:rPr>
        <w:t>石排专精特新产业园</w:t>
      </w:r>
      <w:r w:rsidRPr="00EE667B">
        <w:rPr>
          <w:rFonts w:cs="Times New Roman" w:hint="eastAsia"/>
          <w:color w:val="000000" w:themeColor="text1"/>
        </w:rPr>
        <w:t>中已投产、在建和拟建（已批复环评报告书）项目进行回顾分析，评价建设项目运行以来对区域环境产生的影响及变化趋势。</w:t>
      </w:r>
    </w:p>
    <w:p w:rsidR="003E5E4D" w:rsidRPr="00EE667B" w:rsidRDefault="002D2C34">
      <w:pPr>
        <w:ind w:firstLine="480"/>
        <w:rPr>
          <w:color w:val="000000" w:themeColor="text1"/>
        </w:rPr>
      </w:pPr>
      <w:r w:rsidRPr="00EE667B">
        <w:rPr>
          <w:rFonts w:cs="Times New Roman" w:hint="eastAsia"/>
          <w:color w:val="000000" w:themeColor="text1"/>
        </w:rPr>
        <w:t>预测评价时段与规划时限一致，为</w:t>
      </w:r>
      <w:r w:rsidRPr="00EE667B">
        <w:rPr>
          <w:rFonts w:cs="Times New Roman" w:hint="eastAsia"/>
          <w:color w:val="000000" w:themeColor="text1"/>
        </w:rPr>
        <w:t>202</w:t>
      </w:r>
      <w:r w:rsidRPr="00EE667B">
        <w:rPr>
          <w:rFonts w:cs="Times New Roman"/>
          <w:color w:val="000000" w:themeColor="text1"/>
        </w:rPr>
        <w:t>2</w:t>
      </w:r>
      <w:r w:rsidRPr="00EE667B">
        <w:rPr>
          <w:rFonts w:cs="Times New Roman" w:hint="eastAsia"/>
          <w:color w:val="000000" w:themeColor="text1"/>
        </w:rPr>
        <w:t>-203</w:t>
      </w:r>
      <w:r w:rsidRPr="00EE667B">
        <w:rPr>
          <w:rFonts w:cs="Times New Roman"/>
          <w:color w:val="000000" w:themeColor="text1"/>
        </w:rPr>
        <w:t>0</w:t>
      </w:r>
      <w:r w:rsidRPr="00EE667B">
        <w:rPr>
          <w:rFonts w:cs="Times New Roman" w:hint="eastAsia"/>
          <w:color w:val="000000" w:themeColor="text1"/>
        </w:rPr>
        <w:t>年。</w:t>
      </w:r>
    </w:p>
    <w:p w:rsidR="003E5E4D" w:rsidRPr="00EE667B" w:rsidRDefault="002D2C34">
      <w:pPr>
        <w:keepNext/>
        <w:keepLines/>
        <w:spacing w:before="260" w:after="260"/>
        <w:ind w:firstLineChars="0" w:firstLine="0"/>
        <w:outlineLvl w:val="1"/>
        <w:rPr>
          <w:rFonts w:cs="Times New Roman"/>
          <w:b/>
          <w:bCs/>
          <w:color w:val="000000" w:themeColor="text1"/>
          <w:sz w:val="32"/>
          <w:szCs w:val="32"/>
        </w:rPr>
      </w:pPr>
      <w:bookmarkStart w:id="32" w:name="_Toc128489189"/>
      <w:bookmarkStart w:id="33" w:name="_Toc139453197"/>
      <w:r w:rsidRPr="00EE667B">
        <w:rPr>
          <w:rFonts w:cs="Times New Roman"/>
          <w:b/>
          <w:bCs/>
          <w:color w:val="000000" w:themeColor="text1"/>
          <w:sz w:val="32"/>
          <w:szCs w:val="32"/>
        </w:rPr>
        <w:t xml:space="preserve">1.4 </w:t>
      </w:r>
      <w:r w:rsidRPr="00EE667B">
        <w:rPr>
          <w:rFonts w:cs="Times New Roman"/>
          <w:b/>
          <w:bCs/>
          <w:color w:val="000000" w:themeColor="text1"/>
          <w:sz w:val="32"/>
          <w:szCs w:val="32"/>
        </w:rPr>
        <w:t>评价重点</w:t>
      </w:r>
      <w:bookmarkEnd w:id="32"/>
      <w:bookmarkEnd w:id="33"/>
    </w:p>
    <w:p w:rsidR="003E5E4D" w:rsidRPr="00EE667B" w:rsidRDefault="002D2C34">
      <w:pPr>
        <w:ind w:firstLine="480"/>
        <w:rPr>
          <w:rFonts w:cs="Times New Roman"/>
          <w:color w:val="000000" w:themeColor="text1"/>
        </w:rPr>
      </w:pPr>
      <w:r w:rsidRPr="00EE667B">
        <w:rPr>
          <w:rFonts w:cs="Times New Roman" w:hint="eastAsia"/>
          <w:color w:val="000000" w:themeColor="text1"/>
        </w:rPr>
        <w:t>根据《规划环境影响评价技术导则总纲》（</w:t>
      </w:r>
      <w:r w:rsidRPr="00EE667B">
        <w:rPr>
          <w:rFonts w:cs="Times New Roman" w:hint="eastAsia"/>
          <w:color w:val="000000" w:themeColor="text1"/>
        </w:rPr>
        <w:t>HJ 130-2019</w:t>
      </w:r>
      <w:r w:rsidRPr="00EE667B">
        <w:rPr>
          <w:rFonts w:cs="Times New Roman" w:hint="eastAsia"/>
          <w:color w:val="000000" w:themeColor="text1"/>
        </w:rPr>
        <w:t>），结合</w:t>
      </w:r>
      <w:r w:rsidRPr="00EE667B">
        <w:rPr>
          <w:rFonts w:hint="eastAsia"/>
          <w:color w:val="000000" w:themeColor="text1"/>
        </w:rPr>
        <w:t>石排专精特新产业园产业</w:t>
      </w:r>
      <w:r w:rsidRPr="00EE667B">
        <w:rPr>
          <w:rFonts w:cs="Times New Roman" w:hint="eastAsia"/>
          <w:color w:val="000000" w:themeColor="text1"/>
        </w:rPr>
        <w:t>发展规划开发特点和环境特征，确定本次评价工作的重点为：</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1</w:t>
      </w:r>
      <w:r w:rsidRPr="00EE667B">
        <w:rPr>
          <w:rFonts w:cs="Times New Roman" w:hint="eastAsia"/>
          <w:color w:val="000000" w:themeColor="text1"/>
        </w:rPr>
        <w:t>）规划方案的协调性分析，分析本规划与上层次规划及其他相关专项规划在发展目标、总体布局等方面的协调性；</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2</w:t>
      </w:r>
      <w:r w:rsidRPr="00EE667B">
        <w:rPr>
          <w:rFonts w:cs="Times New Roman" w:hint="eastAsia"/>
          <w:color w:val="000000" w:themeColor="text1"/>
        </w:rPr>
        <w:t>）对</w:t>
      </w:r>
      <w:r w:rsidRPr="00EE667B">
        <w:rPr>
          <w:rFonts w:hint="eastAsia"/>
          <w:color w:val="000000" w:themeColor="text1"/>
        </w:rPr>
        <w:t>石排专精特新产业园</w:t>
      </w:r>
      <w:r w:rsidRPr="00EE667B">
        <w:rPr>
          <w:rFonts w:cs="Times New Roman" w:hint="eastAsia"/>
          <w:color w:val="000000" w:themeColor="text1"/>
        </w:rPr>
        <w:t>的环境质量现状及区域进行全面的调查及分析，明确实现规划目标的资源环境制约因素。</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3</w:t>
      </w:r>
      <w:r w:rsidRPr="00EE667B">
        <w:rPr>
          <w:rFonts w:cs="Times New Roman" w:hint="eastAsia"/>
          <w:color w:val="000000" w:themeColor="text1"/>
        </w:rPr>
        <w:t>）分析确定</w:t>
      </w:r>
      <w:r w:rsidRPr="00EE667B">
        <w:rPr>
          <w:rFonts w:hint="eastAsia"/>
          <w:color w:val="000000" w:themeColor="text1"/>
        </w:rPr>
        <w:t>石排专精特新产业园</w:t>
      </w:r>
      <w:r w:rsidRPr="00EE667B">
        <w:rPr>
          <w:rFonts w:cs="Times New Roman" w:hint="eastAsia"/>
          <w:color w:val="000000" w:themeColor="text1"/>
        </w:rPr>
        <w:t>的水资源、土地资源承载力及水、气环境容量及环境允许排放量，以园区环境承载力为基础，根据规划拟定的产业定位及规模、总体布局结构，综合论证规划方案实施对区域环境的整体影响和累积性影响。</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4</w:t>
      </w:r>
      <w:r w:rsidRPr="00EE667B">
        <w:rPr>
          <w:rFonts w:cs="Times New Roman" w:hint="eastAsia"/>
          <w:color w:val="000000" w:themeColor="text1"/>
        </w:rPr>
        <w:t>）对</w:t>
      </w:r>
      <w:r w:rsidRPr="00EE667B">
        <w:rPr>
          <w:rFonts w:hint="eastAsia"/>
          <w:color w:val="000000" w:themeColor="text1"/>
        </w:rPr>
        <w:t>石排专精特新产业园</w:t>
      </w:r>
      <w:r w:rsidRPr="00EE667B">
        <w:rPr>
          <w:rFonts w:cs="Times New Roman" w:hint="eastAsia"/>
          <w:color w:val="000000" w:themeColor="text1"/>
        </w:rPr>
        <w:t>产业发展规划方案（规划目标、规划范围、总体功能布局、产业定位及产业规划、基础设施、环保设施等）的环境可行性进行综合论证，提出规划调整建议和减缓环境不利影响的措施建议，为今后的环境保护工作提出指导性的意见，为管理提供决策依据。</w:t>
      </w:r>
    </w:p>
    <w:p w:rsidR="003E5E4D" w:rsidRPr="00EE667B" w:rsidRDefault="002D2C34">
      <w:pPr>
        <w:overflowPunct w:val="0"/>
        <w:snapToGrid w:val="0"/>
        <w:spacing w:before="240"/>
        <w:ind w:firstLineChars="0" w:firstLine="0"/>
        <w:outlineLvl w:val="1"/>
        <w:rPr>
          <w:rFonts w:cs="Times New Roman"/>
          <w:b/>
          <w:color w:val="000000" w:themeColor="text1"/>
          <w:sz w:val="30"/>
          <w:szCs w:val="30"/>
        </w:rPr>
      </w:pPr>
      <w:bookmarkStart w:id="34" w:name="_Toc128489190"/>
      <w:bookmarkStart w:id="35" w:name="_Toc107751517"/>
      <w:bookmarkStart w:id="36" w:name="_Toc105941839"/>
      <w:bookmarkStart w:id="37" w:name="_Toc139453198"/>
      <w:r w:rsidRPr="00EE667B">
        <w:rPr>
          <w:rFonts w:cs="Times New Roman"/>
          <w:b/>
          <w:bCs/>
          <w:color w:val="000000" w:themeColor="text1"/>
          <w:sz w:val="32"/>
          <w:szCs w:val="32"/>
        </w:rPr>
        <w:t xml:space="preserve">1.5 </w:t>
      </w:r>
      <w:bookmarkEnd w:id="34"/>
      <w:bookmarkEnd w:id="35"/>
      <w:bookmarkEnd w:id="36"/>
      <w:r w:rsidRPr="00EE667B">
        <w:rPr>
          <w:rFonts w:cs="Times New Roman"/>
          <w:b/>
          <w:color w:val="000000" w:themeColor="text1"/>
          <w:sz w:val="30"/>
          <w:szCs w:val="30"/>
        </w:rPr>
        <w:t>区域环境功能区划</w:t>
      </w:r>
      <w:bookmarkEnd w:id="37"/>
    </w:p>
    <w:p w:rsidR="003E5E4D" w:rsidRPr="00EE667B" w:rsidRDefault="002D2C34">
      <w:pPr>
        <w:numPr>
          <w:ilvl w:val="0"/>
          <w:numId w:val="2"/>
        </w:numPr>
        <w:ind w:firstLine="480"/>
        <w:rPr>
          <w:rFonts w:cs="Times New Roman"/>
          <w:color w:val="000000" w:themeColor="text1"/>
        </w:rPr>
      </w:pPr>
      <w:r w:rsidRPr="00EE667B">
        <w:rPr>
          <w:rFonts w:cs="Times New Roman" w:hint="eastAsia"/>
          <w:color w:val="000000" w:themeColor="text1"/>
        </w:rPr>
        <w:t>环境空气功能区划</w:t>
      </w:r>
    </w:p>
    <w:p w:rsidR="003E5E4D" w:rsidRPr="00EE667B" w:rsidRDefault="002D2C34">
      <w:pPr>
        <w:ind w:firstLine="480"/>
        <w:rPr>
          <w:color w:val="000000" w:themeColor="text1"/>
        </w:rPr>
      </w:pPr>
      <w:r w:rsidRPr="00EE667B">
        <w:rPr>
          <w:rFonts w:hint="eastAsia"/>
          <w:color w:val="000000" w:themeColor="text1"/>
        </w:rPr>
        <w:t>根据《东莞市十四五生态环境保护规划》和《东莞市石排镇生态环境保护规划修编（</w:t>
      </w:r>
      <w:r w:rsidRPr="00EE667B">
        <w:rPr>
          <w:rFonts w:hint="eastAsia"/>
          <w:color w:val="000000" w:themeColor="text1"/>
        </w:rPr>
        <w:t>2021-2030</w:t>
      </w:r>
      <w:r w:rsidRPr="00EE667B">
        <w:rPr>
          <w:rFonts w:hint="eastAsia"/>
          <w:color w:val="000000" w:themeColor="text1"/>
        </w:rPr>
        <w:t>）》，石排镇域范围属于二类大气环境功能区，因此</w:t>
      </w:r>
      <w:r w:rsidRPr="00EE667B">
        <w:rPr>
          <w:rFonts w:cs="Times New Roman" w:hint="eastAsia"/>
          <w:color w:val="000000" w:themeColor="text1"/>
        </w:rPr>
        <w:t>拟建项目大气环境所属区域为环境空气二类功能区，详见图</w:t>
      </w:r>
      <w:r w:rsidRPr="00EE667B">
        <w:rPr>
          <w:rFonts w:cs="Times New Roman" w:hint="eastAsia"/>
          <w:color w:val="000000" w:themeColor="text1"/>
        </w:rPr>
        <w:t>1</w:t>
      </w:r>
      <w:r w:rsidRPr="00EE667B">
        <w:rPr>
          <w:rFonts w:cs="Times New Roman"/>
          <w:color w:val="000000" w:themeColor="text1"/>
        </w:rPr>
        <w:t>.5.1-1</w:t>
      </w:r>
      <w:r w:rsidRPr="00EE667B">
        <w:rPr>
          <w:rFonts w:cs="Times New Roman" w:hint="eastAsia"/>
          <w:color w:val="000000" w:themeColor="text1"/>
        </w:rPr>
        <w:t>所示。</w:t>
      </w:r>
    </w:p>
    <w:p w:rsidR="003E5E4D" w:rsidRPr="00EE667B" w:rsidRDefault="002D2C34">
      <w:pPr>
        <w:numPr>
          <w:ilvl w:val="0"/>
          <w:numId w:val="2"/>
        </w:numPr>
        <w:ind w:firstLine="480"/>
        <w:rPr>
          <w:rFonts w:cs="Times New Roman"/>
          <w:color w:val="000000" w:themeColor="text1"/>
        </w:rPr>
      </w:pPr>
      <w:r w:rsidRPr="00EE667B">
        <w:rPr>
          <w:rFonts w:cs="Times New Roman" w:hint="eastAsia"/>
          <w:color w:val="000000" w:themeColor="text1"/>
        </w:rPr>
        <w:lastRenderedPageBreak/>
        <w:t>水环境功能区划</w:t>
      </w:r>
    </w:p>
    <w:p w:rsidR="003E5E4D" w:rsidRPr="00EE667B" w:rsidRDefault="002D2C34">
      <w:pPr>
        <w:ind w:firstLine="480"/>
        <w:rPr>
          <w:rFonts w:cs="Times New Roman"/>
          <w:color w:val="000000" w:themeColor="text1"/>
        </w:rPr>
      </w:pPr>
      <w:r w:rsidRPr="00EE667B">
        <w:rPr>
          <w:rFonts w:cs="Times New Roman"/>
          <w:color w:val="000000" w:themeColor="text1"/>
        </w:rPr>
        <w:t>根据《广东省地表水环境功能区划》（</w:t>
      </w:r>
      <w:r w:rsidRPr="00EE667B">
        <w:rPr>
          <w:rFonts w:cs="Times New Roman"/>
          <w:color w:val="000000" w:themeColor="text1"/>
        </w:rPr>
        <w:t>2011</w:t>
      </w:r>
      <w:r w:rsidRPr="00EE667B">
        <w:rPr>
          <w:rFonts w:cs="Times New Roman"/>
          <w:color w:val="000000" w:themeColor="text1"/>
        </w:rPr>
        <w:t>年）及《东莞市水环境功能区划和水功能区划整合》，石排镇域范围内拟建项目东江石排段划分为二类功能区，水质评价标准采用国家《地表水环境质量标准》（</w:t>
      </w:r>
      <w:r w:rsidRPr="00EE667B">
        <w:rPr>
          <w:rFonts w:cs="Times New Roman"/>
          <w:color w:val="000000" w:themeColor="text1"/>
        </w:rPr>
        <w:t>GB3838-2002</w:t>
      </w:r>
      <w:r w:rsidRPr="00EE667B">
        <w:rPr>
          <w:rFonts w:cs="Times New Roman"/>
          <w:color w:val="000000" w:themeColor="text1"/>
        </w:rPr>
        <w:t>）</w:t>
      </w:r>
      <w:r w:rsidRPr="00EE667B">
        <w:rPr>
          <w:rFonts w:cs="Times New Roman"/>
          <w:color w:val="000000" w:themeColor="text1"/>
        </w:rPr>
        <w:t>Ⅱ</w:t>
      </w:r>
      <w:r w:rsidRPr="00EE667B">
        <w:rPr>
          <w:rFonts w:cs="Times New Roman"/>
          <w:color w:val="000000" w:themeColor="text1"/>
        </w:rPr>
        <w:t>类标准；海仔河等内河涌水质评价标准采用国家《地表水环境质量标准》（</w:t>
      </w:r>
      <w:r w:rsidRPr="00EE667B">
        <w:rPr>
          <w:rFonts w:cs="Times New Roman"/>
          <w:color w:val="000000" w:themeColor="text1"/>
        </w:rPr>
        <w:t>GB3838-2002</w:t>
      </w:r>
      <w:r w:rsidRPr="00EE667B">
        <w:rPr>
          <w:rFonts w:cs="Times New Roman"/>
          <w:color w:val="000000" w:themeColor="text1"/>
        </w:rPr>
        <w:t>）</w:t>
      </w:r>
      <w:r w:rsidRPr="00EE667B">
        <w:rPr>
          <w:rFonts w:cs="Times New Roman"/>
          <w:color w:val="000000" w:themeColor="text1"/>
        </w:rPr>
        <w:t>Ⅴ</w:t>
      </w:r>
      <w:r w:rsidRPr="00EE667B">
        <w:rPr>
          <w:rFonts w:cs="Times New Roman"/>
          <w:color w:val="000000" w:themeColor="text1"/>
        </w:rPr>
        <w:t>类标准，详见图</w:t>
      </w:r>
      <w:r w:rsidRPr="00EE667B">
        <w:rPr>
          <w:rFonts w:cs="Times New Roman"/>
          <w:color w:val="000000" w:themeColor="text1"/>
        </w:rPr>
        <w:t>1.5.1-2</w:t>
      </w:r>
      <w:r w:rsidRPr="00EE667B">
        <w:rPr>
          <w:rFonts w:cs="Times New Roman"/>
          <w:color w:val="000000" w:themeColor="text1"/>
        </w:rPr>
        <w:t>所示。根据《广东省地下水功能区划》，石排镇域范围内拟建项目属于分散式开发利用区水质目标为具有生活供水功能的区域，水质标准不低于《地下水质量标准》（</w:t>
      </w:r>
      <w:r w:rsidRPr="00EE667B">
        <w:rPr>
          <w:rFonts w:cs="Times New Roman"/>
          <w:color w:val="000000" w:themeColor="text1"/>
        </w:rPr>
        <w:t>GB/ T14848-2017</w:t>
      </w:r>
      <w:r w:rsidRPr="00EE667B">
        <w:rPr>
          <w:rFonts w:cs="Times New Roman"/>
          <w:color w:val="000000" w:themeColor="text1"/>
        </w:rPr>
        <w:t>）的</w:t>
      </w:r>
      <w:r w:rsidRPr="00EE667B">
        <w:rPr>
          <w:rFonts w:cs="Times New Roman"/>
          <w:color w:val="000000" w:themeColor="text1"/>
        </w:rPr>
        <w:t>III</w:t>
      </w:r>
      <w:r w:rsidRPr="00EE667B">
        <w:rPr>
          <w:rFonts w:cs="Times New Roman"/>
          <w:color w:val="000000" w:themeColor="text1"/>
        </w:rPr>
        <w:t>类，现状水质优于</w:t>
      </w:r>
      <w:r w:rsidRPr="00EE667B">
        <w:rPr>
          <w:rFonts w:cs="Times New Roman"/>
          <w:color w:val="000000" w:themeColor="text1"/>
        </w:rPr>
        <w:t>III</w:t>
      </w:r>
      <w:r w:rsidRPr="00EE667B">
        <w:rPr>
          <w:rFonts w:cs="Times New Roman"/>
          <w:color w:val="000000" w:themeColor="text1"/>
        </w:rPr>
        <w:t>类时，以现状水质作为保护目标；工业供水功能的区域，水质标准不低于</w:t>
      </w:r>
      <w:r w:rsidRPr="00EE667B">
        <w:rPr>
          <w:rFonts w:cs="Times New Roman"/>
          <w:color w:val="000000" w:themeColor="text1"/>
        </w:rPr>
        <w:t>Ⅳ</w:t>
      </w:r>
      <w:r w:rsidRPr="00EE667B">
        <w:rPr>
          <w:rFonts w:cs="Times New Roman"/>
          <w:color w:val="000000" w:themeColor="text1"/>
        </w:rPr>
        <w:t>类，现状水质优于</w:t>
      </w:r>
      <w:r w:rsidRPr="00EE667B">
        <w:rPr>
          <w:rFonts w:cs="Times New Roman"/>
          <w:color w:val="000000" w:themeColor="text1"/>
        </w:rPr>
        <w:t>Ⅳ</w:t>
      </w:r>
      <w:r w:rsidRPr="00EE667B">
        <w:rPr>
          <w:rFonts w:cs="Times New Roman"/>
          <w:color w:val="000000" w:themeColor="text1"/>
        </w:rPr>
        <w:t>类水时，以现状水质作为保护目标；地下水仅作为农田灌溉的区域，现状水质或经治理后的水质要符合农田灌溉有关水质标准，现状水质优于</w:t>
      </w:r>
      <w:r w:rsidRPr="00EE667B">
        <w:rPr>
          <w:rFonts w:cs="Times New Roman"/>
          <w:color w:val="000000" w:themeColor="text1"/>
        </w:rPr>
        <w:t>V</w:t>
      </w:r>
      <w:r w:rsidRPr="00EE667B">
        <w:rPr>
          <w:rFonts w:cs="Times New Roman"/>
          <w:color w:val="000000" w:themeColor="text1"/>
        </w:rPr>
        <w:t>类时，以现状水质作为保护目标，详见图</w:t>
      </w:r>
      <w:r w:rsidRPr="00EE667B">
        <w:rPr>
          <w:rFonts w:cs="Times New Roman"/>
          <w:color w:val="000000" w:themeColor="text1"/>
        </w:rPr>
        <w:t>1.5.1-3</w:t>
      </w:r>
      <w:r w:rsidRPr="00EE667B">
        <w:rPr>
          <w:rFonts w:cs="Times New Roman"/>
          <w:color w:val="000000" w:themeColor="text1"/>
        </w:rPr>
        <w:t>所示。</w:t>
      </w:r>
    </w:p>
    <w:p w:rsidR="003E5E4D" w:rsidRPr="00EE667B" w:rsidRDefault="002D2C34">
      <w:pPr>
        <w:numPr>
          <w:ilvl w:val="0"/>
          <w:numId w:val="2"/>
        </w:numPr>
        <w:ind w:firstLine="480"/>
        <w:rPr>
          <w:rFonts w:cs="Times New Roman"/>
          <w:color w:val="000000" w:themeColor="text1"/>
          <w:lang w:val="zh-CN"/>
        </w:rPr>
      </w:pPr>
      <w:r w:rsidRPr="00EE667B">
        <w:rPr>
          <w:rFonts w:cs="Times New Roman" w:hint="eastAsia"/>
          <w:color w:val="000000" w:themeColor="text1"/>
          <w:lang w:val="zh-CN"/>
        </w:rPr>
        <w:t>声环境功能区划</w:t>
      </w:r>
    </w:p>
    <w:p w:rsidR="003E5E4D" w:rsidRPr="00EE667B" w:rsidRDefault="002D2C34">
      <w:pPr>
        <w:ind w:firstLine="480"/>
        <w:rPr>
          <w:color w:val="000000" w:themeColor="text1"/>
        </w:rPr>
      </w:pPr>
      <w:r w:rsidRPr="00EE667B">
        <w:rPr>
          <w:rFonts w:hint="eastAsia"/>
          <w:color w:val="000000" w:themeColor="text1"/>
        </w:rPr>
        <w:t>根据《东莞市石排镇生态环境保护规划修编（</w:t>
      </w:r>
      <w:r w:rsidRPr="00EE667B">
        <w:rPr>
          <w:rFonts w:hint="eastAsia"/>
          <w:color w:val="000000" w:themeColor="text1"/>
        </w:rPr>
        <w:t>2021-2030</w:t>
      </w:r>
      <w:r w:rsidRPr="00EE667B">
        <w:rPr>
          <w:rFonts w:hint="eastAsia"/>
          <w:color w:val="000000" w:themeColor="text1"/>
        </w:rPr>
        <w:t>）》，</w:t>
      </w:r>
      <w:r w:rsidRPr="00EE667B">
        <w:rPr>
          <w:rFonts w:cs="Times New Roman"/>
          <w:color w:val="000000" w:themeColor="text1"/>
          <w:kern w:val="0"/>
          <w:szCs w:val="24"/>
        </w:rPr>
        <w:t>规划区及周边影响区域涉及</w:t>
      </w:r>
      <w:r w:rsidRPr="00EE667B">
        <w:rPr>
          <w:rFonts w:cs="Times New Roman"/>
          <w:color w:val="000000" w:themeColor="text1"/>
          <w:kern w:val="0"/>
          <w:szCs w:val="24"/>
        </w:rPr>
        <w:t>2</w:t>
      </w:r>
      <w:r w:rsidRPr="00EE667B">
        <w:rPr>
          <w:rFonts w:cs="Times New Roman"/>
          <w:color w:val="000000" w:themeColor="text1"/>
          <w:kern w:val="0"/>
          <w:szCs w:val="24"/>
        </w:rPr>
        <w:t>、</w:t>
      </w:r>
      <w:r w:rsidRPr="00EE667B">
        <w:rPr>
          <w:rFonts w:cs="Times New Roman"/>
          <w:color w:val="000000" w:themeColor="text1"/>
          <w:kern w:val="0"/>
          <w:szCs w:val="24"/>
        </w:rPr>
        <w:t>3</w:t>
      </w:r>
      <w:r w:rsidRPr="00EE667B">
        <w:rPr>
          <w:rFonts w:cs="Times New Roman"/>
          <w:color w:val="000000" w:themeColor="text1"/>
          <w:kern w:val="0"/>
          <w:szCs w:val="24"/>
        </w:rPr>
        <w:t>、</w:t>
      </w:r>
      <w:r w:rsidRPr="00EE667B">
        <w:rPr>
          <w:rFonts w:cs="Times New Roman"/>
          <w:color w:val="000000" w:themeColor="text1"/>
          <w:kern w:val="0"/>
          <w:szCs w:val="24"/>
        </w:rPr>
        <w:t xml:space="preserve">4a </w:t>
      </w:r>
      <w:r w:rsidRPr="00EE667B">
        <w:rPr>
          <w:rFonts w:cs="Times New Roman"/>
          <w:color w:val="000000" w:themeColor="text1"/>
          <w:kern w:val="0"/>
          <w:szCs w:val="24"/>
        </w:rPr>
        <w:t>类功能区，</w:t>
      </w:r>
      <w:r w:rsidRPr="00EE667B">
        <w:rPr>
          <w:rFonts w:cs="Times New Roman"/>
          <w:color w:val="000000" w:themeColor="text1"/>
          <w:szCs w:val="24"/>
        </w:rPr>
        <w:t>声环境质量执行《声环境质量标准》</w:t>
      </w:r>
      <w:r w:rsidRPr="00EE667B">
        <w:rPr>
          <w:rFonts w:cs="Times New Roman"/>
          <w:color w:val="000000" w:themeColor="text1"/>
          <w:szCs w:val="24"/>
        </w:rPr>
        <w:t>(GB3096-2008)</w:t>
      </w:r>
      <w:r w:rsidRPr="00EE667B">
        <w:rPr>
          <w:rFonts w:cs="Times New Roman"/>
          <w:color w:val="000000" w:themeColor="text1"/>
          <w:szCs w:val="24"/>
        </w:rPr>
        <w:t>的</w:t>
      </w:r>
      <w:r w:rsidRPr="00EE667B">
        <w:rPr>
          <w:rFonts w:cs="Times New Roman"/>
          <w:color w:val="000000" w:themeColor="text1"/>
          <w:szCs w:val="24"/>
        </w:rPr>
        <w:t>2</w:t>
      </w:r>
      <w:r w:rsidRPr="00EE667B">
        <w:rPr>
          <w:rFonts w:cs="Times New Roman"/>
          <w:color w:val="000000" w:themeColor="text1"/>
          <w:szCs w:val="24"/>
        </w:rPr>
        <w:t>类、</w:t>
      </w:r>
      <w:r w:rsidRPr="00EE667B">
        <w:rPr>
          <w:rFonts w:cs="Times New Roman"/>
          <w:color w:val="000000" w:themeColor="text1"/>
          <w:szCs w:val="24"/>
        </w:rPr>
        <w:t>3</w:t>
      </w:r>
      <w:r w:rsidRPr="00EE667B">
        <w:rPr>
          <w:rFonts w:cs="Times New Roman"/>
          <w:color w:val="000000" w:themeColor="text1"/>
          <w:szCs w:val="24"/>
        </w:rPr>
        <w:t>类、</w:t>
      </w:r>
      <w:r w:rsidRPr="00EE667B">
        <w:rPr>
          <w:rFonts w:cs="Times New Roman"/>
          <w:color w:val="000000" w:themeColor="text1"/>
          <w:szCs w:val="24"/>
        </w:rPr>
        <w:t>4a</w:t>
      </w:r>
      <w:r w:rsidRPr="00EE667B">
        <w:rPr>
          <w:rFonts w:cs="Times New Roman"/>
          <w:color w:val="000000" w:themeColor="text1"/>
          <w:szCs w:val="24"/>
        </w:rPr>
        <w:t>类标准</w:t>
      </w:r>
      <w:r w:rsidRPr="00EE667B">
        <w:rPr>
          <w:rFonts w:cs="Times New Roman"/>
          <w:color w:val="000000" w:themeColor="text1"/>
          <w:kern w:val="0"/>
          <w:szCs w:val="24"/>
        </w:rPr>
        <w:t>。规划区声环境功能区划见</w:t>
      </w:r>
      <w:r w:rsidRPr="00EE667B">
        <w:rPr>
          <w:rFonts w:hint="eastAsia"/>
          <w:color w:val="000000" w:themeColor="text1"/>
        </w:rPr>
        <w:t>详见图</w:t>
      </w:r>
      <w:r w:rsidRPr="00EE667B">
        <w:rPr>
          <w:rFonts w:hint="eastAsia"/>
          <w:color w:val="000000" w:themeColor="text1"/>
        </w:rPr>
        <w:t>1</w:t>
      </w:r>
      <w:r w:rsidRPr="00EE667B">
        <w:rPr>
          <w:color w:val="000000" w:themeColor="text1"/>
        </w:rPr>
        <w:t>.5.1-4</w:t>
      </w:r>
      <w:r w:rsidRPr="00EE667B">
        <w:rPr>
          <w:rFonts w:hint="eastAsia"/>
          <w:color w:val="000000" w:themeColor="text1"/>
        </w:rPr>
        <w:t>。</w:t>
      </w:r>
    </w:p>
    <w:p w:rsidR="003E5E4D" w:rsidRPr="00EE667B" w:rsidRDefault="002D2C34">
      <w:pPr>
        <w:numPr>
          <w:ilvl w:val="0"/>
          <w:numId w:val="2"/>
        </w:numPr>
        <w:ind w:firstLine="480"/>
        <w:rPr>
          <w:rFonts w:cs="Times New Roman"/>
          <w:color w:val="000000" w:themeColor="text1"/>
          <w:lang w:val="zh-CN"/>
        </w:rPr>
      </w:pPr>
      <w:r w:rsidRPr="00EE667B">
        <w:rPr>
          <w:rFonts w:cs="Times New Roman" w:hint="eastAsia"/>
          <w:color w:val="000000" w:themeColor="text1"/>
          <w:lang w:val="zh-CN"/>
        </w:rPr>
        <w:t>生态环境功能区划</w:t>
      </w:r>
    </w:p>
    <w:p w:rsidR="003E5E4D" w:rsidRPr="00EE667B" w:rsidRDefault="002D2C34">
      <w:pPr>
        <w:widowControl/>
        <w:ind w:firstLine="480"/>
        <w:rPr>
          <w:color w:val="000000" w:themeColor="text1"/>
        </w:rPr>
      </w:pPr>
      <w:r w:rsidRPr="00EE667B">
        <w:rPr>
          <w:rFonts w:hint="eastAsia"/>
          <w:color w:val="000000" w:themeColor="text1"/>
        </w:rPr>
        <w:t>根据《珠江三角洲环境保护规划纲要（</w:t>
      </w:r>
      <w:r w:rsidRPr="00EE667B">
        <w:rPr>
          <w:rFonts w:hint="eastAsia"/>
          <w:color w:val="000000" w:themeColor="text1"/>
        </w:rPr>
        <w:t>2004-2020</w:t>
      </w:r>
      <w:r w:rsidRPr="00EE667B">
        <w:rPr>
          <w:rFonts w:hint="eastAsia"/>
          <w:color w:val="000000" w:themeColor="text1"/>
        </w:rPr>
        <w:t>年）实施方案》（粤环函〔</w:t>
      </w:r>
      <w:r w:rsidRPr="00EE667B">
        <w:rPr>
          <w:rFonts w:hint="eastAsia"/>
          <w:color w:val="000000" w:themeColor="text1"/>
        </w:rPr>
        <w:t>2005</w:t>
      </w:r>
      <w:r w:rsidRPr="00EE667B">
        <w:rPr>
          <w:rFonts w:hint="eastAsia"/>
          <w:color w:val="000000" w:themeColor="text1"/>
        </w:rPr>
        <w:t>〕</w:t>
      </w:r>
      <w:r w:rsidRPr="00EE667B">
        <w:rPr>
          <w:rFonts w:hint="eastAsia"/>
          <w:color w:val="000000" w:themeColor="text1"/>
        </w:rPr>
        <w:t>111</w:t>
      </w:r>
      <w:r w:rsidRPr="00EE667B">
        <w:rPr>
          <w:rFonts w:hint="eastAsia"/>
          <w:color w:val="000000" w:themeColor="text1"/>
        </w:rPr>
        <w:t>号）和《东莞土地利用总体规划（</w:t>
      </w:r>
      <w:r w:rsidRPr="00EE667B">
        <w:rPr>
          <w:rFonts w:hint="eastAsia"/>
          <w:color w:val="000000" w:themeColor="text1"/>
        </w:rPr>
        <w:t>2006-2020</w:t>
      </w:r>
      <w:r w:rsidRPr="00EE667B">
        <w:rPr>
          <w:rFonts w:hint="eastAsia"/>
          <w:color w:val="000000" w:themeColor="text1"/>
        </w:rPr>
        <w:t>年）》生态控制分级情况，拟建项目位于石排镇专精特新产业园，生态控制分级为三角洲平原农业都市经济区，详见图</w:t>
      </w:r>
      <w:r w:rsidRPr="00EE667B">
        <w:rPr>
          <w:rFonts w:hint="eastAsia"/>
          <w:color w:val="000000" w:themeColor="text1"/>
        </w:rPr>
        <w:t>1.5.1-</w:t>
      </w:r>
      <w:r w:rsidRPr="00EE667B">
        <w:rPr>
          <w:color w:val="000000" w:themeColor="text1"/>
        </w:rPr>
        <w:t>5</w:t>
      </w:r>
      <w:r w:rsidRPr="00EE667B">
        <w:rPr>
          <w:rFonts w:hint="eastAsia"/>
          <w:color w:val="000000" w:themeColor="text1"/>
        </w:rPr>
        <w:t>所示。</w:t>
      </w:r>
    </w:p>
    <w:p w:rsidR="003E5E4D" w:rsidRPr="00EE667B" w:rsidRDefault="002D2C34">
      <w:pPr>
        <w:numPr>
          <w:ilvl w:val="0"/>
          <w:numId w:val="2"/>
        </w:numPr>
        <w:ind w:firstLine="480"/>
        <w:rPr>
          <w:rFonts w:cs="Times New Roman"/>
          <w:color w:val="000000" w:themeColor="text1"/>
          <w:lang w:val="zh-CN"/>
        </w:rPr>
      </w:pPr>
      <w:r w:rsidRPr="00EE667B">
        <w:rPr>
          <w:rFonts w:cs="Times New Roman" w:hint="eastAsia"/>
          <w:color w:val="000000" w:themeColor="text1"/>
          <w:lang w:val="zh-CN"/>
        </w:rPr>
        <w:t>广东省主体功能区</w:t>
      </w:r>
    </w:p>
    <w:p w:rsidR="003E5E4D" w:rsidRPr="00EE667B" w:rsidRDefault="002D2C34">
      <w:pPr>
        <w:widowControl/>
        <w:ind w:firstLine="480"/>
        <w:rPr>
          <w:color w:val="000000" w:themeColor="text1"/>
        </w:rPr>
      </w:pPr>
      <w:r w:rsidRPr="00EE667B">
        <w:rPr>
          <w:rFonts w:hint="eastAsia"/>
          <w:color w:val="000000" w:themeColor="text1"/>
        </w:rPr>
        <w:t>根据《广东省人民政府关于印发广东省主体功能区规划的通知》（粤府〔</w:t>
      </w:r>
      <w:r w:rsidRPr="00EE667B">
        <w:rPr>
          <w:rFonts w:hint="eastAsia"/>
          <w:color w:val="000000" w:themeColor="text1"/>
        </w:rPr>
        <w:t>2012</w:t>
      </w:r>
      <w:r w:rsidRPr="00EE667B">
        <w:rPr>
          <w:rFonts w:hint="eastAsia"/>
          <w:color w:val="000000" w:themeColor="text1"/>
        </w:rPr>
        <w:t>〕</w:t>
      </w:r>
      <w:r w:rsidRPr="00EE667B">
        <w:rPr>
          <w:rFonts w:hint="eastAsia"/>
          <w:color w:val="000000" w:themeColor="text1"/>
        </w:rPr>
        <w:t>120</w:t>
      </w:r>
      <w:r w:rsidRPr="00EE667B">
        <w:rPr>
          <w:rFonts w:hint="eastAsia"/>
          <w:color w:val="000000" w:themeColor="text1"/>
        </w:rPr>
        <w:t>号），广东省域范围主体功能区包括优化开发、重点开发、生态发展和禁止开发四类区域。其中东莞市为珠三角核心区</w:t>
      </w:r>
      <w:r w:rsidRPr="00EE667B">
        <w:rPr>
          <w:color w:val="000000" w:themeColor="text1"/>
        </w:rPr>
        <w:t>，</w:t>
      </w:r>
      <w:r w:rsidRPr="00EE667B">
        <w:rPr>
          <w:rFonts w:hint="eastAsia"/>
          <w:color w:val="000000" w:themeColor="text1"/>
        </w:rPr>
        <w:t>为优化开发区域</w:t>
      </w:r>
      <w:r w:rsidRPr="00EE667B">
        <w:rPr>
          <w:color w:val="000000" w:themeColor="text1"/>
        </w:rPr>
        <w:t>。</w:t>
      </w:r>
      <w:r w:rsidRPr="00EE667B">
        <w:rPr>
          <w:rFonts w:hint="eastAsia"/>
          <w:color w:val="000000" w:themeColor="text1"/>
        </w:rPr>
        <w:t>该区域要与深圳市</w:t>
      </w:r>
      <w:r w:rsidRPr="00EE667B">
        <w:rPr>
          <w:color w:val="000000" w:themeColor="text1"/>
        </w:rPr>
        <w:t>、</w:t>
      </w:r>
      <w:r w:rsidRPr="00EE667B">
        <w:rPr>
          <w:rFonts w:hint="eastAsia"/>
          <w:color w:val="000000" w:themeColor="text1"/>
        </w:rPr>
        <w:t>惠州市一起，大力发展高新技术产业和现代服务业，提高制造业水平，构建深莞惠经济圈，打造区域服务中心和科技创新中心</w:t>
      </w:r>
      <w:r w:rsidRPr="00EE667B">
        <w:rPr>
          <w:color w:val="000000" w:themeColor="text1"/>
        </w:rPr>
        <w:t>。</w:t>
      </w:r>
    </w:p>
    <w:p w:rsidR="003E5E4D" w:rsidRPr="00EE667B" w:rsidRDefault="002D2C34">
      <w:pPr>
        <w:widowControl/>
        <w:ind w:firstLine="480"/>
        <w:rPr>
          <w:color w:val="000000" w:themeColor="text1"/>
        </w:rPr>
      </w:pPr>
      <w:r w:rsidRPr="00EE667B">
        <w:rPr>
          <w:rFonts w:hint="eastAsia"/>
          <w:color w:val="000000" w:themeColor="text1"/>
        </w:rPr>
        <w:t>规划园区所在区域不涉及具有重要水源涵养、生物多样性维护、水土保持、防风固沙、生态稳定等功能的生态功能重要区域，以及水土流失、土地沙化、石漠化、盐渍化等生态环境敏感脆弱区域，不属于东莞市的生态保护红线范围内，详见</w:t>
      </w:r>
      <w:r w:rsidRPr="00EE667B">
        <w:rPr>
          <w:rFonts w:cs="Times New Roman" w:hint="eastAsia"/>
          <w:color w:val="000000" w:themeColor="text1"/>
        </w:rPr>
        <w:t>图</w:t>
      </w:r>
      <w:r w:rsidRPr="00EE667B">
        <w:rPr>
          <w:rFonts w:cs="Times New Roman" w:hint="eastAsia"/>
          <w:color w:val="000000" w:themeColor="text1"/>
        </w:rPr>
        <w:t>1</w:t>
      </w:r>
      <w:r w:rsidRPr="00EE667B">
        <w:rPr>
          <w:rFonts w:cs="Times New Roman"/>
          <w:color w:val="000000" w:themeColor="text1"/>
        </w:rPr>
        <w:t>.5.1-7</w:t>
      </w:r>
      <w:r w:rsidRPr="00EE667B">
        <w:rPr>
          <w:rFonts w:cs="Times New Roman" w:hint="eastAsia"/>
          <w:color w:val="000000" w:themeColor="text1"/>
        </w:rPr>
        <w:t>所示</w:t>
      </w:r>
      <w:r w:rsidRPr="00EE667B">
        <w:rPr>
          <w:rFonts w:hint="eastAsia"/>
          <w:color w:val="000000" w:themeColor="text1"/>
        </w:rPr>
        <w:t>。</w:t>
      </w:r>
    </w:p>
    <w:p w:rsidR="003E5E4D" w:rsidRPr="00EE667B" w:rsidRDefault="002D2C34">
      <w:pPr>
        <w:ind w:firstLine="480"/>
        <w:rPr>
          <w:color w:val="000000" w:themeColor="text1"/>
        </w:rPr>
      </w:pPr>
      <w:r w:rsidRPr="00EE667B">
        <w:rPr>
          <w:rFonts w:hint="eastAsia"/>
          <w:color w:val="000000" w:themeColor="text1"/>
        </w:rPr>
        <w:br w:type="page"/>
      </w:r>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lastRenderedPageBreak/>
        <w:drawing>
          <wp:inline distT="0" distB="0" distL="114300" distR="114300">
            <wp:extent cx="5598795" cy="3958590"/>
            <wp:effectExtent l="0" t="0" r="14605" b="3810"/>
            <wp:docPr id="7" name="图片 7" descr="/private/var/folders/qr/zq39_bh514bg8yqh4dk1fkjh0000gn/T/com.kingsoft.wpsoffice.mac/picturecompress_202302061613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qr/zq39_bh514bg8yqh4dk1fkjh0000gn/T/com.kingsoft.wpsoffice.mac/picturecompress_20230206161349/output_1.jpgoutput_1"/>
                    <pic:cNvPicPr>
                      <a:picLocks noChangeAspect="1"/>
                    </pic:cNvPicPr>
                  </pic:nvPicPr>
                  <pic:blipFill>
                    <a:blip r:embed="rId15"/>
                    <a:stretch>
                      <a:fillRect/>
                    </a:stretch>
                  </pic:blipFill>
                  <pic:spPr>
                    <a:xfrm>
                      <a:off x="0" y="0"/>
                      <a:ext cx="5598795" cy="3958590"/>
                    </a:xfrm>
                    <a:prstGeom prst="rect">
                      <a:avLst/>
                    </a:prstGeom>
                  </pic:spPr>
                </pic:pic>
              </a:graphicData>
            </a:graphic>
          </wp:inline>
        </w:drawing>
      </w:r>
    </w:p>
    <w:p w:rsidR="003E5E4D" w:rsidRPr="00EE667B" w:rsidRDefault="002D2C34" w:rsidP="00E03779">
      <w:pPr>
        <w:spacing w:beforeLines="50" w:line="240" w:lineRule="auto"/>
        <w:ind w:firstLineChars="0" w:firstLine="0"/>
        <w:jc w:val="center"/>
        <w:outlineLvl w:val="2"/>
        <w:rPr>
          <w:rFonts w:eastAsia="黑体" w:cs="Times New Roman"/>
          <w:b/>
          <w:bCs/>
          <w:color w:val="000000" w:themeColor="text1"/>
        </w:rPr>
      </w:pPr>
      <w:bookmarkStart w:id="38" w:name="_Toc139274158"/>
      <w:bookmarkStart w:id="39" w:name="_Toc139453199"/>
      <w:r w:rsidRPr="00EE667B">
        <w:rPr>
          <w:rFonts w:eastAsia="黑体" w:cs="Times New Roman" w:hint="eastAsia"/>
          <w:b/>
          <w:bCs/>
          <w:color w:val="000000" w:themeColor="text1"/>
        </w:rPr>
        <w:t>图</w:t>
      </w:r>
      <w:r w:rsidRPr="00EE667B">
        <w:rPr>
          <w:rFonts w:eastAsia="黑体" w:cs="Times New Roman" w:hint="eastAsia"/>
          <w:b/>
          <w:bCs/>
          <w:color w:val="000000" w:themeColor="text1"/>
        </w:rPr>
        <w:t>1.5.</w:t>
      </w:r>
      <w:r w:rsidRPr="00EE667B">
        <w:rPr>
          <w:rFonts w:eastAsia="黑体" w:cs="Times New Roman"/>
          <w:b/>
          <w:bCs/>
          <w:color w:val="000000" w:themeColor="text1"/>
        </w:rPr>
        <w:t>1</w:t>
      </w:r>
      <w:r w:rsidRPr="00EE667B">
        <w:rPr>
          <w:rFonts w:eastAsia="黑体" w:cs="Times New Roman" w:hint="eastAsia"/>
          <w:b/>
          <w:bCs/>
          <w:color w:val="000000" w:themeColor="text1"/>
        </w:rPr>
        <w:t>-</w:t>
      </w:r>
      <w:r w:rsidRPr="00EE667B">
        <w:rPr>
          <w:rFonts w:eastAsia="黑体" w:cs="Times New Roman"/>
          <w:b/>
          <w:bCs/>
          <w:color w:val="000000" w:themeColor="text1"/>
        </w:rPr>
        <w:t xml:space="preserve">1  </w:t>
      </w:r>
      <w:r w:rsidRPr="00EE667B">
        <w:rPr>
          <w:rFonts w:eastAsia="黑体" w:cs="Times New Roman" w:hint="eastAsia"/>
          <w:b/>
          <w:bCs/>
          <w:color w:val="000000" w:themeColor="text1"/>
        </w:rPr>
        <w:t>大气环境功能区划图</w:t>
      </w:r>
      <w:bookmarkEnd w:id="38"/>
      <w:bookmarkEnd w:id="39"/>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114300" distR="114300">
            <wp:extent cx="5563235" cy="3934460"/>
            <wp:effectExtent l="0" t="0" r="24765" b="2540"/>
            <wp:docPr id="642" name="图片 642" descr="地表水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地表水功能区划"/>
                    <pic:cNvPicPr>
                      <a:picLocks noChangeAspect="1"/>
                    </pic:cNvPicPr>
                  </pic:nvPicPr>
                  <pic:blipFill>
                    <a:blip r:embed="rId16"/>
                    <a:stretch>
                      <a:fillRect/>
                    </a:stretch>
                  </pic:blipFill>
                  <pic:spPr>
                    <a:xfrm>
                      <a:off x="0" y="0"/>
                      <a:ext cx="5563235" cy="3934460"/>
                    </a:xfrm>
                    <a:prstGeom prst="rect">
                      <a:avLst/>
                    </a:prstGeom>
                  </pic:spPr>
                </pic:pic>
              </a:graphicData>
            </a:graphic>
          </wp:inline>
        </w:drawing>
      </w:r>
    </w:p>
    <w:p w:rsidR="003E5E4D" w:rsidRPr="00EE667B" w:rsidRDefault="002D2C34" w:rsidP="00E03779">
      <w:pPr>
        <w:spacing w:beforeLines="50" w:line="240" w:lineRule="auto"/>
        <w:ind w:firstLineChars="0" w:firstLine="0"/>
        <w:jc w:val="center"/>
        <w:outlineLvl w:val="2"/>
        <w:rPr>
          <w:color w:val="000000" w:themeColor="text1"/>
        </w:rPr>
      </w:pPr>
      <w:bookmarkStart w:id="40" w:name="_Toc139274159"/>
      <w:bookmarkStart w:id="41" w:name="_Toc139453200"/>
      <w:r w:rsidRPr="00EE667B">
        <w:rPr>
          <w:rFonts w:eastAsia="黑体" w:cs="Times New Roman" w:hint="eastAsia"/>
          <w:b/>
          <w:bCs/>
          <w:color w:val="000000" w:themeColor="text1"/>
        </w:rPr>
        <w:t>图</w:t>
      </w:r>
      <w:r w:rsidRPr="00EE667B">
        <w:rPr>
          <w:rFonts w:eastAsia="黑体" w:cs="Times New Roman" w:hint="eastAsia"/>
          <w:b/>
          <w:bCs/>
          <w:color w:val="000000" w:themeColor="text1"/>
        </w:rPr>
        <w:t>1.5.</w:t>
      </w:r>
      <w:r w:rsidRPr="00EE667B">
        <w:rPr>
          <w:rFonts w:eastAsia="黑体" w:cs="Times New Roman"/>
          <w:b/>
          <w:bCs/>
          <w:color w:val="000000" w:themeColor="text1"/>
        </w:rPr>
        <w:t>1</w:t>
      </w:r>
      <w:r w:rsidRPr="00EE667B">
        <w:rPr>
          <w:rFonts w:eastAsia="黑体" w:cs="Times New Roman" w:hint="eastAsia"/>
          <w:b/>
          <w:bCs/>
          <w:color w:val="000000" w:themeColor="text1"/>
        </w:rPr>
        <w:t>-</w:t>
      </w:r>
      <w:r w:rsidRPr="00EE667B">
        <w:rPr>
          <w:rFonts w:eastAsia="黑体" w:cs="Times New Roman"/>
          <w:b/>
          <w:bCs/>
          <w:color w:val="000000" w:themeColor="text1"/>
        </w:rPr>
        <w:t xml:space="preserve">2  </w:t>
      </w:r>
      <w:r w:rsidRPr="00EE667B">
        <w:rPr>
          <w:rFonts w:eastAsia="黑体" w:cs="Times New Roman" w:hint="eastAsia"/>
          <w:b/>
          <w:bCs/>
          <w:color w:val="000000" w:themeColor="text1"/>
        </w:rPr>
        <w:t>地表水环境功能区划图</w:t>
      </w:r>
      <w:bookmarkEnd w:id="40"/>
      <w:bookmarkEnd w:id="41"/>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lastRenderedPageBreak/>
        <w:drawing>
          <wp:inline distT="0" distB="0" distL="114300" distR="114300">
            <wp:extent cx="5641975" cy="3989705"/>
            <wp:effectExtent l="0" t="0" r="22225" b="23495"/>
            <wp:docPr id="8" name="图片 8" descr="地下水环境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下水环境功能区划"/>
                    <pic:cNvPicPr>
                      <a:picLocks noChangeAspect="1"/>
                    </pic:cNvPicPr>
                  </pic:nvPicPr>
                  <pic:blipFill>
                    <a:blip r:embed="rId17"/>
                    <a:stretch>
                      <a:fillRect/>
                    </a:stretch>
                  </pic:blipFill>
                  <pic:spPr>
                    <a:xfrm>
                      <a:off x="0" y="0"/>
                      <a:ext cx="5641975" cy="3989705"/>
                    </a:xfrm>
                    <a:prstGeom prst="rect">
                      <a:avLst/>
                    </a:prstGeom>
                  </pic:spPr>
                </pic:pic>
              </a:graphicData>
            </a:graphic>
          </wp:inline>
        </w:drawing>
      </w:r>
    </w:p>
    <w:p w:rsidR="003E5E4D" w:rsidRPr="00EE667B" w:rsidRDefault="002D2C34" w:rsidP="00E03779">
      <w:pPr>
        <w:spacing w:beforeLines="50" w:line="240" w:lineRule="auto"/>
        <w:ind w:firstLineChars="0" w:firstLine="0"/>
        <w:jc w:val="center"/>
        <w:outlineLvl w:val="2"/>
        <w:rPr>
          <w:color w:val="000000" w:themeColor="text1"/>
        </w:rPr>
      </w:pPr>
      <w:bookmarkStart w:id="42" w:name="_Toc139274160"/>
      <w:bookmarkStart w:id="43" w:name="_Toc139453201"/>
      <w:r w:rsidRPr="00EE667B">
        <w:rPr>
          <w:rFonts w:eastAsia="黑体" w:cs="Times New Roman" w:hint="eastAsia"/>
          <w:b/>
          <w:bCs/>
          <w:color w:val="000000" w:themeColor="text1"/>
        </w:rPr>
        <w:t>图</w:t>
      </w:r>
      <w:r w:rsidRPr="00EE667B">
        <w:rPr>
          <w:rFonts w:eastAsia="黑体" w:cs="Times New Roman" w:hint="eastAsia"/>
          <w:b/>
          <w:bCs/>
          <w:color w:val="000000" w:themeColor="text1"/>
        </w:rPr>
        <w:t>1.5.</w:t>
      </w:r>
      <w:r w:rsidRPr="00EE667B">
        <w:rPr>
          <w:rFonts w:eastAsia="黑体" w:cs="Times New Roman"/>
          <w:b/>
          <w:bCs/>
          <w:color w:val="000000" w:themeColor="text1"/>
        </w:rPr>
        <w:t>1</w:t>
      </w:r>
      <w:r w:rsidRPr="00EE667B">
        <w:rPr>
          <w:rFonts w:eastAsia="黑体" w:cs="Times New Roman" w:hint="eastAsia"/>
          <w:b/>
          <w:bCs/>
          <w:color w:val="000000" w:themeColor="text1"/>
        </w:rPr>
        <w:t>-</w:t>
      </w:r>
      <w:r w:rsidRPr="00EE667B">
        <w:rPr>
          <w:rFonts w:eastAsia="黑体" w:cs="Times New Roman"/>
          <w:b/>
          <w:bCs/>
          <w:color w:val="000000" w:themeColor="text1"/>
        </w:rPr>
        <w:t xml:space="preserve">3  </w:t>
      </w:r>
      <w:r w:rsidRPr="00EE667B">
        <w:rPr>
          <w:rFonts w:eastAsia="黑体" w:cs="Times New Roman" w:hint="eastAsia"/>
          <w:b/>
          <w:bCs/>
          <w:color w:val="000000" w:themeColor="text1"/>
        </w:rPr>
        <w:t>地下水环境功能区划图</w:t>
      </w:r>
      <w:bookmarkEnd w:id="42"/>
      <w:bookmarkEnd w:id="43"/>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114300" distR="114300">
            <wp:extent cx="5547995" cy="3922395"/>
            <wp:effectExtent l="0" t="0" r="14605" b="14605"/>
            <wp:docPr id="9" name="图片 9" descr="声环境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声环境功能区划"/>
                    <pic:cNvPicPr>
                      <a:picLocks noChangeAspect="1"/>
                    </pic:cNvPicPr>
                  </pic:nvPicPr>
                  <pic:blipFill>
                    <a:blip r:embed="rId18"/>
                    <a:stretch>
                      <a:fillRect/>
                    </a:stretch>
                  </pic:blipFill>
                  <pic:spPr>
                    <a:xfrm>
                      <a:off x="0" y="0"/>
                      <a:ext cx="5547995" cy="3922395"/>
                    </a:xfrm>
                    <a:prstGeom prst="rect">
                      <a:avLst/>
                    </a:prstGeom>
                  </pic:spPr>
                </pic:pic>
              </a:graphicData>
            </a:graphic>
          </wp:inline>
        </w:drawing>
      </w:r>
    </w:p>
    <w:p w:rsidR="003E5E4D" w:rsidRPr="00EE667B" w:rsidRDefault="002D2C34" w:rsidP="00E03779">
      <w:pPr>
        <w:spacing w:beforeLines="50" w:line="240" w:lineRule="auto"/>
        <w:ind w:firstLineChars="0" w:firstLine="0"/>
        <w:jc w:val="center"/>
        <w:outlineLvl w:val="2"/>
        <w:rPr>
          <w:rFonts w:eastAsia="黑体" w:cs="Times New Roman"/>
          <w:b/>
          <w:bCs/>
          <w:color w:val="000000" w:themeColor="text1"/>
        </w:rPr>
      </w:pPr>
      <w:bookmarkStart w:id="44" w:name="_Toc139274161"/>
      <w:bookmarkStart w:id="45" w:name="_Toc139453202"/>
      <w:r w:rsidRPr="00EE667B">
        <w:rPr>
          <w:rFonts w:eastAsia="黑体" w:cs="Times New Roman" w:hint="eastAsia"/>
          <w:b/>
          <w:bCs/>
          <w:color w:val="000000" w:themeColor="text1"/>
        </w:rPr>
        <w:t>图</w:t>
      </w:r>
      <w:r w:rsidRPr="00EE667B">
        <w:rPr>
          <w:rFonts w:eastAsia="黑体" w:cs="Times New Roman" w:hint="eastAsia"/>
          <w:b/>
          <w:bCs/>
          <w:color w:val="000000" w:themeColor="text1"/>
        </w:rPr>
        <w:t>1.5.1-</w:t>
      </w:r>
      <w:r w:rsidRPr="00EE667B">
        <w:rPr>
          <w:rFonts w:eastAsia="黑体" w:cs="Times New Roman"/>
          <w:b/>
          <w:bCs/>
          <w:color w:val="000000" w:themeColor="text1"/>
        </w:rPr>
        <w:t>4</w:t>
      </w:r>
      <w:r w:rsidRPr="00EE667B">
        <w:rPr>
          <w:rFonts w:eastAsia="黑体" w:cs="Times New Roman" w:hint="eastAsia"/>
          <w:b/>
          <w:bCs/>
          <w:color w:val="000000" w:themeColor="text1"/>
        </w:rPr>
        <w:t>声环境功能区划图</w:t>
      </w:r>
      <w:bookmarkEnd w:id="44"/>
      <w:bookmarkEnd w:id="45"/>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lastRenderedPageBreak/>
        <w:drawing>
          <wp:inline distT="0" distB="0" distL="114300" distR="114300">
            <wp:extent cx="5679440" cy="4015740"/>
            <wp:effectExtent l="0" t="0" r="10160" b="22860"/>
            <wp:docPr id="10" name="图片 10" descr="生态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态功能区划"/>
                    <pic:cNvPicPr>
                      <a:picLocks noChangeAspect="1"/>
                    </pic:cNvPicPr>
                  </pic:nvPicPr>
                  <pic:blipFill>
                    <a:blip r:embed="rId19"/>
                    <a:stretch>
                      <a:fillRect/>
                    </a:stretch>
                  </pic:blipFill>
                  <pic:spPr>
                    <a:xfrm>
                      <a:off x="0" y="0"/>
                      <a:ext cx="5679440" cy="4015740"/>
                    </a:xfrm>
                    <a:prstGeom prst="rect">
                      <a:avLst/>
                    </a:prstGeom>
                  </pic:spPr>
                </pic:pic>
              </a:graphicData>
            </a:graphic>
          </wp:inline>
        </w:drawing>
      </w:r>
    </w:p>
    <w:p w:rsidR="003E5E4D" w:rsidRPr="00EE667B" w:rsidRDefault="002D2C34" w:rsidP="00E03779">
      <w:pPr>
        <w:spacing w:beforeLines="50" w:line="240" w:lineRule="auto"/>
        <w:ind w:firstLineChars="0" w:firstLine="0"/>
        <w:jc w:val="center"/>
        <w:outlineLvl w:val="2"/>
        <w:rPr>
          <w:rFonts w:eastAsia="黑体" w:cs="Times New Roman"/>
          <w:b/>
          <w:bCs/>
          <w:color w:val="000000" w:themeColor="text1"/>
        </w:rPr>
      </w:pPr>
      <w:bookmarkStart w:id="46" w:name="_Toc139274162"/>
      <w:bookmarkStart w:id="47" w:name="_Toc139453203"/>
      <w:r w:rsidRPr="00EE667B">
        <w:rPr>
          <w:rFonts w:eastAsia="黑体" w:cs="Times New Roman" w:hint="eastAsia"/>
          <w:b/>
          <w:bCs/>
          <w:color w:val="000000" w:themeColor="text1"/>
        </w:rPr>
        <w:t>图</w:t>
      </w:r>
      <w:r w:rsidRPr="00EE667B">
        <w:rPr>
          <w:rFonts w:eastAsia="黑体" w:cs="Times New Roman" w:hint="eastAsia"/>
          <w:b/>
          <w:bCs/>
          <w:color w:val="000000" w:themeColor="text1"/>
        </w:rPr>
        <w:t>1.5.</w:t>
      </w:r>
      <w:r w:rsidRPr="00EE667B">
        <w:rPr>
          <w:rFonts w:eastAsia="黑体" w:cs="Times New Roman"/>
          <w:b/>
          <w:bCs/>
          <w:color w:val="000000" w:themeColor="text1"/>
        </w:rPr>
        <w:t>1</w:t>
      </w:r>
      <w:r w:rsidRPr="00EE667B">
        <w:rPr>
          <w:rFonts w:eastAsia="黑体" w:cs="Times New Roman" w:hint="eastAsia"/>
          <w:b/>
          <w:bCs/>
          <w:color w:val="000000" w:themeColor="text1"/>
        </w:rPr>
        <w:t>-</w:t>
      </w:r>
      <w:r w:rsidRPr="00EE667B">
        <w:rPr>
          <w:rFonts w:eastAsia="黑体" w:cs="Times New Roman"/>
          <w:b/>
          <w:bCs/>
          <w:color w:val="000000" w:themeColor="text1"/>
        </w:rPr>
        <w:t xml:space="preserve">6  </w:t>
      </w:r>
      <w:r w:rsidRPr="00EE667B">
        <w:rPr>
          <w:rFonts w:eastAsia="黑体" w:cs="Times New Roman" w:hint="eastAsia"/>
          <w:b/>
          <w:bCs/>
          <w:color w:val="000000" w:themeColor="text1"/>
        </w:rPr>
        <w:t>生态分级控制图</w:t>
      </w:r>
      <w:bookmarkEnd w:id="46"/>
      <w:bookmarkEnd w:id="47"/>
    </w:p>
    <w:p w:rsidR="003E5E4D" w:rsidRPr="00EE667B" w:rsidRDefault="002D2C34">
      <w:pPr>
        <w:adjustRightInd w:val="0"/>
        <w:spacing w:after="12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114300" distR="114300">
            <wp:extent cx="5556250" cy="3928110"/>
            <wp:effectExtent l="0" t="0" r="6350" b="8890"/>
            <wp:docPr id="643" name="图片 643" descr="主体功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主体功能区"/>
                    <pic:cNvPicPr>
                      <a:picLocks noChangeAspect="1"/>
                    </pic:cNvPicPr>
                  </pic:nvPicPr>
                  <pic:blipFill>
                    <a:blip r:embed="rId20"/>
                    <a:stretch>
                      <a:fillRect/>
                    </a:stretch>
                  </pic:blipFill>
                  <pic:spPr>
                    <a:xfrm>
                      <a:off x="0" y="0"/>
                      <a:ext cx="5556250" cy="3928110"/>
                    </a:xfrm>
                    <a:prstGeom prst="rect">
                      <a:avLst/>
                    </a:prstGeom>
                  </pic:spPr>
                </pic:pic>
              </a:graphicData>
            </a:graphic>
          </wp:inline>
        </w:drawing>
      </w:r>
    </w:p>
    <w:p w:rsidR="003E5E4D" w:rsidRPr="00EE667B" w:rsidRDefault="002D2C34">
      <w:pPr>
        <w:adjustRightInd w:val="0"/>
        <w:spacing w:after="120" w:line="240" w:lineRule="auto"/>
        <w:ind w:firstLineChars="0" w:firstLine="0"/>
        <w:jc w:val="center"/>
        <w:textAlignment w:val="baseline"/>
        <w:rPr>
          <w:rFonts w:cs="Times New Roman"/>
          <w:color w:val="000000" w:themeColor="text1"/>
          <w:kern w:val="0"/>
          <w:szCs w:val="24"/>
        </w:rPr>
      </w:pPr>
      <w:r w:rsidRPr="00EE667B">
        <w:rPr>
          <w:rFonts w:eastAsia="黑体" w:cs="Times New Roman" w:hint="eastAsia"/>
          <w:b/>
          <w:bCs/>
          <w:color w:val="000000" w:themeColor="text1"/>
          <w:kern w:val="0"/>
          <w:szCs w:val="24"/>
          <w:lang w:val="zh-CN"/>
        </w:rPr>
        <w:t>图</w:t>
      </w:r>
      <w:r w:rsidRPr="00EE667B">
        <w:rPr>
          <w:rFonts w:eastAsia="黑体" w:cs="Times New Roman" w:hint="eastAsia"/>
          <w:b/>
          <w:bCs/>
          <w:color w:val="000000" w:themeColor="text1"/>
          <w:kern w:val="0"/>
          <w:szCs w:val="24"/>
          <w:lang w:val="zh-CN"/>
        </w:rPr>
        <w:t>1.5.</w:t>
      </w:r>
      <w:r w:rsidRPr="00EE667B">
        <w:rPr>
          <w:rFonts w:eastAsia="黑体" w:cs="Times New Roman"/>
          <w:b/>
          <w:bCs/>
          <w:color w:val="000000" w:themeColor="text1"/>
          <w:kern w:val="0"/>
          <w:szCs w:val="24"/>
          <w:lang w:val="zh-CN"/>
        </w:rPr>
        <w:t>1</w:t>
      </w:r>
      <w:r w:rsidRPr="00EE667B">
        <w:rPr>
          <w:rFonts w:eastAsia="黑体" w:cs="Times New Roman" w:hint="eastAsia"/>
          <w:b/>
          <w:bCs/>
          <w:color w:val="000000" w:themeColor="text1"/>
          <w:kern w:val="0"/>
          <w:szCs w:val="24"/>
          <w:lang w:val="zh-CN"/>
        </w:rPr>
        <w:t>-</w:t>
      </w:r>
      <w:r w:rsidRPr="00EE667B">
        <w:rPr>
          <w:rFonts w:eastAsia="黑体" w:cs="Times New Roman"/>
          <w:b/>
          <w:bCs/>
          <w:color w:val="000000" w:themeColor="text1"/>
          <w:kern w:val="0"/>
          <w:szCs w:val="24"/>
          <w:lang w:val="zh-CN"/>
        </w:rPr>
        <w:t xml:space="preserve">7  </w:t>
      </w:r>
      <w:r w:rsidRPr="00EE667B">
        <w:rPr>
          <w:rFonts w:eastAsia="黑体" w:cs="Times New Roman" w:hint="eastAsia"/>
          <w:b/>
          <w:bCs/>
          <w:color w:val="000000" w:themeColor="text1"/>
          <w:kern w:val="0"/>
          <w:szCs w:val="24"/>
          <w:lang w:val="zh-CN"/>
        </w:rPr>
        <w:t>主体功能区划</w:t>
      </w:r>
    </w:p>
    <w:p w:rsidR="003E5E4D" w:rsidRPr="00EE667B" w:rsidRDefault="003E5E4D">
      <w:pPr>
        <w:adjustRightInd w:val="0"/>
        <w:spacing w:after="120"/>
        <w:ind w:firstLineChars="0" w:firstLine="0"/>
        <w:textAlignment w:val="baseline"/>
        <w:rPr>
          <w:rFonts w:cs="Times New Roman"/>
          <w:color w:val="000000" w:themeColor="text1"/>
          <w:kern w:val="0"/>
          <w:szCs w:val="24"/>
        </w:rPr>
        <w:sectPr w:rsidR="003E5E4D" w:rsidRPr="00EE667B" w:rsidSect="00A847BA">
          <w:footerReference w:type="default" r:id="rId21"/>
          <w:pgSz w:w="11906" w:h="16838"/>
          <w:pgMar w:top="1418" w:right="1418" w:bottom="1418" w:left="1418" w:header="851" w:footer="992" w:gutter="0"/>
          <w:pgNumType w:start="1"/>
          <w:cols w:space="425"/>
          <w:docGrid w:linePitch="312"/>
        </w:sectPr>
      </w:pPr>
    </w:p>
    <w:p w:rsidR="003E5E4D" w:rsidRPr="00EE667B" w:rsidRDefault="002D2C34">
      <w:pPr>
        <w:keepNext/>
        <w:keepLines/>
        <w:spacing w:before="260" w:after="260" w:line="416" w:lineRule="auto"/>
        <w:ind w:firstLineChars="0" w:firstLine="0"/>
        <w:outlineLvl w:val="1"/>
        <w:rPr>
          <w:rFonts w:cs="Times New Roman"/>
          <w:b/>
          <w:bCs/>
          <w:color w:val="000000" w:themeColor="text1"/>
          <w:sz w:val="32"/>
          <w:szCs w:val="32"/>
        </w:rPr>
      </w:pPr>
      <w:bookmarkStart w:id="48" w:name="_Toc128489194"/>
      <w:bookmarkStart w:id="49" w:name="_Toc107751521"/>
      <w:bookmarkStart w:id="50" w:name="_Toc105941843"/>
      <w:bookmarkStart w:id="51" w:name="_Toc139453204"/>
      <w:r w:rsidRPr="00EE667B">
        <w:rPr>
          <w:rFonts w:cs="Times New Roman"/>
          <w:b/>
          <w:bCs/>
          <w:color w:val="000000" w:themeColor="text1"/>
          <w:sz w:val="32"/>
          <w:szCs w:val="32"/>
        </w:rPr>
        <w:lastRenderedPageBreak/>
        <w:t>1.6</w:t>
      </w:r>
      <w:r w:rsidRPr="00EE667B">
        <w:rPr>
          <w:rFonts w:cs="Times New Roman"/>
          <w:b/>
          <w:bCs/>
          <w:color w:val="000000" w:themeColor="text1"/>
          <w:sz w:val="32"/>
          <w:szCs w:val="32"/>
        </w:rPr>
        <w:t>环境敏感点和保护目标</w:t>
      </w:r>
      <w:bookmarkEnd w:id="48"/>
      <w:bookmarkEnd w:id="49"/>
      <w:bookmarkEnd w:id="50"/>
      <w:bookmarkEnd w:id="51"/>
    </w:p>
    <w:p w:rsidR="003E5E4D" w:rsidRPr="00EE667B" w:rsidRDefault="002D2C34">
      <w:pPr>
        <w:adjustRightInd w:val="0"/>
        <w:snapToGrid w:val="0"/>
        <w:ind w:firstLine="480"/>
        <w:rPr>
          <w:rFonts w:cs="Times New Roman"/>
          <w:color w:val="000000" w:themeColor="text1"/>
        </w:rPr>
      </w:pPr>
      <w:r w:rsidRPr="00EE667B">
        <w:rPr>
          <w:rFonts w:cs="Times New Roman" w:hint="eastAsia"/>
          <w:color w:val="000000" w:themeColor="text1"/>
        </w:rPr>
        <w:t>根据石排专精特新产业园的环境特征、产业布局特点，结合评价范围，确定主要敏感保护目标包括环境空气及风险、声敏感目标、地表水环境敏感目标、生态保护红线、环境敏感目标示意图见图。</w:t>
      </w:r>
    </w:p>
    <w:p w:rsidR="003E5E4D" w:rsidRPr="00EE667B" w:rsidRDefault="002D2C34">
      <w:pPr>
        <w:numPr>
          <w:ilvl w:val="0"/>
          <w:numId w:val="3"/>
        </w:numPr>
        <w:adjustRightInd w:val="0"/>
        <w:snapToGrid w:val="0"/>
        <w:ind w:firstLine="480"/>
        <w:rPr>
          <w:rFonts w:cs="Times New Roman"/>
          <w:color w:val="000000" w:themeColor="text1"/>
        </w:rPr>
      </w:pPr>
      <w:bookmarkStart w:id="52" w:name="_Toc107751522"/>
      <w:bookmarkStart w:id="53" w:name="_Toc128489195"/>
      <w:r w:rsidRPr="00EE667B">
        <w:rPr>
          <w:rFonts w:cs="Times New Roman" w:hint="eastAsia"/>
          <w:color w:val="000000" w:themeColor="text1"/>
        </w:rPr>
        <w:t>大气、风险环境保护目标</w:t>
      </w:r>
      <w:bookmarkEnd w:id="52"/>
      <w:bookmarkEnd w:id="53"/>
    </w:p>
    <w:p w:rsidR="003E5E4D" w:rsidRPr="00EE667B" w:rsidRDefault="002D2C34">
      <w:pPr>
        <w:adjustRightInd w:val="0"/>
        <w:snapToGrid w:val="0"/>
        <w:ind w:firstLine="480"/>
        <w:rPr>
          <w:rFonts w:cs="Times New Roman"/>
          <w:color w:val="000000" w:themeColor="text1"/>
        </w:rPr>
      </w:pPr>
      <w:r w:rsidRPr="00EE667B">
        <w:rPr>
          <w:rFonts w:cs="Times New Roman" w:hint="eastAsia"/>
          <w:color w:val="000000" w:themeColor="text1"/>
        </w:rPr>
        <w:t>规划区内共涉及</w:t>
      </w:r>
      <w:r w:rsidRPr="00EE667B">
        <w:rPr>
          <w:rFonts w:cs="Times New Roman"/>
          <w:color w:val="000000" w:themeColor="text1"/>
        </w:rPr>
        <w:t>1</w:t>
      </w:r>
      <w:r w:rsidRPr="00EE667B">
        <w:rPr>
          <w:rFonts w:cs="Times New Roman" w:hint="eastAsia"/>
          <w:color w:val="000000" w:themeColor="text1"/>
        </w:rPr>
        <w:t>个敏感点，为石排人才公寓</w:t>
      </w:r>
      <w:r w:rsidRPr="00EE667B">
        <w:rPr>
          <w:rFonts w:cs="Times New Roman"/>
          <w:color w:val="000000" w:themeColor="text1"/>
        </w:rPr>
        <w:t>。</w:t>
      </w:r>
      <w:r w:rsidRPr="00EE667B">
        <w:rPr>
          <w:rFonts w:cs="Times New Roman" w:hint="eastAsia"/>
          <w:color w:val="000000" w:themeColor="text1"/>
        </w:rPr>
        <w:t>规划区边界外延</w:t>
      </w:r>
      <w:r w:rsidRPr="00EE667B">
        <w:rPr>
          <w:rFonts w:cs="Times New Roman" w:hint="eastAsia"/>
          <w:color w:val="000000" w:themeColor="text1"/>
        </w:rPr>
        <w:t>5km</w:t>
      </w:r>
      <w:r w:rsidRPr="00EE667B">
        <w:rPr>
          <w:rFonts w:cs="Times New Roman" w:hint="eastAsia"/>
          <w:color w:val="000000" w:themeColor="text1"/>
        </w:rPr>
        <w:t>共涉及村庄、学校</w:t>
      </w:r>
      <w:r w:rsidRPr="00EE667B">
        <w:rPr>
          <w:rFonts w:cs="Times New Roman"/>
          <w:color w:val="000000" w:themeColor="text1"/>
        </w:rPr>
        <w:t>、</w:t>
      </w:r>
      <w:r w:rsidRPr="00EE667B">
        <w:rPr>
          <w:rFonts w:cs="Times New Roman" w:hint="eastAsia"/>
          <w:color w:val="000000" w:themeColor="text1"/>
        </w:rPr>
        <w:t>小区等</w:t>
      </w:r>
      <w:r w:rsidRPr="00EE667B">
        <w:rPr>
          <w:rFonts w:cs="Times New Roman"/>
          <w:color w:val="000000" w:themeColor="text1"/>
        </w:rPr>
        <w:t>136</w:t>
      </w:r>
      <w:r w:rsidRPr="00EE667B">
        <w:rPr>
          <w:rFonts w:cs="Times New Roman" w:hint="eastAsia"/>
          <w:color w:val="000000" w:themeColor="text1"/>
        </w:rPr>
        <w:t>个敏感点</w:t>
      </w:r>
      <w:r w:rsidRPr="00EE667B">
        <w:rPr>
          <w:rFonts w:cs="Times New Roman"/>
          <w:color w:val="000000" w:themeColor="text1"/>
        </w:rPr>
        <w:t>。</w:t>
      </w:r>
      <w:r w:rsidRPr="00EE667B">
        <w:rPr>
          <w:rFonts w:cs="Times New Roman" w:hint="eastAsia"/>
          <w:color w:val="000000" w:themeColor="text1"/>
        </w:rPr>
        <w:t>其中石排镇涉及</w:t>
      </w:r>
      <w:r w:rsidRPr="00EE667B">
        <w:rPr>
          <w:rFonts w:cs="Times New Roman"/>
          <w:color w:val="000000" w:themeColor="text1"/>
        </w:rPr>
        <w:t>50</w:t>
      </w:r>
      <w:r w:rsidRPr="00EE667B">
        <w:rPr>
          <w:rFonts w:cs="Times New Roman" w:hint="eastAsia"/>
          <w:color w:val="000000" w:themeColor="text1"/>
        </w:rPr>
        <w:t>个敏感点</w:t>
      </w:r>
      <w:r w:rsidRPr="00EE667B">
        <w:rPr>
          <w:rFonts w:cs="Times New Roman"/>
          <w:color w:val="000000" w:themeColor="text1"/>
        </w:rPr>
        <w:t>，</w:t>
      </w:r>
      <w:r w:rsidRPr="00EE667B">
        <w:rPr>
          <w:rFonts w:cs="Times New Roman" w:hint="eastAsia"/>
          <w:color w:val="000000" w:themeColor="text1"/>
        </w:rPr>
        <w:t>茶山镇涉及</w:t>
      </w:r>
      <w:r w:rsidRPr="00EE667B">
        <w:rPr>
          <w:rFonts w:cs="Times New Roman"/>
          <w:color w:val="000000" w:themeColor="text1"/>
        </w:rPr>
        <w:t>4</w:t>
      </w:r>
      <w:r w:rsidRPr="00EE667B">
        <w:rPr>
          <w:rFonts w:cs="Times New Roman" w:hint="eastAsia"/>
          <w:color w:val="000000" w:themeColor="text1"/>
        </w:rPr>
        <w:t>个敏感点</w:t>
      </w:r>
      <w:r w:rsidRPr="00EE667B">
        <w:rPr>
          <w:rFonts w:cs="Times New Roman"/>
          <w:color w:val="000000" w:themeColor="text1"/>
        </w:rPr>
        <w:t>，</w:t>
      </w:r>
      <w:r w:rsidRPr="00EE667B">
        <w:rPr>
          <w:rFonts w:cs="Times New Roman" w:hint="eastAsia"/>
          <w:color w:val="000000" w:themeColor="text1"/>
        </w:rPr>
        <w:t>横沥镇涉及</w:t>
      </w:r>
      <w:r w:rsidRPr="00EE667B">
        <w:rPr>
          <w:rFonts w:cs="Times New Roman"/>
          <w:color w:val="000000" w:themeColor="text1"/>
        </w:rPr>
        <w:t>26</w:t>
      </w:r>
      <w:r w:rsidRPr="00EE667B">
        <w:rPr>
          <w:rFonts w:cs="Times New Roman" w:hint="eastAsia"/>
          <w:color w:val="000000" w:themeColor="text1"/>
        </w:rPr>
        <w:t>个敏感点</w:t>
      </w:r>
      <w:r w:rsidRPr="00EE667B">
        <w:rPr>
          <w:rFonts w:cs="Times New Roman"/>
          <w:color w:val="000000" w:themeColor="text1"/>
        </w:rPr>
        <w:t>，</w:t>
      </w:r>
      <w:r w:rsidRPr="00EE667B">
        <w:rPr>
          <w:rFonts w:cs="Times New Roman" w:hint="eastAsia"/>
          <w:color w:val="000000" w:themeColor="text1"/>
        </w:rPr>
        <w:t>企石镇涉及敏感点</w:t>
      </w:r>
      <w:r w:rsidRPr="00EE667B">
        <w:rPr>
          <w:rFonts w:cs="Times New Roman"/>
          <w:color w:val="000000" w:themeColor="text1"/>
        </w:rPr>
        <w:t>11</w:t>
      </w:r>
      <w:r w:rsidRPr="00EE667B">
        <w:rPr>
          <w:rFonts w:cs="Times New Roman" w:hint="eastAsia"/>
          <w:color w:val="000000" w:themeColor="text1"/>
        </w:rPr>
        <w:t>个</w:t>
      </w:r>
      <w:r w:rsidRPr="00EE667B">
        <w:rPr>
          <w:rFonts w:cs="Times New Roman"/>
          <w:color w:val="000000" w:themeColor="text1"/>
        </w:rPr>
        <w:t>，</w:t>
      </w:r>
      <w:r w:rsidRPr="00EE667B">
        <w:rPr>
          <w:rFonts w:cs="Times New Roman" w:hint="eastAsia"/>
          <w:color w:val="000000" w:themeColor="text1"/>
        </w:rPr>
        <w:t>东莞市共涉及敏感点</w:t>
      </w:r>
      <w:r w:rsidRPr="00EE667B">
        <w:rPr>
          <w:rFonts w:cs="Times New Roman"/>
          <w:color w:val="000000" w:themeColor="text1"/>
        </w:rPr>
        <w:t>91</w:t>
      </w:r>
      <w:r w:rsidRPr="00EE667B">
        <w:rPr>
          <w:rFonts w:cs="Times New Roman" w:hint="eastAsia"/>
          <w:color w:val="000000" w:themeColor="text1"/>
        </w:rPr>
        <w:t>个</w:t>
      </w:r>
      <w:r w:rsidRPr="00EE667B">
        <w:rPr>
          <w:rFonts w:cs="Times New Roman"/>
          <w:color w:val="000000" w:themeColor="text1"/>
        </w:rPr>
        <w:t>。</w:t>
      </w:r>
      <w:r w:rsidRPr="00EE667B">
        <w:rPr>
          <w:rFonts w:cs="Times New Roman" w:hint="eastAsia"/>
          <w:color w:val="000000" w:themeColor="text1"/>
        </w:rPr>
        <w:t>惠州市博罗县涉及</w:t>
      </w:r>
      <w:r w:rsidRPr="00EE667B">
        <w:rPr>
          <w:rFonts w:cs="Times New Roman"/>
          <w:color w:val="000000" w:themeColor="text1"/>
        </w:rPr>
        <w:t>45</w:t>
      </w:r>
      <w:r w:rsidRPr="00EE667B">
        <w:rPr>
          <w:rFonts w:cs="Times New Roman" w:hint="eastAsia"/>
          <w:color w:val="000000" w:themeColor="text1"/>
        </w:rPr>
        <w:t>个敏感点</w:t>
      </w:r>
      <w:r w:rsidRPr="00EE667B">
        <w:rPr>
          <w:rFonts w:cs="Times New Roman"/>
          <w:color w:val="000000" w:themeColor="text1"/>
        </w:rPr>
        <w:t>。</w:t>
      </w:r>
    </w:p>
    <w:p w:rsidR="003E5E4D" w:rsidRPr="00EE667B" w:rsidRDefault="002D2C34">
      <w:pPr>
        <w:numPr>
          <w:ilvl w:val="0"/>
          <w:numId w:val="3"/>
        </w:numPr>
        <w:adjustRightInd w:val="0"/>
        <w:snapToGrid w:val="0"/>
        <w:ind w:firstLine="480"/>
        <w:rPr>
          <w:rFonts w:cs="Times New Roman"/>
          <w:color w:val="000000" w:themeColor="text1"/>
        </w:rPr>
      </w:pPr>
      <w:bookmarkStart w:id="54" w:name="_Toc107751523"/>
      <w:bookmarkStart w:id="55" w:name="_Toc128489196"/>
      <w:r w:rsidRPr="00EE667B">
        <w:rPr>
          <w:rFonts w:cs="Times New Roman" w:hint="eastAsia"/>
          <w:color w:val="000000" w:themeColor="text1"/>
        </w:rPr>
        <w:t>声环境保护目标</w:t>
      </w:r>
      <w:bookmarkEnd w:id="54"/>
      <w:bookmarkEnd w:id="55"/>
    </w:p>
    <w:p w:rsidR="003E5E4D" w:rsidRPr="00EE667B" w:rsidRDefault="002D2C34">
      <w:pPr>
        <w:ind w:firstLine="480"/>
        <w:rPr>
          <w:rFonts w:cs="Times New Roman"/>
          <w:color w:val="000000" w:themeColor="text1"/>
          <w:szCs w:val="24"/>
        </w:rPr>
      </w:pPr>
      <w:r w:rsidRPr="00EE667B">
        <w:rPr>
          <w:rFonts w:cs="Times New Roman" w:hint="eastAsia"/>
          <w:color w:val="000000" w:themeColor="text1"/>
          <w:szCs w:val="24"/>
        </w:rPr>
        <w:t>园区范围内及园区厂界</w:t>
      </w:r>
      <w:r w:rsidRPr="00EE667B">
        <w:rPr>
          <w:rFonts w:cs="Times New Roman" w:hint="eastAsia"/>
          <w:color w:val="000000" w:themeColor="text1"/>
          <w:szCs w:val="24"/>
        </w:rPr>
        <w:t>2</w:t>
      </w:r>
      <w:r w:rsidRPr="00EE667B">
        <w:rPr>
          <w:rFonts w:cs="Times New Roman"/>
          <w:color w:val="000000" w:themeColor="text1"/>
          <w:szCs w:val="24"/>
        </w:rPr>
        <w:t>00</w:t>
      </w:r>
      <w:r w:rsidRPr="00EE667B">
        <w:rPr>
          <w:rFonts w:cs="Times New Roman" w:hint="eastAsia"/>
          <w:color w:val="000000" w:themeColor="text1"/>
          <w:szCs w:val="24"/>
        </w:rPr>
        <w:t>米范围内的声环境保护目标为李屋、田寮村、黄家坣村、向西村、石排人才公寓、广东科技学院</w:t>
      </w:r>
      <w:r w:rsidRPr="00EE667B">
        <w:rPr>
          <w:rFonts w:cs="Times New Roman"/>
          <w:color w:val="000000" w:themeColor="text1"/>
          <w:szCs w:val="24"/>
        </w:rPr>
        <w:t>。</w:t>
      </w:r>
    </w:p>
    <w:p w:rsidR="003E5E4D" w:rsidRPr="00EE667B" w:rsidRDefault="002D2C34">
      <w:pPr>
        <w:numPr>
          <w:ilvl w:val="0"/>
          <w:numId w:val="3"/>
        </w:numPr>
        <w:adjustRightInd w:val="0"/>
        <w:snapToGrid w:val="0"/>
        <w:ind w:firstLine="480"/>
        <w:rPr>
          <w:rFonts w:cs="Times New Roman"/>
          <w:color w:val="000000" w:themeColor="text1"/>
        </w:rPr>
      </w:pPr>
      <w:bookmarkStart w:id="56" w:name="_Toc107751525"/>
      <w:bookmarkStart w:id="57" w:name="_Toc128489197"/>
      <w:r w:rsidRPr="00EE667B">
        <w:rPr>
          <w:rFonts w:cs="Times New Roman" w:hint="eastAsia"/>
          <w:color w:val="000000" w:themeColor="text1"/>
        </w:rPr>
        <w:t>地表水</w:t>
      </w:r>
      <w:bookmarkEnd w:id="56"/>
      <w:bookmarkEnd w:id="57"/>
    </w:p>
    <w:p w:rsidR="003E5E4D" w:rsidRPr="00EE667B" w:rsidRDefault="002D2C34">
      <w:pPr>
        <w:adjustRightInd w:val="0"/>
        <w:snapToGrid w:val="0"/>
        <w:ind w:firstLine="480"/>
        <w:rPr>
          <w:rFonts w:cs="Times New Roman"/>
          <w:color w:val="000000" w:themeColor="text1"/>
        </w:rPr>
      </w:pPr>
      <w:r w:rsidRPr="00EE667B">
        <w:rPr>
          <w:rFonts w:cs="Times New Roman" w:hint="eastAsia"/>
          <w:color w:val="000000" w:themeColor="text1"/>
        </w:rPr>
        <w:t>园区附近河流为东江干流与</w:t>
      </w:r>
      <w:r w:rsidRPr="00EE667B">
        <w:rPr>
          <w:rFonts w:cs="Times New Roman"/>
          <w:color w:val="000000" w:themeColor="text1"/>
        </w:rPr>
        <w:t>18</w:t>
      </w:r>
      <w:r w:rsidRPr="00EE667B">
        <w:rPr>
          <w:rFonts w:cs="Times New Roman" w:hint="eastAsia"/>
          <w:color w:val="000000" w:themeColor="text1"/>
        </w:rPr>
        <w:t>条河涌</w:t>
      </w:r>
      <w:r w:rsidRPr="00EE667B">
        <w:rPr>
          <w:rFonts w:cs="Times New Roman"/>
          <w:color w:val="000000" w:themeColor="text1"/>
        </w:rPr>
        <w:t>，</w:t>
      </w:r>
      <w:r w:rsidRPr="00EE667B">
        <w:rPr>
          <w:rFonts w:cs="Times New Roman" w:hint="eastAsia"/>
          <w:color w:val="000000" w:themeColor="text1"/>
        </w:rPr>
        <w:t>分别是东江干流（石排段）、海仔河（内河涌）、独洲排渠、向西排渠、文庙排渠、埔心排渠、福隆排渠、田边排渠、李屋排渠、沙角内河、黄家壆排渠、石崇排渠、东支渠、鸿运排渠、下沙一渠、中坑二渠、坑尾排渠。</w:t>
      </w:r>
    </w:p>
    <w:p w:rsidR="00E92DF5" w:rsidRPr="00EE667B" w:rsidRDefault="00F54F3D" w:rsidP="00E92DF5">
      <w:pPr>
        <w:ind w:firstLine="480"/>
        <w:rPr>
          <w:rFonts w:cs="Times New Roman"/>
          <w:color w:val="000000" w:themeColor="text1"/>
        </w:rPr>
      </w:pPr>
      <w:r w:rsidRPr="00EE667B">
        <w:rPr>
          <w:color w:val="000000" w:themeColor="text1"/>
        </w:rPr>
        <w:t>饮用水源分布</w:t>
      </w:r>
      <w:r w:rsidRPr="00EE667B">
        <w:rPr>
          <w:rFonts w:hint="eastAsia"/>
          <w:color w:val="000000" w:themeColor="text1"/>
        </w:rPr>
        <w:t>：</w:t>
      </w:r>
      <w:r w:rsidR="00E92DF5" w:rsidRPr="00EE667B">
        <w:rPr>
          <w:rFonts w:cs="Times New Roman"/>
          <w:color w:val="000000" w:themeColor="text1"/>
        </w:rPr>
        <w:t>规划</w:t>
      </w:r>
      <w:r w:rsidR="00E92DF5" w:rsidRPr="00EE667B">
        <w:rPr>
          <w:rFonts w:cs="Times New Roman" w:hint="eastAsia"/>
          <w:color w:val="000000" w:themeColor="text1"/>
        </w:rPr>
        <w:t>园</w:t>
      </w:r>
      <w:r w:rsidR="00E92DF5" w:rsidRPr="00EE667B">
        <w:rPr>
          <w:rFonts w:cs="Times New Roman"/>
          <w:color w:val="000000" w:themeColor="text1"/>
        </w:rPr>
        <w:t>区</w:t>
      </w:r>
      <w:r w:rsidR="00E92DF5" w:rsidRPr="00EE667B">
        <w:rPr>
          <w:rFonts w:cs="Times New Roman" w:hint="eastAsia"/>
          <w:color w:val="000000" w:themeColor="text1"/>
        </w:rPr>
        <w:t>北侧为东江干流，从上游到下游依次分布有东莞市第五水厂水源保护区、石排自来水厂水源保护区和石龙黄洲水厂水源保护区。其中，规划园区最近处距离饮用水水源一级保护区（石排水厂保护区）约为</w:t>
      </w:r>
      <w:r w:rsidR="00E92DF5" w:rsidRPr="00EE667B">
        <w:rPr>
          <w:rFonts w:cs="Times New Roman" w:hint="eastAsia"/>
          <w:color w:val="000000" w:themeColor="text1"/>
        </w:rPr>
        <w:t>1</w:t>
      </w:r>
      <w:r w:rsidR="00E92DF5" w:rsidRPr="00EE667B">
        <w:rPr>
          <w:rFonts w:cs="Times New Roman"/>
          <w:color w:val="000000" w:themeColor="text1"/>
        </w:rPr>
        <w:t>.3</w:t>
      </w:r>
      <w:r w:rsidR="00E92DF5" w:rsidRPr="00EE667B">
        <w:rPr>
          <w:rFonts w:cs="Times New Roman" w:hint="eastAsia"/>
          <w:color w:val="000000" w:themeColor="text1"/>
        </w:rPr>
        <w:t>km</w:t>
      </w:r>
      <w:r w:rsidR="00E92DF5" w:rsidRPr="00EE667B">
        <w:rPr>
          <w:rFonts w:cs="Times New Roman" w:hint="eastAsia"/>
          <w:color w:val="000000" w:themeColor="text1"/>
        </w:rPr>
        <w:t>，距离二级保护区最近距离约为</w:t>
      </w:r>
      <w:r w:rsidR="00E92DF5" w:rsidRPr="00EE667B">
        <w:rPr>
          <w:rFonts w:cs="Times New Roman" w:hint="eastAsia"/>
          <w:color w:val="000000" w:themeColor="text1"/>
        </w:rPr>
        <w:t>9</w:t>
      </w:r>
      <w:r w:rsidR="00E92DF5" w:rsidRPr="00EE667B">
        <w:rPr>
          <w:rFonts w:cs="Times New Roman"/>
          <w:color w:val="000000" w:themeColor="text1"/>
        </w:rPr>
        <w:t>50</w:t>
      </w:r>
      <w:r w:rsidR="00E92DF5" w:rsidRPr="00EE667B">
        <w:rPr>
          <w:rFonts w:cs="Times New Roman" w:hint="eastAsia"/>
          <w:color w:val="000000" w:themeColor="text1"/>
        </w:rPr>
        <w:t>m</w:t>
      </w:r>
      <w:r w:rsidR="00E92DF5" w:rsidRPr="00EE667B">
        <w:rPr>
          <w:rFonts w:cs="Times New Roman" w:hint="eastAsia"/>
          <w:color w:val="000000" w:themeColor="text1"/>
        </w:rPr>
        <w:t>。</w:t>
      </w:r>
    </w:p>
    <w:p w:rsidR="003E5E4D" w:rsidRPr="00EE667B" w:rsidRDefault="002D2C34">
      <w:pPr>
        <w:numPr>
          <w:ilvl w:val="0"/>
          <w:numId w:val="3"/>
        </w:numPr>
        <w:adjustRightInd w:val="0"/>
        <w:snapToGrid w:val="0"/>
        <w:ind w:firstLine="480"/>
        <w:rPr>
          <w:rFonts w:cs="Times New Roman"/>
          <w:color w:val="000000" w:themeColor="text1"/>
        </w:rPr>
      </w:pPr>
      <w:bookmarkStart w:id="58" w:name="_Toc128489198"/>
      <w:bookmarkStart w:id="59" w:name="_Toc107751526"/>
      <w:r w:rsidRPr="00EE667B">
        <w:rPr>
          <w:rFonts w:cs="Times New Roman" w:hint="eastAsia"/>
          <w:color w:val="000000" w:themeColor="text1"/>
        </w:rPr>
        <w:t>地下水</w:t>
      </w:r>
      <w:bookmarkEnd w:id="58"/>
      <w:bookmarkEnd w:id="59"/>
    </w:p>
    <w:p w:rsidR="003E5E4D" w:rsidRPr="00EE667B" w:rsidRDefault="002D2C34">
      <w:pPr>
        <w:adjustRightInd w:val="0"/>
        <w:snapToGrid w:val="0"/>
        <w:ind w:firstLine="480"/>
        <w:rPr>
          <w:rFonts w:cs="Times New Roman"/>
          <w:color w:val="000000" w:themeColor="text1"/>
          <w:szCs w:val="24"/>
        </w:rPr>
      </w:pPr>
      <w:r w:rsidRPr="00EE667B">
        <w:rPr>
          <w:rFonts w:hint="eastAsia"/>
          <w:color w:val="000000" w:themeColor="text1"/>
        </w:rPr>
        <w:t>根据《广东省地下水功能区划》，石排镇区域内属于分散式开发利用区水质目标为具有生活供水功能的区域，</w:t>
      </w:r>
      <w:r w:rsidRPr="00EE667B">
        <w:rPr>
          <w:rFonts w:cs="Times New Roman" w:hint="eastAsia"/>
          <w:color w:val="000000" w:themeColor="text1"/>
          <w:szCs w:val="24"/>
        </w:rPr>
        <w:t>规划园区</w:t>
      </w:r>
      <w:r w:rsidRPr="00EE667B">
        <w:rPr>
          <w:rFonts w:cs="Times New Roman"/>
          <w:color w:val="000000" w:themeColor="text1"/>
          <w:szCs w:val="24"/>
        </w:rPr>
        <w:t>周边居民</w:t>
      </w:r>
      <w:r w:rsidRPr="00EE667B">
        <w:rPr>
          <w:rFonts w:cs="Times New Roman" w:hint="eastAsia"/>
          <w:color w:val="000000" w:themeColor="text1"/>
          <w:szCs w:val="24"/>
        </w:rPr>
        <w:t>均</w:t>
      </w:r>
      <w:r w:rsidRPr="00EE667B">
        <w:rPr>
          <w:rFonts w:cs="Times New Roman"/>
          <w:color w:val="000000" w:themeColor="text1"/>
          <w:szCs w:val="24"/>
        </w:rPr>
        <w:t>使用市政供给自来水，调查区</w:t>
      </w:r>
      <w:r w:rsidRPr="00EE667B">
        <w:rPr>
          <w:rFonts w:cs="Times New Roman" w:hint="eastAsia"/>
          <w:color w:val="000000" w:themeColor="text1"/>
          <w:szCs w:val="24"/>
        </w:rPr>
        <w:t>无使用</w:t>
      </w:r>
      <w:r w:rsidRPr="00EE667B">
        <w:rPr>
          <w:rFonts w:cs="Times New Roman"/>
          <w:color w:val="000000" w:themeColor="text1"/>
          <w:szCs w:val="24"/>
        </w:rPr>
        <w:t>地下水作为饮用水的村庄</w:t>
      </w:r>
      <w:r w:rsidRPr="00EE667B">
        <w:rPr>
          <w:rFonts w:cs="Times New Roman" w:hint="eastAsia"/>
          <w:color w:val="000000" w:themeColor="text1"/>
          <w:szCs w:val="24"/>
        </w:rPr>
        <w:t>，故规划园区及周边无地下水环境敏感区。地下水环境保护目标为保护评价范围内的地下水环境质量，维持地下水水质现状不退化</w:t>
      </w:r>
      <w:r w:rsidRPr="00EE667B">
        <w:rPr>
          <w:rFonts w:cs="Times New Roman"/>
          <w:color w:val="000000" w:themeColor="text1"/>
          <w:szCs w:val="24"/>
        </w:rPr>
        <w:t>，</w:t>
      </w:r>
      <w:r w:rsidRPr="00EE667B">
        <w:rPr>
          <w:rFonts w:hint="eastAsia"/>
          <w:color w:val="000000" w:themeColor="text1"/>
        </w:rPr>
        <w:t>以现状水质作为保护目标</w:t>
      </w:r>
      <w:r w:rsidRPr="00EE667B">
        <w:rPr>
          <w:color w:val="000000" w:themeColor="text1"/>
        </w:rPr>
        <w:t>。</w:t>
      </w:r>
    </w:p>
    <w:p w:rsidR="003E5E4D" w:rsidRPr="00EE667B" w:rsidRDefault="002D2C34">
      <w:pPr>
        <w:numPr>
          <w:ilvl w:val="0"/>
          <w:numId w:val="3"/>
        </w:numPr>
        <w:adjustRightInd w:val="0"/>
        <w:snapToGrid w:val="0"/>
        <w:ind w:firstLine="480"/>
        <w:rPr>
          <w:rFonts w:cs="Times New Roman"/>
          <w:color w:val="000000" w:themeColor="text1"/>
        </w:rPr>
      </w:pPr>
      <w:bookmarkStart w:id="60" w:name="_Toc128489199"/>
      <w:bookmarkStart w:id="61" w:name="_Toc107751527"/>
      <w:r w:rsidRPr="00EE667B">
        <w:rPr>
          <w:rFonts w:cs="Times New Roman" w:hint="eastAsia"/>
          <w:color w:val="000000" w:themeColor="text1"/>
        </w:rPr>
        <w:t>生态</w:t>
      </w:r>
      <w:bookmarkEnd w:id="60"/>
      <w:bookmarkEnd w:id="61"/>
    </w:p>
    <w:p w:rsidR="003E5E4D" w:rsidRPr="00EE667B" w:rsidRDefault="00E92DF5">
      <w:pPr>
        <w:adjustRightInd w:val="0"/>
        <w:snapToGrid w:val="0"/>
        <w:ind w:firstLine="480"/>
        <w:rPr>
          <w:color w:val="000000" w:themeColor="text1"/>
        </w:rPr>
      </w:pPr>
      <w:r w:rsidRPr="00EE667B">
        <w:rPr>
          <w:rFonts w:cs="Times New Roman" w:hint="eastAsia"/>
          <w:color w:val="000000" w:themeColor="text1"/>
        </w:rPr>
        <w:lastRenderedPageBreak/>
        <w:t>规划</w:t>
      </w:r>
      <w:r w:rsidR="002D2C34" w:rsidRPr="00EE667B">
        <w:rPr>
          <w:rFonts w:cs="Times New Roman" w:hint="eastAsia"/>
          <w:color w:val="000000" w:themeColor="text1"/>
        </w:rPr>
        <w:t>园区</w:t>
      </w:r>
      <w:r w:rsidRPr="00EE667B">
        <w:rPr>
          <w:rFonts w:cs="Times New Roman" w:hint="eastAsia"/>
          <w:color w:val="000000" w:themeColor="text1"/>
        </w:rPr>
        <w:t>区块</w:t>
      </w:r>
      <w:r w:rsidRPr="00EE667B">
        <w:rPr>
          <w:rFonts w:cs="Times New Roman" w:hint="eastAsia"/>
          <w:color w:val="000000" w:themeColor="text1"/>
        </w:rPr>
        <w:t>3</w:t>
      </w:r>
      <w:r w:rsidRPr="00EE667B">
        <w:rPr>
          <w:rFonts w:cs="Times New Roman" w:hint="eastAsia"/>
          <w:color w:val="000000" w:themeColor="text1"/>
        </w:rPr>
        <w:t>南侧约</w:t>
      </w:r>
      <w:r w:rsidRPr="00EE667B">
        <w:rPr>
          <w:rFonts w:cs="Times New Roman" w:hint="eastAsia"/>
          <w:color w:val="000000" w:themeColor="text1"/>
        </w:rPr>
        <w:t>1</w:t>
      </w:r>
      <w:r w:rsidRPr="00EE667B">
        <w:rPr>
          <w:rFonts w:cs="Times New Roman"/>
          <w:color w:val="000000" w:themeColor="text1"/>
        </w:rPr>
        <w:t>.1</w:t>
      </w:r>
      <w:r w:rsidRPr="00EE667B">
        <w:rPr>
          <w:rFonts w:cs="Times New Roman" w:hint="eastAsia"/>
          <w:color w:val="000000" w:themeColor="text1"/>
        </w:rPr>
        <w:t>k</w:t>
      </w:r>
      <w:r w:rsidRPr="00EE667B">
        <w:rPr>
          <w:rFonts w:cs="Times New Roman" w:hint="eastAsia"/>
          <w:b/>
          <w:bCs/>
          <w:color w:val="000000" w:themeColor="text1"/>
        </w:rPr>
        <w:t>m</w:t>
      </w:r>
      <w:r w:rsidR="002D2C34" w:rsidRPr="00EE667B">
        <w:rPr>
          <w:rFonts w:cs="Times New Roman" w:hint="eastAsia"/>
          <w:color w:val="000000" w:themeColor="text1"/>
        </w:rPr>
        <w:t>为东莞月湖湿地自然公园</w:t>
      </w:r>
      <w:r w:rsidR="002D2C34" w:rsidRPr="00EE667B">
        <w:rPr>
          <w:rFonts w:cs="Times New Roman"/>
          <w:color w:val="000000" w:themeColor="text1"/>
        </w:rPr>
        <w:t>，</w:t>
      </w:r>
      <w:r w:rsidR="002D2C34" w:rsidRPr="00EE667B">
        <w:rPr>
          <w:rFonts w:cs="Times New Roman" w:hint="eastAsia"/>
          <w:color w:val="000000" w:themeColor="text1"/>
        </w:rPr>
        <w:t>为石排镇生态保护红线</w:t>
      </w:r>
      <w:r w:rsidR="002D2C34" w:rsidRPr="00EE667B">
        <w:rPr>
          <w:rFonts w:cs="Times New Roman"/>
          <w:color w:val="000000" w:themeColor="text1"/>
        </w:rPr>
        <w:t>，</w:t>
      </w:r>
      <w:r w:rsidRPr="00EE667B">
        <w:rPr>
          <w:rFonts w:cs="Times New Roman" w:hint="eastAsia"/>
          <w:color w:val="000000" w:themeColor="text1"/>
        </w:rPr>
        <w:t>石排镇涉及</w:t>
      </w:r>
      <w:r w:rsidR="002D2C34" w:rsidRPr="00EE667B">
        <w:rPr>
          <w:rFonts w:cs="Times New Roman" w:hint="eastAsia"/>
          <w:color w:val="000000" w:themeColor="text1"/>
        </w:rPr>
        <w:t>东莞月湖地方级湿地自然公园</w:t>
      </w:r>
      <w:r w:rsidRPr="00EE667B">
        <w:rPr>
          <w:rFonts w:cs="Times New Roman" w:hint="eastAsia"/>
          <w:color w:val="000000" w:themeColor="text1"/>
        </w:rPr>
        <w:t>的面积</w:t>
      </w:r>
      <w:r w:rsidR="002D2C34" w:rsidRPr="00EE667B">
        <w:rPr>
          <w:color w:val="000000" w:themeColor="text1"/>
        </w:rPr>
        <w:t>为</w:t>
      </w:r>
      <w:r w:rsidR="002D2C34" w:rsidRPr="00EE667B">
        <w:rPr>
          <w:color w:val="000000" w:themeColor="text1"/>
        </w:rPr>
        <w:t>0.02km²</w:t>
      </w:r>
      <w:r w:rsidR="002D2C34" w:rsidRPr="00EE667B">
        <w:rPr>
          <w:rFonts w:hint="eastAsia"/>
          <w:color w:val="000000" w:themeColor="text1"/>
        </w:rPr>
        <w:t>，</w:t>
      </w:r>
      <w:r w:rsidR="002D2C34" w:rsidRPr="00EE667B">
        <w:rPr>
          <w:color w:val="000000" w:themeColor="text1"/>
        </w:rPr>
        <w:t>石排镇涉及的生态红线保护类型为水土保持，为地方级湿地自然公园。</w:t>
      </w:r>
    </w:p>
    <w:p w:rsidR="00E92DF5" w:rsidRPr="00EE667B" w:rsidRDefault="00E92DF5" w:rsidP="00E92DF5">
      <w:pPr>
        <w:adjustRightInd w:val="0"/>
        <w:snapToGrid w:val="0"/>
        <w:spacing w:line="240" w:lineRule="auto"/>
        <w:ind w:firstLineChars="0" w:firstLine="0"/>
        <w:jc w:val="center"/>
        <w:outlineLvl w:val="4"/>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 xml:space="preserve">1.6-1a </w:t>
      </w:r>
      <w:r w:rsidRPr="00EE667B">
        <w:rPr>
          <w:rFonts w:eastAsia="黑体" w:cs="Times New Roman" w:hint="eastAsia"/>
          <w:b/>
          <w:bCs/>
          <w:color w:val="000000" w:themeColor="text1"/>
        </w:rPr>
        <w:t>规划范围内环境保护目标</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1754"/>
        <w:gridCol w:w="1005"/>
        <w:gridCol w:w="1253"/>
        <w:gridCol w:w="1502"/>
        <w:gridCol w:w="1253"/>
        <w:gridCol w:w="763"/>
      </w:tblGrid>
      <w:tr w:rsidR="00EE667B" w:rsidRPr="00EE667B" w:rsidTr="00D503BA">
        <w:trPr>
          <w:trHeight w:val="283"/>
        </w:trPr>
        <w:tc>
          <w:tcPr>
            <w:tcW w:w="944" w:type="pct"/>
            <w:vMerge w:val="restar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对应图中编号</w:t>
            </w:r>
          </w:p>
        </w:tc>
        <w:tc>
          <w:tcPr>
            <w:tcW w:w="4055" w:type="pct"/>
            <w:gridSpan w:val="6"/>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位于功能区内的环境敏感点</w:t>
            </w:r>
          </w:p>
        </w:tc>
      </w:tr>
      <w:tr w:rsidR="00EE667B" w:rsidRPr="00EE667B" w:rsidTr="00D503BA">
        <w:trPr>
          <w:trHeight w:val="283"/>
        </w:trPr>
        <w:tc>
          <w:tcPr>
            <w:tcW w:w="944"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c>
          <w:tcPr>
            <w:tcW w:w="944"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名称</w:t>
            </w:r>
          </w:p>
        </w:tc>
        <w:tc>
          <w:tcPr>
            <w:tcW w:w="541"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属性</w:t>
            </w:r>
          </w:p>
        </w:tc>
        <w:tc>
          <w:tcPr>
            <w:tcW w:w="67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保护对象</w:t>
            </w:r>
          </w:p>
        </w:tc>
        <w:tc>
          <w:tcPr>
            <w:tcW w:w="80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规模</w:t>
            </w:r>
            <w:r w:rsidRPr="00EE667B">
              <w:rPr>
                <w:rFonts w:ascii="华文细黑" w:eastAsia="华文细黑" w:hAnsi="华文细黑" w:cs="Times New Roman"/>
                <w:color w:val="000000" w:themeColor="text1"/>
                <w:sz w:val="21"/>
                <w:szCs w:val="21"/>
              </w:rPr>
              <w:t>（</w:t>
            </w:r>
            <w:r w:rsidRPr="00EE667B">
              <w:rPr>
                <w:rFonts w:ascii="华文细黑" w:eastAsia="华文细黑" w:hAnsi="华文细黑" w:cs="Times New Roman" w:hint="eastAsia"/>
                <w:color w:val="000000" w:themeColor="text1"/>
                <w:sz w:val="21"/>
                <w:szCs w:val="21"/>
              </w:rPr>
              <w:t>人）</w:t>
            </w:r>
          </w:p>
        </w:tc>
        <w:tc>
          <w:tcPr>
            <w:tcW w:w="67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所在区块</w:t>
            </w:r>
          </w:p>
        </w:tc>
        <w:tc>
          <w:tcPr>
            <w:tcW w:w="407"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方位</w:t>
            </w:r>
          </w:p>
        </w:tc>
      </w:tr>
      <w:tr w:rsidR="00E92DF5" w:rsidRPr="00EE667B" w:rsidTr="00D503BA">
        <w:trPr>
          <w:trHeight w:val="283"/>
        </w:trPr>
        <w:tc>
          <w:tcPr>
            <w:tcW w:w="944"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36</w:t>
            </w:r>
          </w:p>
        </w:tc>
        <w:tc>
          <w:tcPr>
            <w:tcW w:w="944"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石排人才公寓</w:t>
            </w:r>
          </w:p>
        </w:tc>
        <w:tc>
          <w:tcPr>
            <w:tcW w:w="541"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居民区</w:t>
            </w:r>
          </w:p>
        </w:tc>
        <w:tc>
          <w:tcPr>
            <w:tcW w:w="67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居民</w:t>
            </w:r>
          </w:p>
        </w:tc>
        <w:tc>
          <w:tcPr>
            <w:tcW w:w="80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约</w:t>
            </w:r>
            <w:r w:rsidRPr="00EE667B">
              <w:rPr>
                <w:rFonts w:ascii="华文细黑" w:eastAsia="华文细黑" w:hAnsi="华文细黑" w:cs="Times New Roman"/>
                <w:color w:val="000000" w:themeColor="text1"/>
                <w:sz w:val="21"/>
                <w:szCs w:val="21"/>
              </w:rPr>
              <w:t>1500</w:t>
            </w:r>
          </w:p>
        </w:tc>
        <w:tc>
          <w:tcPr>
            <w:tcW w:w="67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区块一</w:t>
            </w:r>
          </w:p>
        </w:tc>
        <w:tc>
          <w:tcPr>
            <w:tcW w:w="407"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E</w:t>
            </w:r>
          </w:p>
        </w:tc>
      </w:tr>
    </w:tbl>
    <w:p w:rsidR="00E92DF5" w:rsidRPr="00EE667B" w:rsidRDefault="00E92DF5" w:rsidP="00E92DF5">
      <w:pPr>
        <w:pStyle w:val="a0"/>
        <w:ind w:firstLine="480"/>
        <w:rPr>
          <w:color w:val="000000" w:themeColor="text1"/>
        </w:rPr>
      </w:pPr>
    </w:p>
    <w:p w:rsidR="00E92DF5" w:rsidRPr="00EE667B" w:rsidRDefault="00E92DF5" w:rsidP="00E92DF5">
      <w:pPr>
        <w:spacing w:line="240" w:lineRule="auto"/>
        <w:ind w:firstLineChars="0" w:firstLine="0"/>
        <w:jc w:val="center"/>
        <w:outlineLvl w:val="4"/>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1.6-2</w:t>
      </w:r>
      <w:r w:rsidRPr="00EE667B">
        <w:rPr>
          <w:rFonts w:eastAsia="黑体" w:cs="Times New Roman" w:hint="eastAsia"/>
          <w:b/>
          <w:bCs/>
          <w:color w:val="000000" w:themeColor="text1"/>
        </w:rPr>
        <w:t>声环境敏感保护目标</w:t>
      </w:r>
    </w:p>
    <w:tbl>
      <w:tblPr>
        <w:tblW w:w="4997" w:type="pct"/>
        <w:tblLook w:val="04A0"/>
      </w:tblPr>
      <w:tblGrid>
        <w:gridCol w:w="1657"/>
        <w:gridCol w:w="2299"/>
        <w:gridCol w:w="1403"/>
        <w:gridCol w:w="1258"/>
        <w:gridCol w:w="2663"/>
      </w:tblGrid>
      <w:tr w:rsidR="00EE667B" w:rsidRPr="00EE667B" w:rsidTr="00D503BA">
        <w:trPr>
          <w:trHeight w:val="20"/>
        </w:trPr>
        <w:tc>
          <w:tcPr>
            <w:tcW w:w="892" w:type="pct"/>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对应图中编号</w:t>
            </w:r>
          </w:p>
        </w:tc>
        <w:tc>
          <w:tcPr>
            <w:tcW w:w="1238" w:type="pct"/>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敏感点名称</w:t>
            </w:r>
          </w:p>
        </w:tc>
        <w:tc>
          <w:tcPr>
            <w:tcW w:w="143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与</w:t>
            </w:r>
            <w:r w:rsidRPr="00EE667B">
              <w:rPr>
                <w:rFonts w:ascii="华文细黑" w:eastAsia="华文细黑" w:hAnsi="华文细黑" w:cs="Times New Roman" w:hint="eastAsia"/>
                <w:color w:val="000000" w:themeColor="text1"/>
                <w:sz w:val="21"/>
                <w:szCs w:val="21"/>
              </w:rPr>
              <w:t>石排专精特新产业园</w:t>
            </w:r>
            <w:r w:rsidRPr="00EE667B">
              <w:rPr>
                <w:rFonts w:ascii="华文细黑" w:eastAsia="华文细黑" w:hAnsi="华文细黑" w:cs="Times New Roman"/>
                <w:color w:val="000000" w:themeColor="text1"/>
                <w:sz w:val="21"/>
                <w:szCs w:val="21"/>
              </w:rPr>
              <w:t>位置关系</w:t>
            </w:r>
          </w:p>
        </w:tc>
        <w:tc>
          <w:tcPr>
            <w:tcW w:w="1434" w:type="pct"/>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属性</w:t>
            </w:r>
          </w:p>
        </w:tc>
      </w:tr>
      <w:tr w:rsidR="00EE667B" w:rsidRPr="00EE667B" w:rsidTr="00D503BA">
        <w:trPr>
          <w:trHeight w:val="20"/>
        </w:trPr>
        <w:tc>
          <w:tcPr>
            <w:tcW w:w="89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p>
        </w:tc>
        <w:tc>
          <w:tcPr>
            <w:tcW w:w="1238"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方位</w:t>
            </w:r>
          </w:p>
        </w:tc>
        <w:tc>
          <w:tcPr>
            <w:tcW w:w="67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距离</w:t>
            </w:r>
          </w:p>
        </w:tc>
        <w:tc>
          <w:tcPr>
            <w:tcW w:w="1434"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D503BA">
        <w:trPr>
          <w:trHeight w:val="2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李屋</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南</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91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r w:rsidRPr="00EE667B">
              <w:rPr>
                <w:rFonts w:ascii="华文细黑" w:eastAsia="华文细黑" w:hAnsi="华文细黑" w:cs="Times New Roman" w:hint="eastAsia"/>
                <w:color w:val="000000" w:themeColor="text1"/>
                <w:sz w:val="21"/>
                <w:szCs w:val="21"/>
              </w:rPr>
              <w:t>类区</w:t>
            </w:r>
          </w:p>
        </w:tc>
      </w:tr>
      <w:tr w:rsidR="00EE667B" w:rsidRPr="00EE667B" w:rsidTr="00D503BA">
        <w:trPr>
          <w:trHeight w:val="2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田寮村</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北</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71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3</w:t>
            </w:r>
            <w:r w:rsidRPr="00EE667B">
              <w:rPr>
                <w:rFonts w:ascii="华文细黑" w:eastAsia="华文细黑" w:hAnsi="华文细黑" w:cs="Times New Roman" w:hint="eastAsia"/>
                <w:color w:val="000000" w:themeColor="text1"/>
                <w:sz w:val="21"/>
                <w:szCs w:val="21"/>
              </w:rPr>
              <w:t>类区</w:t>
            </w:r>
          </w:p>
        </w:tc>
      </w:tr>
      <w:tr w:rsidR="00EE667B" w:rsidRPr="00EE667B" w:rsidTr="00D503BA">
        <w:trPr>
          <w:trHeight w:val="9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12</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黄家坣村</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西</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160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r w:rsidRPr="00EE667B">
              <w:rPr>
                <w:rFonts w:ascii="华文细黑" w:eastAsia="华文细黑" w:hAnsi="华文细黑" w:cs="Times New Roman" w:hint="eastAsia"/>
                <w:color w:val="000000" w:themeColor="text1"/>
                <w:sz w:val="21"/>
                <w:szCs w:val="21"/>
              </w:rPr>
              <w:t>类区</w:t>
            </w:r>
          </w:p>
        </w:tc>
      </w:tr>
      <w:tr w:rsidR="00EE667B" w:rsidRPr="00EE667B" w:rsidTr="00D503BA">
        <w:trPr>
          <w:trHeight w:val="2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15</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向西村</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西</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51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r w:rsidRPr="00EE667B">
              <w:rPr>
                <w:rFonts w:ascii="华文细黑" w:eastAsia="华文细黑" w:hAnsi="华文细黑" w:cs="Times New Roman" w:hint="eastAsia"/>
                <w:color w:val="000000" w:themeColor="text1"/>
                <w:sz w:val="21"/>
                <w:szCs w:val="21"/>
              </w:rPr>
              <w:t>类区</w:t>
            </w:r>
          </w:p>
        </w:tc>
      </w:tr>
      <w:tr w:rsidR="00EE667B" w:rsidRPr="00EE667B" w:rsidTr="00D503BA">
        <w:trPr>
          <w:trHeight w:val="2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36</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石排人才公寓</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园区范围内</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0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r w:rsidRPr="00EE667B">
              <w:rPr>
                <w:rFonts w:ascii="华文细黑" w:eastAsia="华文细黑" w:hAnsi="华文细黑" w:cs="Times New Roman" w:hint="eastAsia"/>
                <w:color w:val="000000" w:themeColor="text1"/>
                <w:sz w:val="21"/>
                <w:szCs w:val="21"/>
              </w:rPr>
              <w:t>类区</w:t>
            </w:r>
          </w:p>
        </w:tc>
      </w:tr>
      <w:tr w:rsidR="00EE667B" w:rsidRPr="00EE667B" w:rsidTr="00D503BA">
        <w:trPr>
          <w:trHeight w:val="20"/>
        </w:trPr>
        <w:tc>
          <w:tcPr>
            <w:tcW w:w="164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111</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广东科技学院</w:t>
            </w:r>
          </w:p>
        </w:tc>
        <w:tc>
          <w:tcPr>
            <w:tcW w:w="7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西</w:t>
            </w:r>
          </w:p>
        </w:tc>
        <w:tc>
          <w:tcPr>
            <w:tcW w:w="125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 xml:space="preserve">102 </w:t>
            </w:r>
          </w:p>
        </w:tc>
        <w:tc>
          <w:tcPr>
            <w:tcW w:w="143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2</w:t>
            </w:r>
            <w:r w:rsidRPr="00EE667B">
              <w:rPr>
                <w:rFonts w:ascii="华文细黑" w:eastAsia="华文细黑" w:hAnsi="华文细黑" w:cs="Times New Roman" w:hint="eastAsia"/>
                <w:color w:val="000000" w:themeColor="text1"/>
                <w:sz w:val="21"/>
                <w:szCs w:val="21"/>
              </w:rPr>
              <w:t>类区</w:t>
            </w:r>
          </w:p>
        </w:tc>
      </w:tr>
    </w:tbl>
    <w:p w:rsidR="00E92DF5" w:rsidRPr="00EE667B" w:rsidRDefault="00E92DF5" w:rsidP="00E03779">
      <w:pPr>
        <w:spacing w:beforeLines="50" w:line="500" w:lineRule="exact"/>
        <w:ind w:firstLineChars="0" w:firstLine="0"/>
        <w:jc w:val="center"/>
        <w:outlineLvl w:val="4"/>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1.6-4</w:t>
      </w:r>
      <w:r w:rsidRPr="00EE667B">
        <w:rPr>
          <w:rFonts w:eastAsia="黑体" w:cs="Times New Roman" w:hint="eastAsia"/>
          <w:b/>
          <w:bCs/>
          <w:color w:val="000000" w:themeColor="text1"/>
        </w:rPr>
        <w:t>a</w:t>
      </w:r>
      <w:r w:rsidRPr="00EE667B">
        <w:rPr>
          <w:rFonts w:eastAsia="黑体" w:cs="Times New Roman" w:hint="eastAsia"/>
          <w:b/>
          <w:bCs/>
          <w:color w:val="000000" w:themeColor="text1"/>
        </w:rPr>
        <w:t>地表水环境敏感目标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3776"/>
        <w:gridCol w:w="1521"/>
        <w:gridCol w:w="3259"/>
      </w:tblGrid>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序号</w:t>
            </w:r>
          </w:p>
        </w:tc>
        <w:tc>
          <w:tcPr>
            <w:tcW w:w="203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河流名称</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水质保护目标</w:t>
            </w:r>
          </w:p>
        </w:tc>
        <w:tc>
          <w:tcPr>
            <w:tcW w:w="175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与石排专精特新产业园区关系</w:t>
            </w: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1</w:t>
            </w:r>
          </w:p>
        </w:tc>
        <w:tc>
          <w:tcPr>
            <w:tcW w:w="203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东江干流（石排段）</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Ⅱ</w:t>
            </w:r>
            <w:r w:rsidRPr="00EE667B">
              <w:rPr>
                <w:rFonts w:ascii="华文细黑" w:eastAsia="华文细黑" w:hAnsi="华文细黑" w:cs="Times New Roman" w:hint="eastAsia"/>
                <w:color w:val="000000" w:themeColor="text1"/>
                <w:sz w:val="21"/>
                <w:szCs w:val="21"/>
              </w:rPr>
              <w:t>类</w:t>
            </w:r>
          </w:p>
        </w:tc>
        <w:tc>
          <w:tcPr>
            <w:tcW w:w="1755"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规划园区北侧</w:t>
            </w: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2</w:t>
            </w:r>
          </w:p>
        </w:tc>
        <w:tc>
          <w:tcPr>
            <w:tcW w:w="203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海仔河（内河涌）</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restar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后期雨水排入</w:t>
            </w: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3</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独洲排渠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4</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向西排渠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5</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文庙排渠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6</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埔心排渠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7</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福隆排渠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8</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田边排渠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9</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李屋排渠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10</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沙角内河</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11</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黄家壆排渠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12</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石崇排渠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13</w:t>
            </w:r>
          </w:p>
        </w:tc>
        <w:tc>
          <w:tcPr>
            <w:tcW w:w="2033" w:type="pc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s="Times New Roman"/>
                <w:color w:val="000000" w:themeColor="text1"/>
                <w:sz w:val="21"/>
                <w:szCs w:val="21"/>
              </w:rPr>
            </w:pPr>
            <w:r w:rsidRPr="00EE667B">
              <w:rPr>
                <w:color w:val="000000" w:themeColor="text1"/>
                <w:sz w:val="21"/>
                <w:szCs w:val="21"/>
              </w:rPr>
              <w:t>东支渠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14</w:t>
            </w:r>
          </w:p>
        </w:tc>
        <w:tc>
          <w:tcPr>
            <w:tcW w:w="2033" w:type="pct"/>
            <w:vAlign w:val="center"/>
          </w:tcPr>
          <w:p w:rsidR="00E92DF5" w:rsidRPr="00EE667B" w:rsidRDefault="00E92DF5" w:rsidP="00D503BA">
            <w:pPr>
              <w:adjustRightInd w:val="0"/>
              <w:snapToGrid w:val="0"/>
              <w:spacing w:line="240" w:lineRule="auto"/>
              <w:ind w:firstLineChars="0" w:firstLine="0"/>
              <w:jc w:val="center"/>
              <w:rPr>
                <w:color w:val="000000" w:themeColor="text1"/>
                <w:sz w:val="21"/>
                <w:szCs w:val="21"/>
              </w:rPr>
            </w:pPr>
            <w:r w:rsidRPr="00EE667B">
              <w:rPr>
                <w:color w:val="000000" w:themeColor="text1"/>
                <w:sz w:val="21"/>
                <w:szCs w:val="21"/>
              </w:rPr>
              <w:t>鸿运排渠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15</w:t>
            </w:r>
          </w:p>
        </w:tc>
        <w:tc>
          <w:tcPr>
            <w:tcW w:w="2033" w:type="pct"/>
            <w:vAlign w:val="center"/>
          </w:tcPr>
          <w:p w:rsidR="00E92DF5" w:rsidRPr="00EE667B" w:rsidRDefault="00E92DF5" w:rsidP="00D503BA">
            <w:pPr>
              <w:adjustRightInd w:val="0"/>
              <w:snapToGrid w:val="0"/>
              <w:spacing w:line="240" w:lineRule="auto"/>
              <w:ind w:firstLineChars="0" w:firstLine="0"/>
              <w:jc w:val="center"/>
              <w:rPr>
                <w:color w:val="000000" w:themeColor="text1"/>
                <w:sz w:val="21"/>
                <w:szCs w:val="21"/>
              </w:rPr>
            </w:pPr>
            <w:r w:rsidRPr="00EE667B">
              <w:rPr>
                <w:color w:val="000000" w:themeColor="text1"/>
                <w:sz w:val="21"/>
                <w:szCs w:val="21"/>
              </w:rPr>
              <w:t>下沙一渠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E667B" w:rsidRPr="00EE667B" w:rsidTr="00E92DF5">
        <w:tc>
          <w:tcPr>
            <w:tcW w:w="393"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16</w:t>
            </w:r>
          </w:p>
        </w:tc>
        <w:tc>
          <w:tcPr>
            <w:tcW w:w="2033" w:type="pct"/>
            <w:vAlign w:val="center"/>
          </w:tcPr>
          <w:p w:rsidR="00E92DF5" w:rsidRPr="00EE667B" w:rsidRDefault="00E92DF5" w:rsidP="00D503BA">
            <w:pPr>
              <w:adjustRightInd w:val="0"/>
              <w:snapToGrid w:val="0"/>
              <w:spacing w:line="240" w:lineRule="auto"/>
              <w:ind w:firstLineChars="0" w:firstLine="0"/>
              <w:jc w:val="center"/>
              <w:rPr>
                <w:color w:val="000000" w:themeColor="text1"/>
                <w:sz w:val="21"/>
                <w:szCs w:val="21"/>
              </w:rPr>
            </w:pPr>
            <w:r w:rsidRPr="00EE667B">
              <w:rPr>
                <w:color w:val="000000" w:themeColor="text1"/>
                <w:sz w:val="21"/>
                <w:szCs w:val="21"/>
              </w:rPr>
              <w:t>中坑二渠</w:t>
            </w:r>
          </w:p>
        </w:tc>
        <w:tc>
          <w:tcPr>
            <w:tcW w:w="819" w:type="pct"/>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vAlign w:val="center"/>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r w:rsidR="00E92DF5" w:rsidRPr="00EE667B" w:rsidTr="00E92DF5">
        <w:tc>
          <w:tcPr>
            <w:tcW w:w="0" w:type="auto"/>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color w:val="000000" w:themeColor="text1"/>
                <w:sz w:val="21"/>
                <w:szCs w:val="21"/>
              </w:rPr>
              <w:t>17</w:t>
            </w:r>
          </w:p>
        </w:tc>
        <w:tc>
          <w:tcPr>
            <w:tcW w:w="2033" w:type="pct"/>
            <w:vAlign w:val="center"/>
          </w:tcPr>
          <w:p w:rsidR="00E92DF5" w:rsidRPr="00EE667B" w:rsidRDefault="00E92DF5" w:rsidP="00D503BA">
            <w:pPr>
              <w:adjustRightInd w:val="0"/>
              <w:snapToGrid w:val="0"/>
              <w:spacing w:line="240" w:lineRule="auto"/>
              <w:ind w:firstLineChars="0" w:firstLine="0"/>
              <w:jc w:val="center"/>
              <w:rPr>
                <w:color w:val="000000" w:themeColor="text1"/>
                <w:sz w:val="21"/>
                <w:szCs w:val="21"/>
              </w:rPr>
            </w:pPr>
            <w:r w:rsidRPr="00EE667B">
              <w:rPr>
                <w:color w:val="000000" w:themeColor="text1"/>
                <w:sz w:val="21"/>
                <w:szCs w:val="21"/>
              </w:rPr>
              <w:t>坑尾排渠</w:t>
            </w:r>
          </w:p>
        </w:tc>
        <w:tc>
          <w:tcPr>
            <w:tcW w:w="0" w:type="auto"/>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Ⅴ类</w:t>
            </w:r>
          </w:p>
        </w:tc>
        <w:tc>
          <w:tcPr>
            <w:tcW w:w="1755" w:type="pct"/>
            <w:vMerge/>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p>
        </w:tc>
      </w:tr>
    </w:tbl>
    <w:p w:rsidR="00E92DF5" w:rsidRPr="00EE667B" w:rsidRDefault="00E92DF5" w:rsidP="00E92DF5">
      <w:pPr>
        <w:pStyle w:val="a0"/>
        <w:ind w:firstLine="480"/>
        <w:rPr>
          <w:color w:val="000000" w:themeColor="text1"/>
        </w:rPr>
      </w:pPr>
    </w:p>
    <w:p w:rsidR="00E92DF5" w:rsidRPr="00EE667B" w:rsidRDefault="00E92DF5" w:rsidP="00E92DF5">
      <w:pPr>
        <w:adjustRightInd w:val="0"/>
        <w:snapToGrid w:val="0"/>
        <w:ind w:firstLine="482"/>
        <w:jc w:val="center"/>
        <w:rPr>
          <w:b/>
          <w:bCs/>
          <w:color w:val="000000" w:themeColor="text1"/>
        </w:rPr>
      </w:pPr>
      <w:r w:rsidRPr="00EE667B">
        <w:rPr>
          <w:rFonts w:hint="eastAsia"/>
          <w:b/>
          <w:bCs/>
          <w:color w:val="000000" w:themeColor="text1"/>
        </w:rPr>
        <w:t>表</w:t>
      </w:r>
      <w:r w:rsidRPr="00EE667B">
        <w:rPr>
          <w:b/>
          <w:bCs/>
          <w:color w:val="000000" w:themeColor="text1"/>
        </w:rPr>
        <w:t>1.6-4</w:t>
      </w:r>
      <w:r w:rsidRPr="00EE667B">
        <w:rPr>
          <w:rFonts w:hint="eastAsia"/>
          <w:b/>
          <w:bCs/>
          <w:color w:val="000000" w:themeColor="text1"/>
        </w:rPr>
        <w:t xml:space="preserve">b  </w:t>
      </w:r>
      <w:r w:rsidRPr="00EE667B">
        <w:rPr>
          <w:rFonts w:eastAsia="黑体" w:cs="Times New Roman" w:hint="eastAsia"/>
          <w:b/>
          <w:bCs/>
          <w:color w:val="000000" w:themeColor="text1"/>
        </w:rPr>
        <w:t>地表水环境敏感目标（饮用水源保护区）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922"/>
        <w:gridCol w:w="690"/>
        <w:gridCol w:w="689"/>
        <w:gridCol w:w="680"/>
        <w:gridCol w:w="2636"/>
        <w:gridCol w:w="2209"/>
        <w:gridCol w:w="941"/>
      </w:tblGrid>
      <w:tr w:rsidR="00EE667B" w:rsidRPr="00EE667B" w:rsidTr="00E92DF5">
        <w:trPr>
          <w:trHeight w:val="570"/>
        </w:trPr>
        <w:tc>
          <w:tcPr>
            <w:tcW w:w="0" w:type="auto"/>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序号</w:t>
            </w:r>
          </w:p>
        </w:tc>
        <w:tc>
          <w:tcPr>
            <w:tcW w:w="922"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行政区</w:t>
            </w:r>
          </w:p>
        </w:tc>
        <w:tc>
          <w:tcPr>
            <w:tcW w:w="69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保护区名</w:t>
            </w:r>
            <w:r w:rsidRPr="00EE667B">
              <w:rPr>
                <w:rFonts w:ascii="华文细黑" w:eastAsia="华文细黑" w:hAnsi="华文细黑"/>
                <w:color w:val="000000" w:themeColor="text1"/>
                <w:sz w:val="21"/>
                <w:szCs w:val="21"/>
              </w:rPr>
              <w:lastRenderedPageBreak/>
              <w:t>称</w:t>
            </w:r>
          </w:p>
        </w:tc>
        <w:tc>
          <w:tcPr>
            <w:tcW w:w="689"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lastRenderedPageBreak/>
              <w:t>水质保护</w:t>
            </w:r>
            <w:r w:rsidRPr="00EE667B">
              <w:rPr>
                <w:rFonts w:ascii="华文细黑" w:eastAsia="华文细黑" w:hAnsi="华文细黑"/>
                <w:color w:val="000000" w:themeColor="text1"/>
                <w:sz w:val="21"/>
                <w:szCs w:val="21"/>
              </w:rPr>
              <w:lastRenderedPageBreak/>
              <w:t>目标</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lastRenderedPageBreak/>
              <w:t>保护区级</w:t>
            </w:r>
            <w:r w:rsidRPr="00EE667B">
              <w:rPr>
                <w:rFonts w:ascii="华文细黑" w:eastAsia="华文细黑" w:hAnsi="华文细黑"/>
                <w:color w:val="000000" w:themeColor="text1"/>
                <w:sz w:val="21"/>
                <w:szCs w:val="21"/>
              </w:rPr>
              <w:lastRenderedPageBreak/>
              <w:t>别</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lastRenderedPageBreak/>
              <w:t>水域</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面积(km</w:t>
            </w:r>
            <w:r w:rsidRPr="00EE667B">
              <w:rPr>
                <w:rFonts w:ascii="华文细黑" w:eastAsia="华文细黑" w:hAnsi="华文细黑"/>
                <w:color w:val="000000" w:themeColor="text1"/>
                <w:sz w:val="21"/>
                <w:szCs w:val="21"/>
                <w:vertAlign w:val="superscript"/>
              </w:rPr>
              <w:t>2</w:t>
            </w:r>
            <w:r w:rsidRPr="00EE667B">
              <w:rPr>
                <w:rFonts w:ascii="华文细黑" w:eastAsia="华文细黑" w:hAnsi="华文细黑"/>
                <w:color w:val="000000" w:themeColor="text1"/>
                <w:sz w:val="21"/>
                <w:szCs w:val="21"/>
              </w:rPr>
              <w:t>)</w:t>
            </w:r>
          </w:p>
        </w:tc>
      </w:tr>
      <w:tr w:rsidR="00EE667B" w:rsidRPr="00EE667B" w:rsidTr="00E92DF5">
        <w:trPr>
          <w:trHeight w:val="1362"/>
        </w:trPr>
        <w:tc>
          <w:tcPr>
            <w:tcW w:w="0" w:type="auto"/>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lastRenderedPageBreak/>
              <w:t>1</w:t>
            </w:r>
          </w:p>
        </w:tc>
        <w:tc>
          <w:tcPr>
            <w:tcW w:w="922"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企石镇、石排镇</w:t>
            </w:r>
          </w:p>
        </w:tc>
        <w:tc>
          <w:tcPr>
            <w:tcW w:w="69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市第五水厂保护区</w:t>
            </w:r>
          </w:p>
        </w:tc>
        <w:tc>
          <w:tcPr>
            <w:tcW w:w="689"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Ⅱ类</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一级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企石水厂取水口上游1500米、下游至S29从莞深高速东江大桥(江库联供取水口下游800米)之间的水域,长度3000米。</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取水口一侧自一级水域保护区水域边界线向陆域至防洪堤临水侧的东莞市境内的陆域。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2.625</w:t>
            </w:r>
          </w:p>
        </w:tc>
      </w:tr>
      <w:tr w:rsidR="00EE667B" w:rsidRPr="00EE667B" w:rsidTr="00E92DF5">
        <w:trPr>
          <w:trHeight w:val="64"/>
        </w:trPr>
        <w:tc>
          <w:tcPr>
            <w:tcW w:w="0" w:type="auto"/>
            <w:vMerge w:val="restart"/>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2</w:t>
            </w:r>
          </w:p>
        </w:tc>
        <w:tc>
          <w:tcPr>
            <w:tcW w:w="922" w:type="dxa"/>
            <w:vMerge w:val="restart"/>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石排镇</w:t>
            </w:r>
          </w:p>
        </w:tc>
        <w:tc>
          <w:tcPr>
            <w:tcW w:w="690" w:type="dxa"/>
            <w:vMerge w:val="restart"/>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bookmarkStart w:id="62" w:name="_Hlk111796285"/>
            <w:r w:rsidRPr="00EE667B">
              <w:rPr>
                <w:rFonts w:ascii="华文细黑" w:eastAsia="华文细黑" w:hAnsi="华文细黑"/>
                <w:color w:val="000000" w:themeColor="text1"/>
                <w:sz w:val="21"/>
                <w:szCs w:val="21"/>
              </w:rPr>
              <w:t>石排自来水厂保护区</w:t>
            </w:r>
            <w:bookmarkEnd w:id="62"/>
          </w:p>
        </w:tc>
        <w:tc>
          <w:tcPr>
            <w:tcW w:w="689" w:type="dxa"/>
            <w:vMerge w:val="restart"/>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Ⅱ类</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一级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石排自来水厂新取水口上游1500米,下游至石洲大桥(旧取水口下游约500米)之间的水域范围,长度约2600米。</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取水口一侧自一级水域保护区边界线向陆域至防洪堤临水侧的东莞市境内的陆域。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1.844</w:t>
            </w:r>
          </w:p>
        </w:tc>
      </w:tr>
      <w:tr w:rsidR="00EE667B" w:rsidRPr="00EE667B" w:rsidTr="00E92DF5">
        <w:trPr>
          <w:trHeight w:val="64"/>
        </w:trPr>
        <w:tc>
          <w:tcPr>
            <w:tcW w:w="0" w:type="auto"/>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922"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90"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9"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二级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市第五水厂一级水域、石排自来水厂一级水域之间的水域范围,长度2400米。</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取水口一侧自二级保护区水域边界向陆域纵深至防洪堤临水侧的东莞市境内陆域。</w:t>
            </w:r>
          </w:p>
        </w:tc>
        <w:tc>
          <w:tcPr>
            <w:tcW w:w="0" w:type="auto"/>
            <w:vMerge w:val="restar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3.672</w:t>
            </w:r>
          </w:p>
        </w:tc>
      </w:tr>
      <w:tr w:rsidR="00EE667B" w:rsidRPr="00EE667B" w:rsidTr="00E92DF5">
        <w:trPr>
          <w:trHeight w:val="64"/>
        </w:trPr>
        <w:tc>
          <w:tcPr>
            <w:tcW w:w="0" w:type="auto"/>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922"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90"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9"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二级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石排自来水厂一级水域下边界下游2000米的水域。</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取水口一侧自二级保护区水域边界向陆域纵深至防洪堤临水侧的东莞市境内陆域。</w:t>
            </w:r>
          </w:p>
        </w:tc>
        <w:tc>
          <w:tcPr>
            <w:tcW w:w="0" w:type="auto"/>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r>
      <w:tr w:rsidR="00EE667B" w:rsidRPr="00EE667B" w:rsidTr="00E92DF5">
        <w:trPr>
          <w:trHeight w:val="64"/>
        </w:trPr>
        <w:tc>
          <w:tcPr>
            <w:tcW w:w="0" w:type="auto"/>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922"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90"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Ⅱ类</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准保护区</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石排自来水厂二级水域下边界下游3000米的水域。</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取水口一侧自准保护区水域边界向陆域纵深至防洪堤临水侧的东莞市境内陆域。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2.319</w:t>
            </w:r>
          </w:p>
        </w:tc>
      </w:tr>
      <w:tr w:rsidR="00EE667B" w:rsidRPr="00EE667B" w:rsidTr="00E92DF5">
        <w:trPr>
          <w:trHeight w:val="64"/>
        </w:trPr>
        <w:tc>
          <w:tcPr>
            <w:tcW w:w="0" w:type="auto"/>
            <w:vMerge w:val="restar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3</w:t>
            </w:r>
          </w:p>
        </w:tc>
        <w:tc>
          <w:tcPr>
            <w:tcW w:w="922" w:type="dxa"/>
            <w:vMerge w:val="restar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石龙镇、石排镇、茶山镇</w:t>
            </w:r>
          </w:p>
        </w:tc>
        <w:tc>
          <w:tcPr>
            <w:tcW w:w="690" w:type="dxa"/>
            <w:vMerge w:val="restart"/>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bookmarkStart w:id="63" w:name="_Hlk111796293"/>
            <w:r w:rsidRPr="00EE667B">
              <w:rPr>
                <w:rFonts w:ascii="华文细黑" w:eastAsia="华文细黑" w:hAnsi="华文细黑"/>
                <w:color w:val="000000" w:themeColor="text1"/>
                <w:sz w:val="21"/>
                <w:szCs w:val="21"/>
              </w:rPr>
              <w:t>石龙黄州水厂保护区</w:t>
            </w:r>
            <w:bookmarkEnd w:id="63"/>
          </w:p>
        </w:tc>
        <w:tc>
          <w:tcPr>
            <w:tcW w:w="68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Ⅱ类</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一级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石龙黄洲水厂取水口上游至罗浮山东江大桥(长度约1100米)、下游至石龙南二桥(长度900米)之间的水域,长度2000米。</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取水口两侧自一级水域保护区边界线向陆域至防洪堤临水侧的陆域。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1.316</w:t>
            </w:r>
          </w:p>
        </w:tc>
      </w:tr>
      <w:tr w:rsidR="00EE667B" w:rsidRPr="00EE667B" w:rsidTr="00E92DF5">
        <w:trPr>
          <w:trHeight w:val="64"/>
        </w:trPr>
        <w:tc>
          <w:tcPr>
            <w:tcW w:w="0" w:type="auto"/>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922"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90" w:type="dxa"/>
            <w:vMerge/>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p>
        </w:tc>
        <w:tc>
          <w:tcPr>
            <w:tcW w:w="68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Ⅱ类</w:t>
            </w:r>
          </w:p>
        </w:tc>
        <w:tc>
          <w:tcPr>
            <w:tcW w:w="680" w:type="dxa"/>
            <w:shd w:val="clear" w:color="auto" w:fill="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二级</w:t>
            </w:r>
          </w:p>
        </w:tc>
        <w:tc>
          <w:tcPr>
            <w:tcW w:w="2636"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石龙黄洲水厂一级水域上边界上游2000米的水域。</w:t>
            </w:r>
          </w:p>
        </w:tc>
        <w:tc>
          <w:tcPr>
            <w:tcW w:w="2209" w:type="dxa"/>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取水口一侧自二级保护区水域边界向陆域纵深至防洪堤临水侧的东莞市境内陆域。</w:t>
            </w:r>
          </w:p>
        </w:tc>
        <w:tc>
          <w:tcPr>
            <w:tcW w:w="0" w:type="auto"/>
            <w:vAlign w:val="center"/>
          </w:tcPr>
          <w:p w:rsidR="00E92DF5" w:rsidRPr="00EE667B" w:rsidRDefault="00E92DF5" w:rsidP="00D503BA">
            <w:pPr>
              <w:adjustRightInd w:val="0"/>
              <w:snapToGrid w:val="0"/>
              <w:spacing w:line="240" w:lineRule="auto"/>
              <w:ind w:firstLineChars="0" w:firstLine="0"/>
              <w:jc w:val="center"/>
              <w:rPr>
                <w:rFonts w:ascii="华文细黑" w:eastAsia="华文细黑" w:hAnsi="华文细黑"/>
                <w:color w:val="000000" w:themeColor="text1"/>
                <w:sz w:val="21"/>
                <w:szCs w:val="21"/>
              </w:rPr>
            </w:pPr>
            <w:r w:rsidRPr="00EE667B">
              <w:rPr>
                <w:rFonts w:ascii="华文细黑" w:eastAsia="华文细黑" w:hAnsi="华文细黑"/>
                <w:color w:val="000000" w:themeColor="text1"/>
                <w:sz w:val="21"/>
                <w:szCs w:val="21"/>
              </w:rPr>
              <w:t>2.082</w:t>
            </w:r>
          </w:p>
        </w:tc>
      </w:tr>
    </w:tbl>
    <w:p w:rsidR="00E92DF5" w:rsidRPr="00EE667B" w:rsidRDefault="00E92DF5" w:rsidP="00E92DF5">
      <w:pPr>
        <w:pStyle w:val="a0"/>
        <w:ind w:firstLine="480"/>
        <w:rPr>
          <w:color w:val="000000" w:themeColor="text1"/>
        </w:rPr>
      </w:pPr>
    </w:p>
    <w:p w:rsidR="00E92DF5" w:rsidRPr="00EE667B" w:rsidRDefault="00E92DF5" w:rsidP="00E03779">
      <w:pPr>
        <w:spacing w:beforeLines="50" w:line="500" w:lineRule="exact"/>
        <w:ind w:firstLineChars="0" w:firstLine="0"/>
        <w:jc w:val="center"/>
        <w:outlineLvl w:val="4"/>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 xml:space="preserve">1.6-5 </w:t>
      </w:r>
      <w:r w:rsidRPr="00EE667B">
        <w:rPr>
          <w:rFonts w:eastAsia="黑体" w:cs="Times New Roman" w:hint="eastAsia"/>
          <w:b/>
          <w:bCs/>
          <w:color w:val="000000" w:themeColor="text1"/>
        </w:rPr>
        <w:t>陆域生态敏感目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3924"/>
        <w:gridCol w:w="1597"/>
        <w:gridCol w:w="3044"/>
      </w:tblGrid>
      <w:tr w:rsidR="00EE667B" w:rsidRPr="00EE667B" w:rsidTr="00D503BA">
        <w:tc>
          <w:tcPr>
            <w:tcW w:w="388"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序号</w:t>
            </w:r>
          </w:p>
        </w:tc>
        <w:tc>
          <w:tcPr>
            <w:tcW w:w="2112"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生态敏感目标名称</w:t>
            </w:r>
          </w:p>
        </w:tc>
        <w:tc>
          <w:tcPr>
            <w:tcW w:w="860"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保护级别</w:t>
            </w:r>
          </w:p>
        </w:tc>
        <w:tc>
          <w:tcPr>
            <w:tcW w:w="1638"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与石排专精特新产业园区关系</w:t>
            </w:r>
          </w:p>
        </w:tc>
      </w:tr>
      <w:tr w:rsidR="00E92DF5" w:rsidRPr="00EE667B" w:rsidTr="00D503BA">
        <w:tc>
          <w:tcPr>
            <w:tcW w:w="388"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1</w:t>
            </w:r>
          </w:p>
        </w:tc>
        <w:tc>
          <w:tcPr>
            <w:tcW w:w="2112"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东莞月湖湿地自然公园</w:t>
            </w:r>
          </w:p>
        </w:tc>
        <w:tc>
          <w:tcPr>
            <w:tcW w:w="860"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市级</w:t>
            </w:r>
          </w:p>
        </w:tc>
        <w:tc>
          <w:tcPr>
            <w:tcW w:w="1638" w:type="pct"/>
          </w:tcPr>
          <w:p w:rsidR="00E92DF5" w:rsidRPr="00EE667B" w:rsidRDefault="00E92DF5" w:rsidP="00D503BA">
            <w:pPr>
              <w:spacing w:line="240"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在石排专精特新产业园区块三南侧</w:t>
            </w:r>
          </w:p>
        </w:tc>
      </w:tr>
    </w:tbl>
    <w:p w:rsidR="00E92DF5" w:rsidRPr="00EE667B" w:rsidRDefault="00E92DF5" w:rsidP="00E03779">
      <w:pPr>
        <w:spacing w:beforeLines="50" w:line="500" w:lineRule="exact"/>
        <w:ind w:firstLineChars="0" w:firstLine="0"/>
        <w:jc w:val="center"/>
        <w:rPr>
          <w:rFonts w:eastAsia="黑体" w:cs="Times New Roman"/>
          <w:b/>
          <w:bCs/>
          <w:color w:val="000000" w:themeColor="text1"/>
        </w:rPr>
      </w:pPr>
    </w:p>
    <w:p w:rsidR="003E5E4D" w:rsidRPr="00EE667B" w:rsidRDefault="002D2C34" w:rsidP="00E03779">
      <w:pPr>
        <w:spacing w:beforeLines="50" w:line="500" w:lineRule="exact"/>
        <w:ind w:firstLineChars="0" w:firstLine="0"/>
        <w:jc w:val="center"/>
        <w:rPr>
          <w:rFonts w:eastAsia="黑体" w:cs="Times New Roman"/>
          <w:b/>
          <w:bCs/>
          <w:color w:val="000000" w:themeColor="text1"/>
        </w:rPr>
      </w:pPr>
      <w:r w:rsidRPr="00EE667B">
        <w:rPr>
          <w:noProof/>
          <w:color w:val="000000" w:themeColor="text1"/>
        </w:rPr>
        <w:lastRenderedPageBreak/>
        <w:drawing>
          <wp:anchor distT="0" distB="0" distL="114300" distR="114300" simplePos="0" relativeHeight="251661312" behindDoc="0" locked="0" layoutInCell="1" allowOverlap="1">
            <wp:simplePos x="0" y="0"/>
            <wp:positionH relativeFrom="column">
              <wp:posOffset>43815</wp:posOffset>
            </wp:positionH>
            <wp:positionV relativeFrom="paragraph">
              <wp:posOffset>54610</wp:posOffset>
            </wp:positionV>
            <wp:extent cx="5705475" cy="4035425"/>
            <wp:effectExtent l="0" t="0" r="9525" b="317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705475" cy="4035425"/>
                    </a:xfrm>
                    <a:prstGeom prst="rect">
                      <a:avLst/>
                    </a:prstGeom>
                    <a:noFill/>
                    <a:ln>
                      <a:noFill/>
                    </a:ln>
                  </pic:spPr>
                </pic:pic>
              </a:graphicData>
            </a:graphic>
          </wp:anchor>
        </w:drawing>
      </w:r>
      <w:r w:rsidRPr="00EE667B">
        <w:rPr>
          <w:rFonts w:eastAsia="黑体" w:cs="Times New Roman" w:hint="eastAsia"/>
          <w:b/>
          <w:bCs/>
          <w:color w:val="000000" w:themeColor="text1"/>
        </w:rPr>
        <w:t>图</w:t>
      </w:r>
      <w:r w:rsidRPr="00EE667B">
        <w:rPr>
          <w:rFonts w:eastAsia="黑体" w:cs="Times New Roman" w:hint="eastAsia"/>
          <w:b/>
          <w:bCs/>
          <w:color w:val="000000" w:themeColor="text1"/>
        </w:rPr>
        <w:t>1.</w:t>
      </w:r>
      <w:r w:rsidRPr="00EE667B">
        <w:rPr>
          <w:rFonts w:eastAsia="黑体" w:cs="Times New Roman"/>
          <w:b/>
          <w:bCs/>
          <w:color w:val="000000" w:themeColor="text1"/>
        </w:rPr>
        <w:t xml:space="preserve">6-1  </w:t>
      </w:r>
      <w:r w:rsidRPr="00EE667B">
        <w:rPr>
          <w:rFonts w:eastAsia="黑体" w:cs="Times New Roman" w:hint="eastAsia"/>
          <w:b/>
          <w:bCs/>
          <w:color w:val="000000" w:themeColor="text1"/>
        </w:rPr>
        <w:t>环境空气、风险敏感目标图</w:t>
      </w:r>
    </w:p>
    <w:p w:rsidR="00F54F3D" w:rsidRPr="00EE667B" w:rsidRDefault="00F54F3D" w:rsidP="00F54F3D">
      <w:pPr>
        <w:pStyle w:val="a0"/>
        <w:ind w:firstLine="480"/>
        <w:rPr>
          <w:color w:val="000000" w:themeColor="text1"/>
        </w:rPr>
      </w:pPr>
    </w:p>
    <w:p w:rsidR="00F54F3D" w:rsidRPr="00EE667B" w:rsidRDefault="00F54F3D" w:rsidP="00F54F3D">
      <w:pPr>
        <w:pStyle w:val="a0"/>
        <w:ind w:firstLine="480"/>
        <w:rPr>
          <w:color w:val="000000" w:themeColor="text1"/>
        </w:rPr>
      </w:pPr>
    </w:p>
    <w:p w:rsidR="00F54F3D" w:rsidRPr="00EE667B" w:rsidRDefault="00F54F3D" w:rsidP="00F54F3D">
      <w:pPr>
        <w:pStyle w:val="a0"/>
        <w:ind w:firstLine="480"/>
        <w:rPr>
          <w:color w:val="000000" w:themeColor="text1"/>
        </w:rPr>
      </w:pPr>
    </w:p>
    <w:p w:rsidR="003E5E4D" w:rsidRPr="00EE667B" w:rsidRDefault="003E5E4D">
      <w:pPr>
        <w:keepNext/>
        <w:keepLines/>
        <w:spacing w:before="260" w:after="260" w:line="416" w:lineRule="auto"/>
        <w:ind w:firstLineChars="0" w:firstLine="0"/>
        <w:jc w:val="center"/>
        <w:outlineLvl w:val="1"/>
        <w:rPr>
          <w:rFonts w:cs="Times New Roman"/>
          <w:b/>
          <w:bCs/>
          <w:color w:val="000000" w:themeColor="text1"/>
          <w:sz w:val="32"/>
          <w:szCs w:val="32"/>
        </w:rPr>
        <w:sectPr w:rsidR="003E5E4D" w:rsidRPr="00EE667B" w:rsidSect="00A847BA">
          <w:footerReference w:type="default" r:id="rId23"/>
          <w:pgSz w:w="11906" w:h="16838"/>
          <w:pgMar w:top="1418" w:right="1418" w:bottom="1418" w:left="1418" w:header="851" w:footer="992" w:gutter="0"/>
          <w:cols w:space="425"/>
          <w:docGrid w:linePitch="312"/>
        </w:sectPr>
      </w:pPr>
      <w:bookmarkStart w:id="64" w:name="_Toc105941844"/>
      <w:bookmarkStart w:id="65" w:name="_Toc107751528"/>
    </w:p>
    <w:p w:rsidR="003E5E4D" w:rsidRPr="00EE667B" w:rsidRDefault="002D2C34">
      <w:pPr>
        <w:keepNext/>
        <w:keepLines/>
        <w:spacing w:before="260" w:after="260" w:line="416" w:lineRule="auto"/>
        <w:ind w:firstLineChars="0" w:firstLine="0"/>
        <w:outlineLvl w:val="1"/>
        <w:rPr>
          <w:rFonts w:cs="Times New Roman"/>
          <w:b/>
          <w:bCs/>
          <w:color w:val="000000" w:themeColor="text1"/>
          <w:sz w:val="32"/>
          <w:szCs w:val="32"/>
        </w:rPr>
      </w:pPr>
      <w:bookmarkStart w:id="66" w:name="_Toc128489200"/>
      <w:bookmarkStart w:id="67" w:name="_Toc139453205"/>
      <w:r w:rsidRPr="00EE667B">
        <w:rPr>
          <w:rFonts w:cs="Times New Roman"/>
          <w:b/>
          <w:bCs/>
          <w:color w:val="000000" w:themeColor="text1"/>
          <w:sz w:val="32"/>
          <w:szCs w:val="32"/>
        </w:rPr>
        <w:lastRenderedPageBreak/>
        <w:t>1.7</w:t>
      </w:r>
      <w:r w:rsidRPr="00EE667B">
        <w:rPr>
          <w:rFonts w:cs="Times New Roman"/>
          <w:b/>
          <w:bCs/>
          <w:color w:val="000000" w:themeColor="text1"/>
          <w:sz w:val="32"/>
          <w:szCs w:val="32"/>
        </w:rPr>
        <w:t>评价技术路线</w:t>
      </w:r>
      <w:bookmarkEnd w:id="64"/>
      <w:bookmarkEnd w:id="65"/>
      <w:bookmarkEnd w:id="66"/>
      <w:bookmarkEnd w:id="67"/>
    </w:p>
    <w:p w:rsidR="003E5E4D" w:rsidRPr="00EE667B" w:rsidRDefault="002D2C34" w:rsidP="00E03779">
      <w:pPr>
        <w:spacing w:beforeLines="50" w:line="500" w:lineRule="exact"/>
        <w:ind w:firstLineChars="0" w:firstLine="0"/>
        <w:jc w:val="center"/>
        <w:outlineLvl w:val="2"/>
        <w:rPr>
          <w:rFonts w:eastAsia="黑体" w:cs="Times New Roman"/>
          <w:b/>
          <w:bCs/>
          <w:color w:val="000000" w:themeColor="text1"/>
        </w:rPr>
      </w:pPr>
      <w:bookmarkStart w:id="68" w:name="_Toc139274165"/>
      <w:bookmarkStart w:id="69" w:name="_Toc139453206"/>
      <w:r w:rsidRPr="00EE667B">
        <w:rPr>
          <w:rFonts w:eastAsia="黑体" w:cs="Times New Roman"/>
          <w:b/>
          <w:bCs/>
          <w:noProof/>
          <w:color w:val="000000" w:themeColor="text1"/>
        </w:rPr>
        <w:drawing>
          <wp:anchor distT="0" distB="0" distL="114300" distR="114300" simplePos="0" relativeHeight="251660288" behindDoc="0" locked="0" layoutInCell="1" allowOverlap="1">
            <wp:simplePos x="0" y="0"/>
            <wp:positionH relativeFrom="column">
              <wp:posOffset>-29845</wp:posOffset>
            </wp:positionH>
            <wp:positionV relativeFrom="paragraph">
              <wp:posOffset>0</wp:posOffset>
            </wp:positionV>
            <wp:extent cx="5759450" cy="6297295"/>
            <wp:effectExtent l="0" t="0" r="0" b="8255"/>
            <wp:wrapTopAndBottom/>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59450" cy="6297295"/>
                    </a:xfrm>
                    <a:prstGeom prst="rect">
                      <a:avLst/>
                    </a:prstGeom>
                    <a:noFill/>
                    <a:ln>
                      <a:noFill/>
                    </a:ln>
                  </pic:spPr>
                </pic:pic>
              </a:graphicData>
            </a:graphic>
          </wp:anchor>
        </w:drawing>
      </w:r>
      <w:r w:rsidRPr="00EE667B">
        <w:rPr>
          <w:rFonts w:eastAsia="黑体" w:cs="Times New Roman" w:hint="eastAsia"/>
          <w:b/>
          <w:bCs/>
          <w:color w:val="000000" w:themeColor="text1"/>
        </w:rPr>
        <w:t>图</w:t>
      </w:r>
      <w:r w:rsidRPr="00EE667B">
        <w:rPr>
          <w:rFonts w:eastAsia="黑体" w:cs="Times New Roman" w:hint="eastAsia"/>
          <w:b/>
          <w:bCs/>
          <w:color w:val="000000" w:themeColor="text1"/>
        </w:rPr>
        <w:t xml:space="preserve">1.7-1  </w:t>
      </w:r>
      <w:r w:rsidRPr="00EE667B">
        <w:rPr>
          <w:rFonts w:eastAsia="黑体" w:cs="Times New Roman" w:hint="eastAsia"/>
          <w:b/>
          <w:bCs/>
          <w:color w:val="000000" w:themeColor="text1"/>
        </w:rPr>
        <w:t>评价技术路线图</w:t>
      </w:r>
      <w:bookmarkEnd w:id="68"/>
      <w:bookmarkEnd w:id="69"/>
    </w:p>
    <w:p w:rsidR="003E5E4D" w:rsidRPr="00EE667B" w:rsidRDefault="002D2C34">
      <w:pPr>
        <w:adjustRightInd w:val="0"/>
        <w:snapToGrid w:val="0"/>
        <w:spacing w:line="440" w:lineRule="exact"/>
        <w:ind w:firstLine="480"/>
        <w:rPr>
          <w:color w:val="000000" w:themeColor="text1"/>
        </w:rPr>
      </w:pPr>
      <w:r w:rsidRPr="00EE667B">
        <w:rPr>
          <w:color w:val="000000" w:themeColor="text1"/>
        </w:rPr>
        <w:br w:type="page"/>
      </w:r>
    </w:p>
    <w:p w:rsidR="003E5E4D" w:rsidRPr="00EE667B" w:rsidRDefault="002D2C34">
      <w:pPr>
        <w:keepNext/>
        <w:keepLines/>
        <w:spacing w:before="340" w:after="330" w:line="578" w:lineRule="atLeast"/>
        <w:ind w:firstLineChars="0" w:firstLine="0"/>
        <w:jc w:val="center"/>
        <w:outlineLvl w:val="0"/>
        <w:rPr>
          <w:rFonts w:cs="Times New Roman"/>
          <w:b/>
          <w:bCs/>
          <w:color w:val="000000" w:themeColor="text1"/>
          <w:kern w:val="44"/>
          <w:sz w:val="32"/>
          <w:szCs w:val="44"/>
          <w:lang w:val="zh-CN"/>
        </w:rPr>
      </w:pPr>
      <w:bookmarkStart w:id="70" w:name="_Toc128489203"/>
      <w:bookmarkStart w:id="71" w:name="_Toc139453207"/>
      <w:r w:rsidRPr="00EE667B">
        <w:rPr>
          <w:rFonts w:cs="Times New Roman" w:hint="eastAsia"/>
          <w:b/>
          <w:bCs/>
          <w:color w:val="000000" w:themeColor="text1"/>
          <w:kern w:val="44"/>
          <w:sz w:val="32"/>
          <w:szCs w:val="44"/>
        </w:rPr>
        <w:lastRenderedPageBreak/>
        <w:t>第二章</w:t>
      </w:r>
      <w:r w:rsidRPr="00EE667B">
        <w:rPr>
          <w:rFonts w:cs="Times New Roman"/>
          <w:b/>
          <w:bCs/>
          <w:color w:val="000000" w:themeColor="text1"/>
          <w:kern w:val="44"/>
          <w:sz w:val="32"/>
          <w:szCs w:val="44"/>
          <w:lang w:val="zh-CN"/>
        </w:rPr>
        <w:t>规划概述</w:t>
      </w:r>
      <w:bookmarkEnd w:id="8"/>
      <w:bookmarkEnd w:id="9"/>
      <w:bookmarkEnd w:id="70"/>
      <w:bookmarkEnd w:id="71"/>
    </w:p>
    <w:p w:rsidR="003E5E4D" w:rsidRPr="00EE667B" w:rsidRDefault="002D2C34">
      <w:pPr>
        <w:keepNext/>
        <w:keepLines/>
        <w:spacing w:before="260" w:after="260" w:line="336" w:lineRule="auto"/>
        <w:ind w:firstLineChars="0" w:firstLine="0"/>
        <w:outlineLvl w:val="1"/>
        <w:rPr>
          <w:rFonts w:cs="Times New Roman"/>
          <w:b/>
          <w:color w:val="000000" w:themeColor="text1"/>
          <w:sz w:val="30"/>
        </w:rPr>
      </w:pPr>
      <w:bookmarkStart w:id="72" w:name="_Toc107751532"/>
      <w:bookmarkStart w:id="73" w:name="_Toc128489204"/>
      <w:bookmarkStart w:id="74" w:name="_Toc105941848"/>
      <w:bookmarkStart w:id="75" w:name="_Toc139453208"/>
      <w:r w:rsidRPr="00EE667B">
        <w:rPr>
          <w:rFonts w:cs="Times New Roman"/>
          <w:b/>
          <w:color w:val="000000" w:themeColor="text1"/>
          <w:sz w:val="30"/>
          <w:lang w:val="zh-CN"/>
        </w:rPr>
        <w:t>2.1</w:t>
      </w:r>
      <w:r w:rsidRPr="00EE667B">
        <w:rPr>
          <w:rFonts w:cs="Times New Roman"/>
          <w:b/>
          <w:color w:val="000000" w:themeColor="text1"/>
          <w:sz w:val="30"/>
          <w:lang w:val="zh-CN"/>
        </w:rPr>
        <w:t>规划</w:t>
      </w:r>
      <w:bookmarkEnd w:id="72"/>
      <w:bookmarkEnd w:id="73"/>
      <w:bookmarkEnd w:id="74"/>
      <w:r w:rsidRPr="00EE667B">
        <w:rPr>
          <w:rFonts w:cs="Times New Roman" w:hint="eastAsia"/>
          <w:b/>
          <w:color w:val="000000" w:themeColor="text1"/>
          <w:sz w:val="30"/>
        </w:rPr>
        <w:t>范围及规划时限</w:t>
      </w:r>
      <w:bookmarkEnd w:id="75"/>
    </w:p>
    <w:p w:rsidR="003E5E4D" w:rsidRPr="00EE667B" w:rsidRDefault="002D2C34">
      <w:pPr>
        <w:keepNext/>
        <w:keepLines/>
        <w:spacing w:before="200" w:after="200" w:line="336" w:lineRule="auto"/>
        <w:ind w:firstLineChars="0" w:firstLine="0"/>
        <w:outlineLvl w:val="2"/>
        <w:rPr>
          <w:rFonts w:cs="Times New Roman"/>
          <w:b/>
          <w:color w:val="000000" w:themeColor="text1"/>
          <w:sz w:val="28"/>
          <w:lang w:val="zh-CN"/>
        </w:rPr>
      </w:pPr>
      <w:bookmarkStart w:id="76" w:name="_Toc107751534"/>
      <w:bookmarkStart w:id="77" w:name="_Toc105941850"/>
      <w:bookmarkStart w:id="78" w:name="_Toc128489205"/>
      <w:bookmarkStart w:id="79" w:name="_Toc139453209"/>
      <w:bookmarkStart w:id="80" w:name="_Toc105941849"/>
      <w:bookmarkStart w:id="81" w:name="_Toc107751533"/>
      <w:r w:rsidRPr="00EE667B">
        <w:rPr>
          <w:rFonts w:cs="Times New Roman"/>
          <w:b/>
          <w:color w:val="000000" w:themeColor="text1"/>
          <w:sz w:val="28"/>
        </w:rPr>
        <w:t>2.1.1</w:t>
      </w:r>
      <w:r w:rsidRPr="00EE667B">
        <w:rPr>
          <w:rFonts w:cs="Times New Roman"/>
          <w:b/>
          <w:color w:val="000000" w:themeColor="text1"/>
          <w:sz w:val="28"/>
          <w:lang w:val="zh-CN"/>
        </w:rPr>
        <w:t>规划范围</w:t>
      </w:r>
      <w:bookmarkEnd w:id="76"/>
      <w:bookmarkEnd w:id="77"/>
      <w:bookmarkEnd w:id="78"/>
      <w:bookmarkEnd w:id="79"/>
    </w:p>
    <w:p w:rsidR="003E5E4D" w:rsidRPr="00EE667B" w:rsidRDefault="002D2C34">
      <w:pPr>
        <w:pStyle w:val="a7"/>
        <w:spacing w:after="0" w:line="336" w:lineRule="auto"/>
        <w:ind w:firstLineChars="200" w:firstLine="480"/>
        <w:rPr>
          <w:color w:val="000000" w:themeColor="text1"/>
        </w:rPr>
      </w:pPr>
      <w:r w:rsidRPr="00EE667B">
        <w:rPr>
          <w:rFonts w:hint="eastAsia"/>
          <w:color w:val="000000" w:themeColor="text1"/>
        </w:rPr>
        <w:t>本次石排专精特新产业园总规划面积</w:t>
      </w:r>
      <w:r w:rsidRPr="00EE667B">
        <w:rPr>
          <w:rFonts w:hint="eastAsia"/>
          <w:color w:val="000000" w:themeColor="text1"/>
        </w:rPr>
        <w:t>2073.9</w:t>
      </w:r>
      <w:r w:rsidRPr="00EE667B">
        <w:rPr>
          <w:rFonts w:hint="eastAsia"/>
          <w:color w:val="000000" w:themeColor="text1"/>
        </w:rPr>
        <w:t>亩，其中，工业用地为</w:t>
      </w:r>
      <w:r w:rsidRPr="00EE667B">
        <w:rPr>
          <w:rFonts w:hint="eastAsia"/>
          <w:color w:val="000000" w:themeColor="text1"/>
        </w:rPr>
        <w:t>1681.3</w:t>
      </w:r>
      <w:r w:rsidRPr="00EE667B">
        <w:rPr>
          <w:rFonts w:hint="eastAsia"/>
          <w:color w:val="000000" w:themeColor="text1"/>
        </w:rPr>
        <w:t>亩，工业用地占比为</w:t>
      </w:r>
      <w:r w:rsidRPr="00EE667B">
        <w:rPr>
          <w:rFonts w:hint="eastAsia"/>
          <w:color w:val="000000" w:themeColor="text1"/>
        </w:rPr>
        <w:t>81.07%</w:t>
      </w:r>
      <w:r w:rsidRPr="00EE667B">
        <w:rPr>
          <w:rFonts w:hint="eastAsia"/>
          <w:color w:val="000000" w:themeColor="text1"/>
        </w:rPr>
        <w:t>。产业园用地区域由三个区块组成，分别为：</w:t>
      </w:r>
    </w:p>
    <w:p w:rsidR="003E5E4D" w:rsidRPr="00EE667B" w:rsidRDefault="002D2C34">
      <w:pPr>
        <w:spacing w:line="336" w:lineRule="auto"/>
        <w:ind w:firstLine="480"/>
        <w:rPr>
          <w:rFonts w:cs="Times New Roman"/>
          <w:color w:val="000000" w:themeColor="text1"/>
        </w:rPr>
      </w:pPr>
      <w:r w:rsidRPr="00EE667B">
        <w:rPr>
          <w:rFonts w:cs="Times New Roman" w:hint="eastAsia"/>
          <w:color w:val="000000" w:themeColor="text1"/>
        </w:rPr>
        <w:t>区块一面积</w:t>
      </w:r>
      <w:r w:rsidRPr="00EE667B">
        <w:rPr>
          <w:rFonts w:cs="Times New Roman" w:hint="eastAsia"/>
          <w:color w:val="000000" w:themeColor="text1"/>
        </w:rPr>
        <w:t>574.83</w:t>
      </w:r>
      <w:r w:rsidRPr="00EE667B">
        <w:rPr>
          <w:rFonts w:cs="Times New Roman" w:hint="eastAsia"/>
          <w:color w:val="000000" w:themeColor="text1"/>
        </w:rPr>
        <w:t>亩，东至向西公园，南至海仔北路，西至石洲大道，北至石崇大道；</w:t>
      </w:r>
    </w:p>
    <w:p w:rsidR="00F2140F" w:rsidRPr="00EE667B" w:rsidRDefault="002D2C34">
      <w:pPr>
        <w:spacing w:line="336" w:lineRule="auto"/>
        <w:ind w:firstLine="480"/>
        <w:rPr>
          <w:rFonts w:cs="Times New Roman"/>
          <w:color w:val="000000" w:themeColor="text1"/>
        </w:rPr>
      </w:pPr>
      <w:r w:rsidRPr="00EE667B">
        <w:rPr>
          <w:rFonts w:cs="Times New Roman" w:hint="eastAsia"/>
          <w:color w:val="000000" w:themeColor="text1"/>
        </w:rPr>
        <w:t>区块二面积</w:t>
      </w:r>
      <w:r w:rsidRPr="00EE667B">
        <w:rPr>
          <w:rFonts w:cs="Times New Roman" w:hint="eastAsia"/>
          <w:color w:val="000000" w:themeColor="text1"/>
        </w:rPr>
        <w:t>693.55</w:t>
      </w:r>
      <w:r w:rsidRPr="00EE667B">
        <w:rPr>
          <w:rFonts w:cs="Times New Roman" w:hint="eastAsia"/>
          <w:color w:val="000000" w:themeColor="text1"/>
        </w:rPr>
        <w:t>亩，东至石洲大道，南至海仔北路，西至龙腾路，北至独洲排渠；</w:t>
      </w:r>
    </w:p>
    <w:p w:rsidR="003E5E4D" w:rsidRPr="00EE667B" w:rsidRDefault="002D2C34">
      <w:pPr>
        <w:spacing w:line="336" w:lineRule="auto"/>
        <w:ind w:firstLine="480"/>
        <w:rPr>
          <w:rFonts w:cs="Times New Roman"/>
          <w:color w:val="000000" w:themeColor="text1"/>
        </w:rPr>
      </w:pPr>
      <w:r w:rsidRPr="00EE667B">
        <w:rPr>
          <w:rFonts w:cs="Times New Roman" w:hint="eastAsia"/>
          <w:color w:val="000000" w:themeColor="text1"/>
        </w:rPr>
        <w:t>区块三面积</w:t>
      </w:r>
      <w:r w:rsidRPr="00EE667B">
        <w:rPr>
          <w:rFonts w:cs="Times New Roman" w:hint="eastAsia"/>
          <w:color w:val="000000" w:themeColor="text1"/>
        </w:rPr>
        <w:t>805.52</w:t>
      </w:r>
      <w:r w:rsidRPr="00EE667B">
        <w:rPr>
          <w:rFonts w:cs="Times New Roman" w:hint="eastAsia"/>
          <w:color w:val="000000" w:themeColor="text1"/>
        </w:rPr>
        <w:t>亩，东至文荟路，南至下沙刘屋工业一路，西至石横大道，北至福隆村工业三路。</w:t>
      </w:r>
    </w:p>
    <w:p w:rsidR="003E5E4D" w:rsidRPr="00EE667B" w:rsidRDefault="002D2C34">
      <w:pPr>
        <w:keepNext/>
        <w:keepLines/>
        <w:spacing w:before="200" w:after="200" w:line="336" w:lineRule="auto"/>
        <w:ind w:firstLineChars="0" w:firstLine="0"/>
        <w:outlineLvl w:val="2"/>
        <w:rPr>
          <w:rFonts w:cs="Times New Roman"/>
          <w:b/>
          <w:color w:val="000000" w:themeColor="text1"/>
          <w:sz w:val="28"/>
          <w:lang w:val="zh-CN"/>
        </w:rPr>
      </w:pPr>
      <w:bookmarkStart w:id="82" w:name="_Toc107751535"/>
      <w:bookmarkStart w:id="83" w:name="_Toc105941851"/>
      <w:bookmarkStart w:id="84" w:name="_Toc128489206"/>
      <w:bookmarkStart w:id="85" w:name="_Toc139453210"/>
      <w:r w:rsidRPr="00EE667B">
        <w:rPr>
          <w:rFonts w:cs="Times New Roman" w:hint="eastAsia"/>
          <w:b/>
          <w:color w:val="000000" w:themeColor="text1"/>
          <w:sz w:val="28"/>
          <w:lang w:val="zh-CN"/>
        </w:rPr>
        <w:t>2.1.</w:t>
      </w:r>
      <w:r w:rsidRPr="00EE667B">
        <w:rPr>
          <w:rFonts w:cs="Times New Roman"/>
          <w:b/>
          <w:color w:val="000000" w:themeColor="text1"/>
          <w:sz w:val="28"/>
        </w:rPr>
        <w:t>2</w:t>
      </w:r>
      <w:r w:rsidRPr="00EE667B">
        <w:rPr>
          <w:rFonts w:cs="Times New Roman" w:hint="eastAsia"/>
          <w:b/>
          <w:color w:val="000000" w:themeColor="text1"/>
          <w:sz w:val="28"/>
          <w:lang w:val="zh-CN"/>
        </w:rPr>
        <w:t>规划期限</w:t>
      </w:r>
      <w:bookmarkEnd w:id="82"/>
      <w:bookmarkEnd w:id="83"/>
      <w:bookmarkEnd w:id="84"/>
      <w:bookmarkEnd w:id="85"/>
    </w:p>
    <w:p w:rsidR="003E5E4D" w:rsidRPr="00EE667B" w:rsidRDefault="002D2C34">
      <w:pPr>
        <w:spacing w:line="336" w:lineRule="auto"/>
        <w:ind w:firstLine="480"/>
        <w:rPr>
          <w:rFonts w:cs="Times New Roman"/>
          <w:color w:val="000000" w:themeColor="text1"/>
        </w:rPr>
      </w:pPr>
      <w:r w:rsidRPr="00EE667B">
        <w:rPr>
          <w:rFonts w:cs="Times New Roman" w:hint="eastAsia"/>
          <w:color w:val="000000" w:themeColor="text1"/>
        </w:rPr>
        <w:t>规划时限为</w:t>
      </w:r>
      <w:r w:rsidRPr="00EE667B">
        <w:rPr>
          <w:rFonts w:cs="Times New Roman" w:hint="eastAsia"/>
          <w:color w:val="000000" w:themeColor="text1"/>
        </w:rPr>
        <w:t>2022-2030</w:t>
      </w:r>
      <w:r w:rsidRPr="00EE667B">
        <w:rPr>
          <w:rFonts w:cs="Times New Roman" w:hint="eastAsia"/>
          <w:color w:val="000000" w:themeColor="text1"/>
        </w:rPr>
        <w:t>年，分为规划近期（</w:t>
      </w:r>
      <w:r w:rsidRPr="00EE667B">
        <w:rPr>
          <w:rFonts w:cs="Times New Roman" w:hint="eastAsia"/>
          <w:color w:val="000000" w:themeColor="text1"/>
        </w:rPr>
        <w:t>2022-2025</w:t>
      </w:r>
      <w:r w:rsidRPr="00EE667B">
        <w:rPr>
          <w:rFonts w:cs="Times New Roman" w:hint="eastAsia"/>
          <w:color w:val="000000" w:themeColor="text1"/>
        </w:rPr>
        <w:t>年）、规划中远期（</w:t>
      </w:r>
      <w:r w:rsidRPr="00EE667B">
        <w:rPr>
          <w:rFonts w:cs="Times New Roman" w:hint="eastAsia"/>
          <w:color w:val="000000" w:themeColor="text1"/>
        </w:rPr>
        <w:t>2026-2030</w:t>
      </w:r>
      <w:r w:rsidRPr="00EE667B">
        <w:rPr>
          <w:rFonts w:cs="Times New Roman" w:hint="eastAsia"/>
          <w:color w:val="000000" w:themeColor="text1"/>
        </w:rPr>
        <w:t>年）两个阶段。</w:t>
      </w:r>
    </w:p>
    <w:p w:rsidR="003E5E4D" w:rsidRPr="00EE667B" w:rsidRDefault="002D2C34">
      <w:pPr>
        <w:ind w:firstLineChars="0" w:firstLine="0"/>
        <w:jc w:val="center"/>
        <w:rPr>
          <w:rFonts w:cs="Times New Roman"/>
          <w:color w:val="000000" w:themeColor="text1"/>
        </w:rPr>
      </w:pPr>
      <w:r w:rsidRPr="00EE667B">
        <w:rPr>
          <w:noProof/>
          <w:color w:val="000000" w:themeColor="text1"/>
        </w:rPr>
        <w:drawing>
          <wp:inline distT="0" distB="0" distL="0" distR="0">
            <wp:extent cx="5040000" cy="3566886"/>
            <wp:effectExtent l="0" t="0" r="8255"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40000" cy="3566886"/>
                    </a:xfrm>
                    <a:prstGeom prst="rect">
                      <a:avLst/>
                    </a:prstGeom>
                    <a:noFill/>
                    <a:ln>
                      <a:noFill/>
                    </a:ln>
                  </pic:spPr>
                </pic:pic>
              </a:graphicData>
            </a:graphic>
          </wp:inline>
        </w:drawing>
      </w:r>
    </w:p>
    <w:p w:rsidR="003E5E4D" w:rsidRPr="00EE667B" w:rsidRDefault="002D2C34">
      <w:pPr>
        <w:ind w:firstLine="482"/>
        <w:jc w:val="center"/>
        <w:rPr>
          <w:color w:val="000000" w:themeColor="text1"/>
        </w:rPr>
      </w:pPr>
      <w:r w:rsidRPr="00EE667B">
        <w:rPr>
          <w:rFonts w:cs="Times New Roman" w:hint="eastAsia"/>
          <w:b/>
          <w:bCs/>
          <w:color w:val="000000" w:themeColor="text1"/>
        </w:rPr>
        <w:t>图</w:t>
      </w:r>
      <w:r w:rsidRPr="00EE667B">
        <w:rPr>
          <w:rFonts w:cs="Times New Roman"/>
          <w:b/>
          <w:bCs/>
          <w:color w:val="000000" w:themeColor="text1"/>
        </w:rPr>
        <w:t>2.1-1</w:t>
      </w:r>
      <w:r w:rsidRPr="00EE667B">
        <w:rPr>
          <w:rFonts w:cs="Times New Roman" w:hint="eastAsia"/>
          <w:b/>
          <w:bCs/>
          <w:color w:val="000000" w:themeColor="text1"/>
        </w:rPr>
        <w:t>规划范围图</w:t>
      </w:r>
    </w:p>
    <w:p w:rsidR="003E5E4D" w:rsidRPr="00EE667B" w:rsidRDefault="003E5E4D">
      <w:pPr>
        <w:ind w:firstLineChars="0" w:firstLine="0"/>
        <w:jc w:val="center"/>
        <w:rPr>
          <w:rFonts w:cs="Times New Roman"/>
          <w:color w:val="000000" w:themeColor="text1"/>
        </w:rPr>
        <w:sectPr w:rsidR="003E5E4D" w:rsidRPr="00EE667B" w:rsidSect="00A847BA">
          <w:footerReference w:type="default" r:id="rId26"/>
          <w:pgSz w:w="11906" w:h="16838"/>
          <w:pgMar w:top="1418" w:right="1418" w:bottom="1418" w:left="1418" w:header="851" w:footer="992" w:gutter="0"/>
          <w:cols w:space="425"/>
          <w:docGrid w:linePitch="312"/>
        </w:sectPr>
      </w:pPr>
    </w:p>
    <w:p w:rsidR="003E5E4D" w:rsidRPr="00EE667B" w:rsidRDefault="002D2C34">
      <w:pPr>
        <w:keepNext/>
        <w:keepLines/>
        <w:spacing w:before="260" w:after="260" w:line="336" w:lineRule="auto"/>
        <w:ind w:firstLineChars="0" w:firstLine="0"/>
        <w:outlineLvl w:val="2"/>
        <w:rPr>
          <w:rFonts w:cs="Times New Roman"/>
          <w:b/>
          <w:color w:val="000000" w:themeColor="text1"/>
          <w:sz w:val="30"/>
          <w:lang w:val="zh-CN"/>
        </w:rPr>
      </w:pPr>
      <w:bookmarkStart w:id="86" w:name="_Toc128489207"/>
      <w:bookmarkStart w:id="87" w:name="_Toc139453211"/>
      <w:r w:rsidRPr="00EE667B">
        <w:rPr>
          <w:rFonts w:cs="Times New Roman" w:hint="eastAsia"/>
          <w:b/>
          <w:color w:val="000000" w:themeColor="text1"/>
          <w:sz w:val="30"/>
          <w:lang w:val="zh-CN"/>
        </w:rPr>
        <w:lastRenderedPageBreak/>
        <w:t>2.</w:t>
      </w:r>
      <w:r w:rsidRPr="00EE667B">
        <w:rPr>
          <w:rFonts w:cs="Times New Roman"/>
          <w:b/>
          <w:color w:val="000000" w:themeColor="text1"/>
          <w:sz w:val="30"/>
        </w:rPr>
        <w:t>2</w:t>
      </w:r>
      <w:r w:rsidRPr="00EE667B">
        <w:rPr>
          <w:rFonts w:cs="Times New Roman" w:hint="eastAsia"/>
          <w:b/>
          <w:color w:val="000000" w:themeColor="text1"/>
          <w:sz w:val="30"/>
          <w:lang w:val="zh-CN"/>
        </w:rPr>
        <w:t>规划目标</w:t>
      </w:r>
      <w:bookmarkEnd w:id="80"/>
      <w:bookmarkEnd w:id="81"/>
      <w:bookmarkEnd w:id="86"/>
      <w:bookmarkEnd w:id="87"/>
    </w:p>
    <w:p w:rsidR="003E5E4D" w:rsidRPr="00EE667B" w:rsidRDefault="002D2C34">
      <w:pPr>
        <w:ind w:firstLine="480"/>
        <w:rPr>
          <w:rFonts w:cs="Times New Roman"/>
          <w:color w:val="000000" w:themeColor="text1"/>
        </w:rPr>
      </w:pPr>
      <w:r w:rsidRPr="00EE667B">
        <w:rPr>
          <w:rFonts w:cs="Times New Roman" w:hint="eastAsia"/>
          <w:color w:val="000000" w:themeColor="text1"/>
        </w:rPr>
        <w:t>石排专精特新产业园的发展定位是落实市委、市政府“加快高质量发展”的指示，围绕新能源、新材料、高端装备等主导产业发展方向，发挥龙头企业的引领作用，提高产业链供应链稳定性、安全性和竞争力，同时把握市委市政府打造松山湖科学城参与建设大湾区综合性国家科学中心先行启动区的重大机遇，承接更多创新资源，高标准规划建设和招商，积极建设省级工业园，努力打造粤港澳大湾区创新驱动发展前沿阵地和“科技创新</w:t>
      </w:r>
      <w:r w:rsidRPr="00EE667B">
        <w:rPr>
          <w:rFonts w:cs="Times New Roman" w:hint="eastAsia"/>
          <w:color w:val="000000" w:themeColor="text1"/>
        </w:rPr>
        <w:t>+</w:t>
      </w:r>
      <w:r w:rsidRPr="00EE667B">
        <w:rPr>
          <w:rFonts w:cs="Times New Roman" w:hint="eastAsia"/>
          <w:color w:val="000000" w:themeColor="text1"/>
        </w:rPr>
        <w:t>先进制造”高质量发展样板园区。此次规划目标分为近期目标和中远期目标。</w:t>
      </w:r>
    </w:p>
    <w:p w:rsidR="003E5E4D" w:rsidRPr="00EE667B" w:rsidRDefault="002D2C34">
      <w:pPr>
        <w:ind w:firstLine="482"/>
        <w:rPr>
          <w:rFonts w:cs="Times New Roman"/>
          <w:b/>
          <w:bCs/>
          <w:color w:val="000000" w:themeColor="text1"/>
        </w:rPr>
      </w:pPr>
      <w:r w:rsidRPr="00EE667B">
        <w:rPr>
          <w:rFonts w:cs="Times New Roman"/>
          <w:b/>
          <w:bCs/>
          <w:color w:val="000000" w:themeColor="text1"/>
        </w:rPr>
        <w:t>1</w:t>
      </w:r>
      <w:r w:rsidRPr="00EE667B">
        <w:rPr>
          <w:rFonts w:cs="Times New Roman" w:hint="eastAsia"/>
          <w:b/>
          <w:bCs/>
          <w:color w:val="000000" w:themeColor="text1"/>
        </w:rPr>
        <w:t>、近期目标：</w:t>
      </w:r>
      <w:r w:rsidRPr="00EE667B">
        <w:rPr>
          <w:rFonts w:cs="Times New Roman" w:hint="eastAsia"/>
          <w:b/>
          <w:bCs/>
          <w:color w:val="000000" w:themeColor="text1"/>
        </w:rPr>
        <w:t>2022-2025</w:t>
      </w:r>
      <w:r w:rsidRPr="00EE667B">
        <w:rPr>
          <w:rFonts w:cs="Times New Roman" w:hint="eastAsia"/>
          <w:b/>
          <w:bCs/>
          <w:color w:val="000000" w:themeColor="text1"/>
        </w:rPr>
        <w:t>年</w:t>
      </w:r>
    </w:p>
    <w:p w:rsidR="003E5E4D" w:rsidRPr="00EE667B" w:rsidRDefault="002D2C34">
      <w:pPr>
        <w:ind w:firstLine="480"/>
        <w:rPr>
          <w:rFonts w:cs="Times New Roman"/>
          <w:color w:val="000000" w:themeColor="text1"/>
        </w:rPr>
      </w:pPr>
      <w:r w:rsidRPr="00EE667B">
        <w:rPr>
          <w:rFonts w:cs="Times New Roman" w:hint="eastAsia"/>
          <w:color w:val="000000" w:themeColor="text1"/>
        </w:rPr>
        <w:t>产业发展水平大幅提升。园区基础设施和公共服务平台建设得到显著改善，新能源、新材料、高端装备等重点发展领域招商引资均取得较大突破，现代服务业和文化创意产业对于主导产业的服务配套作用加强，园区绿色化水平不断提高，园区可持续发展具备坚实的物质和制度基础。到</w:t>
      </w:r>
      <w:r w:rsidRPr="00EE667B">
        <w:rPr>
          <w:rFonts w:cs="Times New Roman" w:hint="eastAsia"/>
          <w:color w:val="000000" w:themeColor="text1"/>
        </w:rPr>
        <w:t xml:space="preserve">2025 </w:t>
      </w:r>
      <w:r w:rsidRPr="00EE667B">
        <w:rPr>
          <w:rFonts w:cs="Times New Roman" w:hint="eastAsia"/>
          <w:color w:val="000000" w:themeColor="text1"/>
        </w:rPr>
        <w:t>年，园区力争规模以上工业总产值实现</w:t>
      </w:r>
      <w:r w:rsidRPr="00EE667B">
        <w:rPr>
          <w:rFonts w:cs="Times New Roman" w:hint="eastAsia"/>
          <w:color w:val="000000" w:themeColor="text1"/>
        </w:rPr>
        <w:t>300</w:t>
      </w:r>
      <w:r w:rsidRPr="00EE667B">
        <w:rPr>
          <w:rFonts w:cs="Times New Roman" w:hint="eastAsia"/>
          <w:color w:val="000000" w:themeColor="text1"/>
        </w:rPr>
        <w:t>亿元，规模以上企业突破</w:t>
      </w:r>
      <w:r w:rsidRPr="00EE667B">
        <w:rPr>
          <w:rFonts w:cs="Times New Roman" w:hint="eastAsia"/>
          <w:color w:val="000000" w:themeColor="text1"/>
        </w:rPr>
        <w:t>80</w:t>
      </w:r>
      <w:r w:rsidRPr="00EE667B">
        <w:rPr>
          <w:rFonts w:cs="Times New Roman" w:hint="eastAsia"/>
          <w:color w:val="000000" w:themeColor="text1"/>
        </w:rPr>
        <w:t>家。</w:t>
      </w:r>
    </w:p>
    <w:p w:rsidR="003E5E4D" w:rsidRPr="00EE667B" w:rsidRDefault="002D2C34">
      <w:pPr>
        <w:ind w:firstLine="480"/>
        <w:rPr>
          <w:rFonts w:cs="Times New Roman"/>
          <w:color w:val="000000" w:themeColor="text1"/>
        </w:rPr>
      </w:pPr>
      <w:r w:rsidRPr="00EE667B">
        <w:rPr>
          <w:rFonts w:cs="Times New Roman" w:hint="eastAsia"/>
          <w:color w:val="000000" w:themeColor="text1"/>
        </w:rPr>
        <w:t>创新驱动能力稳步提升。通过企业培育和招商引资，园区新能源、新材料、高端装备产业领域涌现出一批具有自主知识产权、拥有较强行业影响力的创新领军企业、高新技术企业和“专精特新”企业。到</w:t>
      </w:r>
      <w:r w:rsidRPr="00EE667B">
        <w:rPr>
          <w:rFonts w:cs="Times New Roman" w:hint="eastAsia"/>
          <w:color w:val="000000" w:themeColor="text1"/>
        </w:rPr>
        <w:t>2025</w:t>
      </w:r>
      <w:r w:rsidRPr="00EE667B">
        <w:rPr>
          <w:rFonts w:cs="Times New Roman" w:hint="eastAsia"/>
          <w:color w:val="000000" w:themeColor="text1"/>
        </w:rPr>
        <w:t>年，园区力争培育及引进高新技术企业突破</w:t>
      </w:r>
      <w:r w:rsidRPr="00EE667B">
        <w:rPr>
          <w:rFonts w:cs="Times New Roman" w:hint="eastAsia"/>
          <w:color w:val="000000" w:themeColor="text1"/>
        </w:rPr>
        <w:t>60</w:t>
      </w:r>
      <w:r w:rsidRPr="00EE667B">
        <w:rPr>
          <w:rFonts w:cs="Times New Roman" w:hint="eastAsia"/>
          <w:color w:val="000000" w:themeColor="text1"/>
        </w:rPr>
        <w:t>家，落户</w:t>
      </w:r>
      <w:r w:rsidRPr="00EE667B">
        <w:rPr>
          <w:rFonts w:cs="Times New Roman" w:hint="eastAsia"/>
          <w:color w:val="000000" w:themeColor="text1"/>
        </w:rPr>
        <w:t>20</w:t>
      </w:r>
      <w:r w:rsidRPr="00EE667B">
        <w:rPr>
          <w:rFonts w:cs="Times New Roman" w:hint="eastAsia"/>
          <w:color w:val="000000" w:themeColor="text1"/>
        </w:rPr>
        <w:t>家“专精特新”企业，培育上市后备企业</w:t>
      </w:r>
      <w:r w:rsidRPr="00EE667B">
        <w:rPr>
          <w:rFonts w:cs="Times New Roman" w:hint="eastAsia"/>
          <w:color w:val="000000" w:themeColor="text1"/>
        </w:rPr>
        <w:t>5</w:t>
      </w:r>
      <w:r w:rsidRPr="00EE667B">
        <w:rPr>
          <w:rFonts w:cs="Times New Roman" w:hint="eastAsia"/>
          <w:color w:val="000000" w:themeColor="text1"/>
        </w:rPr>
        <w:t>家以上，</w:t>
      </w:r>
      <w:r w:rsidRPr="00EE667B">
        <w:rPr>
          <w:rFonts w:cs="Times New Roman" w:hint="eastAsia"/>
          <w:color w:val="000000" w:themeColor="text1"/>
        </w:rPr>
        <w:t>R&amp;D</w:t>
      </w:r>
      <w:r w:rsidRPr="00EE667B">
        <w:rPr>
          <w:rFonts w:cs="Times New Roman" w:hint="eastAsia"/>
          <w:color w:val="000000" w:themeColor="text1"/>
        </w:rPr>
        <w:t>经费投入强度突破</w:t>
      </w:r>
      <w:r w:rsidRPr="00EE667B">
        <w:rPr>
          <w:rFonts w:cs="Times New Roman" w:hint="eastAsia"/>
          <w:color w:val="000000" w:themeColor="text1"/>
        </w:rPr>
        <w:t>4%</w:t>
      </w:r>
      <w:r w:rsidRPr="00EE667B">
        <w:rPr>
          <w:rFonts w:cs="Times New Roman" w:hint="eastAsia"/>
          <w:color w:val="000000" w:themeColor="text1"/>
        </w:rPr>
        <w:t>。</w:t>
      </w:r>
    </w:p>
    <w:p w:rsidR="003E5E4D" w:rsidRPr="00EE667B" w:rsidRDefault="002D2C34">
      <w:pPr>
        <w:ind w:firstLine="480"/>
        <w:rPr>
          <w:rFonts w:cs="Times New Roman"/>
          <w:color w:val="000000" w:themeColor="text1"/>
        </w:rPr>
      </w:pPr>
      <w:r w:rsidRPr="00EE667B">
        <w:rPr>
          <w:rFonts w:cs="Times New Roman" w:hint="eastAsia"/>
          <w:color w:val="000000" w:themeColor="text1"/>
        </w:rPr>
        <w:t>绿色发展成效显著。加快推进园区生产过程清洁化、能源利用低碳化、水资源利用高效化，构建绿色生产体系，坚决淘汰落后产能，提高资源利用效率，推动园区增强可持续发展能力。</w:t>
      </w:r>
    </w:p>
    <w:p w:rsidR="003E5E4D" w:rsidRPr="00EE667B" w:rsidRDefault="002D2C34">
      <w:pPr>
        <w:ind w:firstLine="482"/>
        <w:rPr>
          <w:rFonts w:cs="Times New Roman"/>
          <w:b/>
          <w:bCs/>
          <w:color w:val="000000" w:themeColor="text1"/>
        </w:rPr>
      </w:pPr>
      <w:r w:rsidRPr="00EE667B">
        <w:rPr>
          <w:rFonts w:cs="Times New Roman"/>
          <w:b/>
          <w:bCs/>
          <w:color w:val="000000" w:themeColor="text1"/>
        </w:rPr>
        <w:t>2</w:t>
      </w:r>
      <w:r w:rsidRPr="00EE667B">
        <w:rPr>
          <w:rFonts w:cs="Times New Roman" w:hint="eastAsia"/>
          <w:b/>
          <w:bCs/>
          <w:color w:val="000000" w:themeColor="text1"/>
        </w:rPr>
        <w:t>、中远期目标：</w:t>
      </w:r>
      <w:r w:rsidRPr="00EE667B">
        <w:rPr>
          <w:rFonts w:cs="Times New Roman" w:hint="eastAsia"/>
          <w:b/>
          <w:bCs/>
          <w:color w:val="000000" w:themeColor="text1"/>
        </w:rPr>
        <w:t>2026-2030</w:t>
      </w:r>
      <w:r w:rsidRPr="00EE667B">
        <w:rPr>
          <w:rFonts w:cs="Times New Roman" w:hint="eastAsia"/>
          <w:b/>
          <w:bCs/>
          <w:color w:val="000000" w:themeColor="text1"/>
        </w:rPr>
        <w:t>年</w:t>
      </w:r>
    </w:p>
    <w:p w:rsidR="003E5E4D" w:rsidRPr="00EE667B" w:rsidRDefault="002D2C34">
      <w:pPr>
        <w:ind w:firstLine="480"/>
        <w:rPr>
          <w:rFonts w:cs="Times New Roman"/>
          <w:color w:val="000000" w:themeColor="text1"/>
        </w:rPr>
      </w:pPr>
      <w:r w:rsidRPr="00EE667B">
        <w:rPr>
          <w:rFonts w:cs="Times New Roman" w:hint="eastAsia"/>
          <w:color w:val="000000" w:themeColor="text1"/>
        </w:rPr>
        <w:t>园区土地承载能力不断增强，生态环境得到明显改善，资源和要素的利用更加充分，可持续发展能力不断增强。到</w:t>
      </w:r>
      <w:r w:rsidRPr="00EE667B">
        <w:rPr>
          <w:rFonts w:cs="Times New Roman" w:hint="eastAsia"/>
          <w:color w:val="000000" w:themeColor="text1"/>
        </w:rPr>
        <w:t>2030</w:t>
      </w:r>
      <w:r w:rsidRPr="00EE667B">
        <w:rPr>
          <w:rFonts w:cs="Times New Roman" w:hint="eastAsia"/>
          <w:color w:val="000000" w:themeColor="text1"/>
        </w:rPr>
        <w:t>年，园区产值突破</w:t>
      </w:r>
      <w:r w:rsidRPr="00EE667B">
        <w:rPr>
          <w:rFonts w:cs="Times New Roman" w:hint="eastAsia"/>
          <w:color w:val="000000" w:themeColor="text1"/>
        </w:rPr>
        <w:t>500</w:t>
      </w:r>
      <w:r w:rsidRPr="00EE667B">
        <w:rPr>
          <w:rFonts w:cs="Times New Roman" w:hint="eastAsia"/>
          <w:color w:val="000000" w:themeColor="text1"/>
        </w:rPr>
        <w:t>亿元，力争建设成为创新资源有效集聚、创新能力明显增强、创新效益大幅提升、万众创新氛围更加浓厚，科技创新质量和“专精特新”企业数量在全省乃至全国开发区处于领先水平，创新驱动经济社会高质量跨越式发展作用突出的创新型产业园。</w:t>
      </w:r>
    </w:p>
    <w:p w:rsidR="003E5E4D" w:rsidRPr="00EE667B" w:rsidRDefault="002D2C34">
      <w:pPr>
        <w:keepNext/>
        <w:keepLines/>
        <w:spacing w:before="260" w:after="260" w:line="336" w:lineRule="auto"/>
        <w:ind w:firstLineChars="0" w:firstLine="0"/>
        <w:outlineLvl w:val="1"/>
        <w:rPr>
          <w:rFonts w:cs="Times New Roman"/>
          <w:b/>
          <w:color w:val="000000" w:themeColor="text1"/>
          <w:sz w:val="30"/>
          <w:lang w:val="zh-CN"/>
        </w:rPr>
      </w:pPr>
      <w:bookmarkStart w:id="88" w:name="_Toc107751536"/>
      <w:bookmarkStart w:id="89" w:name="_Toc128489208"/>
      <w:bookmarkStart w:id="90" w:name="_Toc105941852"/>
      <w:bookmarkStart w:id="91" w:name="_Toc139453212"/>
      <w:r w:rsidRPr="00EE667B">
        <w:rPr>
          <w:rFonts w:cs="Times New Roman" w:hint="eastAsia"/>
          <w:b/>
          <w:color w:val="000000" w:themeColor="text1"/>
          <w:sz w:val="30"/>
          <w:lang w:val="zh-CN"/>
        </w:rPr>
        <w:lastRenderedPageBreak/>
        <w:t>2.</w:t>
      </w:r>
      <w:r w:rsidRPr="00EE667B">
        <w:rPr>
          <w:rFonts w:cs="Times New Roman"/>
          <w:b/>
          <w:color w:val="000000" w:themeColor="text1"/>
          <w:sz w:val="30"/>
        </w:rPr>
        <w:t>3</w:t>
      </w:r>
      <w:bookmarkEnd w:id="88"/>
      <w:bookmarkEnd w:id="89"/>
      <w:bookmarkEnd w:id="90"/>
      <w:r w:rsidR="003E45EE" w:rsidRPr="00EE667B">
        <w:rPr>
          <w:rFonts w:cs="Times New Roman" w:hint="eastAsia"/>
          <w:b/>
          <w:color w:val="000000" w:themeColor="text1"/>
          <w:sz w:val="30"/>
          <w:lang w:val="zh-CN"/>
        </w:rPr>
        <w:t>功能布局</w:t>
      </w:r>
      <w:bookmarkEnd w:id="91"/>
    </w:p>
    <w:p w:rsidR="003E5E4D" w:rsidRPr="00EE667B" w:rsidRDefault="002D2C34">
      <w:pPr>
        <w:ind w:firstLine="480"/>
        <w:rPr>
          <w:rFonts w:cs="Times New Roman"/>
          <w:color w:val="000000" w:themeColor="text1"/>
        </w:rPr>
      </w:pPr>
      <w:r w:rsidRPr="00EE667B">
        <w:rPr>
          <w:rFonts w:cs="Times New Roman" w:hint="eastAsia"/>
          <w:color w:val="000000" w:themeColor="text1"/>
        </w:rPr>
        <w:t>石排专精特新产业园毗邻镇中心区，共享镇中心区强大配套。园区核心区拥有百亩产业用地，毗邻千亩农业生态公园，产城高度融合，形成“</w:t>
      </w:r>
      <w:r w:rsidRPr="00EE667B">
        <w:rPr>
          <w:rFonts w:cs="Times New Roman" w:hint="eastAsia"/>
          <w:color w:val="000000" w:themeColor="text1"/>
        </w:rPr>
        <w:t>5</w:t>
      </w:r>
      <w:r w:rsidRPr="00EE667B">
        <w:rPr>
          <w:rFonts w:cs="Times New Roman" w:hint="eastAsia"/>
          <w:color w:val="000000" w:themeColor="text1"/>
        </w:rPr>
        <w:t>分钟高品质城市生活圈”。园区内部采用“产业</w:t>
      </w:r>
      <w:r w:rsidRPr="00EE667B">
        <w:rPr>
          <w:rFonts w:cs="Times New Roman" w:hint="eastAsia"/>
          <w:color w:val="000000" w:themeColor="text1"/>
        </w:rPr>
        <w:t>+</w:t>
      </w:r>
      <w:r w:rsidRPr="00EE667B">
        <w:rPr>
          <w:rFonts w:cs="Times New Roman" w:hint="eastAsia"/>
          <w:color w:val="000000" w:themeColor="text1"/>
        </w:rPr>
        <w:t>服务</w:t>
      </w:r>
      <w:r w:rsidRPr="00EE667B">
        <w:rPr>
          <w:rFonts w:cs="Times New Roman" w:hint="eastAsia"/>
          <w:color w:val="000000" w:themeColor="text1"/>
        </w:rPr>
        <w:t>+</w:t>
      </w:r>
      <w:r w:rsidRPr="00EE667B">
        <w:rPr>
          <w:rFonts w:cs="Times New Roman" w:hint="eastAsia"/>
          <w:color w:val="000000" w:themeColor="text1"/>
        </w:rPr>
        <w:t>生态”融合发展的理念，加快推进各个产业功能区的协调布局。石排专精特新产业园的功能</w:t>
      </w:r>
      <w:r w:rsidR="003E45EE" w:rsidRPr="00EE667B">
        <w:rPr>
          <w:rFonts w:cs="Times New Roman" w:hint="eastAsia"/>
          <w:color w:val="000000" w:themeColor="text1"/>
        </w:rPr>
        <w:t>布局</w:t>
      </w:r>
      <w:r w:rsidRPr="00EE667B">
        <w:rPr>
          <w:rFonts w:cs="Times New Roman" w:hint="eastAsia"/>
          <w:color w:val="000000" w:themeColor="text1"/>
        </w:rPr>
        <w:t>主要分为三大区块，分别为区块一（新能源产业区）、区块二（核心区和高端装备制造产业区）及区块三（新材料产业区）。</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1</w:t>
      </w:r>
      <w:r w:rsidRPr="00EE667B">
        <w:rPr>
          <w:rFonts w:cs="Times New Roman" w:hint="eastAsia"/>
          <w:color w:val="000000" w:themeColor="text1"/>
        </w:rPr>
        <w:t>）区块一</w:t>
      </w:r>
    </w:p>
    <w:p w:rsidR="00F54F3D" w:rsidRPr="00EE667B" w:rsidRDefault="002D2C34">
      <w:pPr>
        <w:ind w:firstLine="480"/>
        <w:rPr>
          <w:rFonts w:cs="Times New Roman"/>
          <w:color w:val="000000" w:themeColor="text1"/>
        </w:rPr>
      </w:pPr>
      <w:r w:rsidRPr="00EE667B">
        <w:rPr>
          <w:rFonts w:cs="Times New Roman" w:hint="eastAsia"/>
          <w:color w:val="000000" w:themeColor="text1"/>
        </w:rPr>
        <w:t>区块一位于园区东部，为新能源产业区，主要承担新能源产业研发、高端制造功能，是园区新能源产业发展的重要集聚区。区域将重点</w:t>
      </w:r>
      <w:r w:rsidR="00F54F3D" w:rsidRPr="00EE667B">
        <w:rPr>
          <w:rFonts w:cs="Times New Roman" w:hint="eastAsia"/>
          <w:color w:val="000000" w:themeColor="text1"/>
        </w:rPr>
        <w:t>发展新能源电池、新能源技术装备</w:t>
      </w:r>
      <w:r w:rsidR="003E45EE" w:rsidRPr="00EE667B">
        <w:rPr>
          <w:rFonts w:cs="Times New Roman" w:hint="eastAsia"/>
          <w:color w:val="000000" w:themeColor="text1"/>
        </w:rPr>
        <w:t>、新能源汽车关键零部件</w:t>
      </w:r>
      <w:r w:rsidR="00F54F3D" w:rsidRPr="00EE667B">
        <w:rPr>
          <w:rFonts w:cs="Times New Roman" w:hint="eastAsia"/>
          <w:color w:val="000000" w:themeColor="text1"/>
        </w:rPr>
        <w:t>等相关行业。</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2</w:t>
      </w:r>
      <w:r w:rsidRPr="00EE667B">
        <w:rPr>
          <w:rFonts w:cs="Times New Roman" w:hint="eastAsia"/>
          <w:color w:val="000000" w:themeColor="text1"/>
        </w:rPr>
        <w:t>）区块二</w:t>
      </w:r>
    </w:p>
    <w:p w:rsidR="003E5E4D" w:rsidRPr="00EE667B" w:rsidRDefault="002D2C34">
      <w:pPr>
        <w:ind w:firstLine="480"/>
        <w:rPr>
          <w:rFonts w:cs="Times New Roman"/>
          <w:color w:val="000000" w:themeColor="text1"/>
        </w:rPr>
      </w:pPr>
      <w:r w:rsidRPr="00EE667B">
        <w:rPr>
          <w:rFonts w:cs="Times New Roman" w:hint="eastAsia"/>
          <w:color w:val="000000" w:themeColor="text1"/>
        </w:rPr>
        <w:t>区块二位于园区中部，为核心区和高端装备制造区。</w:t>
      </w:r>
    </w:p>
    <w:p w:rsidR="003E5E4D" w:rsidRPr="00EE667B" w:rsidRDefault="002D2C34">
      <w:pPr>
        <w:ind w:firstLine="480"/>
        <w:rPr>
          <w:rFonts w:cs="Times New Roman"/>
          <w:color w:val="000000" w:themeColor="text1"/>
        </w:rPr>
      </w:pPr>
      <w:r w:rsidRPr="00EE667B">
        <w:rPr>
          <w:rFonts w:cs="Times New Roman" w:hint="eastAsia"/>
          <w:color w:val="000000" w:themeColor="text1"/>
        </w:rPr>
        <w:t>核心区设计为企业总部基地，重点打造新能源、新材料、高端装备产业领域的专精特新企业总部基地，以及集研发设计、创新转化、社区服务等一体的生产生活服务高品质科创空间。</w:t>
      </w:r>
    </w:p>
    <w:p w:rsidR="003E5E4D" w:rsidRPr="00EE667B" w:rsidRDefault="002D2C34">
      <w:pPr>
        <w:ind w:firstLine="480"/>
        <w:rPr>
          <w:rFonts w:cs="Times New Roman"/>
          <w:color w:val="000000" w:themeColor="text1"/>
        </w:rPr>
      </w:pPr>
      <w:r w:rsidRPr="00EE667B">
        <w:rPr>
          <w:rFonts w:cs="Times New Roman" w:hint="eastAsia"/>
          <w:color w:val="000000" w:themeColor="text1"/>
        </w:rPr>
        <w:t>高端装备制造产业区围绕智能制造设备、智能检测设备、装备核心零部件等领域发力，着力打造集研发、制造、检测、系统集成、零部件配套于一体的完整产业链。</w:t>
      </w:r>
    </w:p>
    <w:p w:rsidR="003E5E4D" w:rsidRPr="00EE667B" w:rsidRDefault="002D2C34">
      <w:pPr>
        <w:ind w:firstLine="480"/>
        <w:rPr>
          <w:rFonts w:cs="Times New Roman"/>
          <w:color w:val="000000" w:themeColor="text1"/>
        </w:rPr>
      </w:pPr>
      <w:r w:rsidRPr="00EE667B">
        <w:rPr>
          <w:rFonts w:cs="Times New Roman" w:hint="eastAsia"/>
          <w:color w:val="000000" w:themeColor="text1"/>
        </w:rPr>
        <w:t>（</w:t>
      </w:r>
      <w:r w:rsidRPr="00EE667B">
        <w:rPr>
          <w:rFonts w:cs="Times New Roman"/>
          <w:color w:val="000000" w:themeColor="text1"/>
        </w:rPr>
        <w:t>3</w:t>
      </w:r>
      <w:r w:rsidRPr="00EE667B">
        <w:rPr>
          <w:rFonts w:cs="Times New Roman" w:hint="eastAsia"/>
          <w:color w:val="000000" w:themeColor="text1"/>
        </w:rPr>
        <w:t>）区块三</w:t>
      </w:r>
    </w:p>
    <w:p w:rsidR="003E5E4D" w:rsidRPr="00EE667B" w:rsidRDefault="002D2C34">
      <w:pPr>
        <w:ind w:firstLine="480"/>
        <w:rPr>
          <w:rFonts w:cs="Times New Roman"/>
          <w:color w:val="000000" w:themeColor="text1"/>
        </w:rPr>
      </w:pPr>
      <w:r w:rsidRPr="00EE667B">
        <w:rPr>
          <w:rFonts w:cs="Times New Roman" w:hint="eastAsia"/>
          <w:color w:val="000000" w:themeColor="text1"/>
        </w:rPr>
        <w:t>区块三位于园区南部，为新材料产业区。重点围绕电子新材料、高分子材料、先进金属材料、新能源材料等产业细分领域招大引强，进一步促进健全材料链条的本地配套，加快园区主导产业生态圈形成闭环发展。</w:t>
      </w:r>
    </w:p>
    <w:p w:rsidR="003E5E4D" w:rsidRPr="00EE667B" w:rsidRDefault="002D2C34" w:rsidP="003E45EE">
      <w:pPr>
        <w:keepNext/>
        <w:keepLines/>
        <w:spacing w:before="260" w:after="260" w:line="336" w:lineRule="auto"/>
        <w:ind w:firstLineChars="0" w:firstLine="0"/>
        <w:outlineLvl w:val="1"/>
        <w:rPr>
          <w:rFonts w:cs="Times New Roman"/>
          <w:b/>
          <w:color w:val="000000" w:themeColor="text1"/>
          <w:sz w:val="30"/>
          <w:lang w:val="zh-CN"/>
        </w:rPr>
      </w:pPr>
      <w:bookmarkStart w:id="92" w:name="_Toc128489209"/>
      <w:bookmarkStart w:id="93" w:name="_Toc105941853"/>
      <w:bookmarkStart w:id="94" w:name="_Toc107751537"/>
      <w:bookmarkStart w:id="95" w:name="_Toc139453213"/>
      <w:r w:rsidRPr="00EE667B">
        <w:rPr>
          <w:rFonts w:cs="Times New Roman" w:hint="eastAsia"/>
          <w:b/>
          <w:color w:val="000000" w:themeColor="text1"/>
          <w:sz w:val="30"/>
          <w:lang w:val="zh-CN"/>
        </w:rPr>
        <w:t>2.</w:t>
      </w:r>
      <w:r w:rsidRPr="00EE667B">
        <w:rPr>
          <w:rFonts w:cs="Times New Roman"/>
          <w:b/>
          <w:color w:val="000000" w:themeColor="text1"/>
          <w:sz w:val="30"/>
          <w:lang w:val="zh-CN"/>
        </w:rPr>
        <w:t>4</w:t>
      </w:r>
      <w:r w:rsidRPr="00EE667B">
        <w:rPr>
          <w:rFonts w:cs="Times New Roman" w:hint="eastAsia"/>
          <w:b/>
          <w:color w:val="000000" w:themeColor="text1"/>
          <w:sz w:val="30"/>
          <w:lang w:val="zh-CN"/>
        </w:rPr>
        <w:t>产业规划</w:t>
      </w:r>
      <w:bookmarkEnd w:id="92"/>
      <w:bookmarkEnd w:id="93"/>
      <w:bookmarkEnd w:id="94"/>
      <w:r w:rsidR="003E45EE" w:rsidRPr="00EE667B">
        <w:rPr>
          <w:rFonts w:cs="Times New Roman" w:hint="eastAsia"/>
          <w:b/>
          <w:color w:val="000000" w:themeColor="text1"/>
          <w:sz w:val="30"/>
          <w:lang w:val="zh-CN"/>
        </w:rPr>
        <w:t>方案</w:t>
      </w:r>
      <w:bookmarkEnd w:id="95"/>
    </w:p>
    <w:p w:rsidR="003E5E4D" w:rsidRPr="00EE667B" w:rsidRDefault="002D2C34">
      <w:pPr>
        <w:ind w:firstLine="480"/>
        <w:rPr>
          <w:rFonts w:cs="Times New Roman"/>
          <w:color w:val="000000" w:themeColor="text1"/>
        </w:rPr>
      </w:pPr>
      <w:r w:rsidRPr="00EE667B">
        <w:rPr>
          <w:rFonts w:cs="Times New Roman" w:hint="eastAsia"/>
          <w:color w:val="000000" w:themeColor="text1"/>
        </w:rPr>
        <w:t>石排专精特新产业园的总体发展思路是聚焦发展新能源、新材料、高端装备制造等三大主导产业，全力建设省产业园，完善基础设施配套，保障工业用地，提升产业园招商引资承载力，打造粤港澳大湾区创新驱动发展前沿阵地和“科技创新</w:t>
      </w:r>
      <w:r w:rsidRPr="00EE667B">
        <w:rPr>
          <w:rFonts w:cs="Times New Roman" w:hint="eastAsia"/>
          <w:color w:val="000000" w:themeColor="text1"/>
        </w:rPr>
        <w:t>+</w:t>
      </w:r>
      <w:r w:rsidRPr="00EE667B">
        <w:rPr>
          <w:rFonts w:cs="Times New Roman" w:hint="eastAsia"/>
          <w:color w:val="000000" w:themeColor="text1"/>
        </w:rPr>
        <w:t>先进制造”的样板园区，为石排镇产业高质量跨越式发展提供有力支撑。石排专精特新产业园主要发展规划产业见表</w:t>
      </w:r>
      <w:r w:rsidRPr="00EE667B">
        <w:rPr>
          <w:rFonts w:cs="Times New Roman" w:hint="eastAsia"/>
          <w:color w:val="000000" w:themeColor="text1"/>
        </w:rPr>
        <w:t>2</w:t>
      </w:r>
      <w:r w:rsidRPr="00EE667B">
        <w:rPr>
          <w:rFonts w:cs="Times New Roman"/>
          <w:color w:val="000000" w:themeColor="text1"/>
        </w:rPr>
        <w:t>.1-2</w:t>
      </w:r>
      <w:r w:rsidRPr="00EE667B">
        <w:rPr>
          <w:rFonts w:cs="Times New Roman" w:hint="eastAsia"/>
          <w:color w:val="000000" w:themeColor="text1"/>
        </w:rPr>
        <w:t>。</w:t>
      </w:r>
    </w:p>
    <w:p w:rsidR="003E5E4D" w:rsidRPr="00EE667B" w:rsidRDefault="003E5E4D">
      <w:pPr>
        <w:pStyle w:val="a7"/>
        <w:jc w:val="center"/>
        <w:rPr>
          <w:b/>
          <w:bCs/>
          <w:color w:val="000000" w:themeColor="text1"/>
          <w:lang w:val="en-US"/>
        </w:rPr>
        <w:sectPr w:rsidR="003E5E4D" w:rsidRPr="00EE667B" w:rsidSect="00A847BA">
          <w:pgSz w:w="11906" w:h="16838"/>
          <w:pgMar w:top="1418" w:right="1418" w:bottom="1418" w:left="1418" w:header="851" w:footer="992" w:gutter="0"/>
          <w:cols w:space="425"/>
          <w:docGrid w:linePitch="312"/>
        </w:sectPr>
      </w:pPr>
    </w:p>
    <w:p w:rsidR="003E5E4D" w:rsidRPr="00EE667B" w:rsidRDefault="002D2C34">
      <w:pPr>
        <w:pStyle w:val="a7"/>
        <w:jc w:val="center"/>
        <w:rPr>
          <w:b/>
          <w:bCs/>
          <w:color w:val="000000" w:themeColor="text1"/>
          <w:lang w:val="en-US"/>
        </w:rPr>
      </w:pPr>
      <w:r w:rsidRPr="00EE667B">
        <w:rPr>
          <w:rFonts w:hint="eastAsia"/>
          <w:b/>
          <w:bCs/>
          <w:color w:val="000000" w:themeColor="text1"/>
          <w:lang w:val="en-US"/>
        </w:rPr>
        <w:lastRenderedPageBreak/>
        <w:t>表</w:t>
      </w:r>
      <w:r w:rsidRPr="00EE667B">
        <w:rPr>
          <w:rFonts w:hint="eastAsia"/>
          <w:b/>
          <w:bCs/>
          <w:color w:val="000000" w:themeColor="text1"/>
          <w:lang w:val="en-US"/>
        </w:rPr>
        <w:t>2</w:t>
      </w:r>
      <w:r w:rsidRPr="00EE667B">
        <w:rPr>
          <w:b/>
          <w:bCs/>
          <w:color w:val="000000" w:themeColor="text1"/>
          <w:lang w:val="en-US"/>
        </w:rPr>
        <w:t>.1</w:t>
      </w:r>
      <w:r w:rsidRPr="00EE667B">
        <w:rPr>
          <w:rFonts w:hint="eastAsia"/>
          <w:b/>
          <w:bCs/>
          <w:color w:val="000000" w:themeColor="text1"/>
          <w:lang w:val="en-US"/>
        </w:rPr>
        <w:t>-</w:t>
      </w:r>
      <w:r w:rsidRPr="00EE667B">
        <w:rPr>
          <w:b/>
          <w:bCs/>
          <w:color w:val="000000" w:themeColor="text1"/>
          <w:lang w:val="en-US"/>
        </w:rPr>
        <w:t xml:space="preserve">2  </w:t>
      </w:r>
      <w:r w:rsidRPr="00EE667B">
        <w:rPr>
          <w:rFonts w:hint="eastAsia"/>
          <w:b/>
          <w:bCs/>
          <w:color w:val="000000" w:themeColor="text1"/>
          <w:lang w:val="en-US"/>
        </w:rPr>
        <w:t>石排专精特新产业园主要发展规划产业一览表</w:t>
      </w:r>
    </w:p>
    <w:tbl>
      <w:tblPr>
        <w:tblStyle w:val="af"/>
        <w:tblW w:w="0" w:type="auto"/>
        <w:tblLook w:val="04A0"/>
      </w:tblPr>
      <w:tblGrid>
        <w:gridCol w:w="634"/>
        <w:gridCol w:w="963"/>
        <w:gridCol w:w="1053"/>
        <w:gridCol w:w="1174"/>
        <w:gridCol w:w="975"/>
        <w:gridCol w:w="1224"/>
        <w:gridCol w:w="3263"/>
      </w:tblGrid>
      <w:tr w:rsidR="00EE667B" w:rsidRPr="00EE667B" w:rsidTr="003E45EE">
        <w:trPr>
          <w:trHeight w:val="912"/>
        </w:trPr>
        <w:tc>
          <w:tcPr>
            <w:tcW w:w="815"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序号</w:t>
            </w:r>
          </w:p>
        </w:tc>
        <w:tc>
          <w:tcPr>
            <w:tcW w:w="1425"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所在区块</w:t>
            </w:r>
          </w:p>
        </w:tc>
        <w:tc>
          <w:tcPr>
            <w:tcW w:w="1593"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产业功能分区</w:t>
            </w:r>
          </w:p>
        </w:tc>
        <w:tc>
          <w:tcPr>
            <w:tcW w:w="1449"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占地（亩）</w:t>
            </w:r>
          </w:p>
        </w:tc>
        <w:tc>
          <w:tcPr>
            <w:tcW w:w="1448"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主导产业</w:t>
            </w:r>
          </w:p>
        </w:tc>
        <w:tc>
          <w:tcPr>
            <w:tcW w:w="1912"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规划发展重点</w:t>
            </w:r>
          </w:p>
        </w:tc>
        <w:tc>
          <w:tcPr>
            <w:tcW w:w="5350"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规划发展方向</w:t>
            </w:r>
          </w:p>
        </w:tc>
      </w:tr>
      <w:tr w:rsidR="00EE667B" w:rsidRPr="00EE667B" w:rsidTr="003E45EE">
        <w:trPr>
          <w:trHeight w:val="757"/>
        </w:trPr>
        <w:tc>
          <w:tcPr>
            <w:tcW w:w="815" w:type="dxa"/>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1</w:t>
            </w:r>
          </w:p>
        </w:tc>
        <w:tc>
          <w:tcPr>
            <w:tcW w:w="1425" w:type="dxa"/>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区块一</w:t>
            </w:r>
          </w:p>
        </w:tc>
        <w:tc>
          <w:tcPr>
            <w:tcW w:w="1593" w:type="dxa"/>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新能源产业区</w:t>
            </w:r>
          </w:p>
        </w:tc>
        <w:tc>
          <w:tcPr>
            <w:tcW w:w="1449" w:type="dxa"/>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574.83</w:t>
            </w:r>
          </w:p>
        </w:tc>
        <w:tc>
          <w:tcPr>
            <w:tcW w:w="1448" w:type="dxa"/>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w:t>
            </w:r>
          </w:p>
        </w:tc>
        <w:tc>
          <w:tcPr>
            <w:tcW w:w="1912"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新能源电池</w:t>
            </w:r>
          </w:p>
        </w:tc>
        <w:tc>
          <w:tcPr>
            <w:tcW w:w="5350"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新能源电池关键部件与模组；新能源电池终端产品；新能源电池关键材（辅）料领域；电池回收利用。</w:t>
            </w:r>
          </w:p>
        </w:tc>
      </w:tr>
      <w:tr w:rsidR="00EE667B" w:rsidRPr="00EE667B" w:rsidTr="003E45EE">
        <w:trPr>
          <w:trHeight w:val="271"/>
        </w:trPr>
        <w:tc>
          <w:tcPr>
            <w:tcW w:w="815" w:type="dxa"/>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25" w:type="dxa"/>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593" w:type="dxa"/>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9" w:type="dxa"/>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8" w:type="dxa"/>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912" w:type="dxa"/>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新能源技术装备</w:t>
            </w:r>
          </w:p>
        </w:tc>
        <w:tc>
          <w:tcPr>
            <w:tcW w:w="5350" w:type="dxa"/>
            <w:vAlign w:val="center"/>
          </w:tcPr>
          <w:p w:rsidR="003E5E4D" w:rsidRPr="00EE667B" w:rsidRDefault="002D2C34">
            <w:pPr>
              <w:tabs>
                <w:tab w:val="left" w:pos="3045"/>
              </w:tabs>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可再生能源核心技术装备；氢能技术装备；新型电力系统关键设备、零部件及系统。</w:t>
            </w:r>
          </w:p>
        </w:tc>
      </w:tr>
      <w:tr w:rsidR="00EE667B" w:rsidRPr="00EE667B" w:rsidTr="003E45EE">
        <w:trPr>
          <w:trHeight w:val="619"/>
        </w:trPr>
        <w:tc>
          <w:tcPr>
            <w:tcW w:w="815"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2</w:t>
            </w:r>
          </w:p>
        </w:tc>
        <w:tc>
          <w:tcPr>
            <w:tcW w:w="1425"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区块二</w:t>
            </w:r>
          </w:p>
        </w:tc>
        <w:tc>
          <w:tcPr>
            <w:tcW w:w="1593"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核心区和高端装备制造区</w:t>
            </w:r>
          </w:p>
        </w:tc>
        <w:tc>
          <w:tcPr>
            <w:tcW w:w="1449"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805.52</w:t>
            </w:r>
          </w:p>
        </w:tc>
        <w:tc>
          <w:tcPr>
            <w:tcW w:w="1448"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高端装备</w:t>
            </w:r>
          </w:p>
        </w:tc>
        <w:tc>
          <w:tcPr>
            <w:tcW w:w="1912"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智能制造装备</w:t>
            </w:r>
          </w:p>
        </w:tc>
        <w:tc>
          <w:tcPr>
            <w:tcW w:w="5350" w:type="dxa"/>
            <w:vAlign w:val="center"/>
          </w:tcPr>
          <w:p w:rsidR="003E45EE" w:rsidRPr="00EE667B" w:rsidRDefault="003E45EE" w:rsidP="003E45EE">
            <w:pPr>
              <w:tabs>
                <w:tab w:val="left" w:pos="3045"/>
              </w:tabs>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高端数控机床设备；工业机器人；核心零部件及系统；自动化产线设计服务。</w:t>
            </w:r>
          </w:p>
        </w:tc>
      </w:tr>
      <w:tr w:rsidR="00EE667B" w:rsidRPr="00EE667B" w:rsidTr="003E45EE">
        <w:trPr>
          <w:trHeight w:val="85"/>
        </w:trPr>
        <w:tc>
          <w:tcPr>
            <w:tcW w:w="81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2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593"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9"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8"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912"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智能检测装备</w:t>
            </w:r>
          </w:p>
        </w:tc>
        <w:tc>
          <w:tcPr>
            <w:tcW w:w="5350" w:type="dxa"/>
            <w:vAlign w:val="center"/>
          </w:tcPr>
          <w:p w:rsidR="003E45EE" w:rsidRPr="00EE667B" w:rsidRDefault="003E45EE" w:rsidP="003E45EE">
            <w:pPr>
              <w:tabs>
                <w:tab w:val="left" w:pos="3045"/>
              </w:tabs>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半导体测试设备；电池检测设备；其他高精密测量仪器。</w:t>
            </w:r>
          </w:p>
        </w:tc>
      </w:tr>
      <w:tr w:rsidR="00EE667B" w:rsidRPr="00EE667B" w:rsidTr="003E45EE">
        <w:trPr>
          <w:trHeight w:val="85"/>
        </w:trPr>
        <w:tc>
          <w:tcPr>
            <w:tcW w:w="815"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3</w:t>
            </w:r>
          </w:p>
        </w:tc>
        <w:tc>
          <w:tcPr>
            <w:tcW w:w="1425"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区块三</w:t>
            </w:r>
          </w:p>
        </w:tc>
        <w:tc>
          <w:tcPr>
            <w:tcW w:w="1593"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新材料产业区</w:t>
            </w:r>
          </w:p>
        </w:tc>
        <w:tc>
          <w:tcPr>
            <w:tcW w:w="1449"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693.55</w:t>
            </w:r>
          </w:p>
        </w:tc>
        <w:tc>
          <w:tcPr>
            <w:tcW w:w="1448" w:type="dxa"/>
            <w:vMerge w:val="restart"/>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新材料</w:t>
            </w:r>
          </w:p>
        </w:tc>
        <w:tc>
          <w:tcPr>
            <w:tcW w:w="1912"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电子新材料</w:t>
            </w:r>
          </w:p>
        </w:tc>
        <w:tc>
          <w:tcPr>
            <w:tcW w:w="5350"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半导体材料；高频通信材料；新型显示材料；新型电子元器件材料。</w:t>
            </w:r>
          </w:p>
        </w:tc>
      </w:tr>
      <w:tr w:rsidR="00EE667B" w:rsidRPr="00EE667B" w:rsidTr="003E45EE">
        <w:trPr>
          <w:trHeight w:val="85"/>
        </w:trPr>
        <w:tc>
          <w:tcPr>
            <w:tcW w:w="81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2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593"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9"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8"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912"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先进高分子材料</w:t>
            </w:r>
          </w:p>
        </w:tc>
        <w:tc>
          <w:tcPr>
            <w:tcW w:w="5350"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高端胶粘剂；高性能膜材料；新型环保高分子材料。</w:t>
            </w:r>
          </w:p>
        </w:tc>
      </w:tr>
      <w:tr w:rsidR="003E45EE" w:rsidRPr="00EE667B" w:rsidTr="003E45EE">
        <w:trPr>
          <w:trHeight w:val="85"/>
        </w:trPr>
        <w:tc>
          <w:tcPr>
            <w:tcW w:w="81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25"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593"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9"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448" w:type="dxa"/>
            <w:vMerge/>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1912"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其他前沿新材料</w:t>
            </w:r>
          </w:p>
        </w:tc>
        <w:tc>
          <w:tcPr>
            <w:tcW w:w="5350" w:type="dxa"/>
            <w:vAlign w:val="center"/>
          </w:tcPr>
          <w:p w:rsidR="003E45EE" w:rsidRPr="00EE667B" w:rsidRDefault="003E45EE" w:rsidP="003E45EE">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高端金属结构材料；氢燃料电池材料；包装新材料；先进复合材料。</w:t>
            </w:r>
          </w:p>
        </w:tc>
      </w:tr>
    </w:tbl>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96" w:name="_Toc107751553"/>
      <w:bookmarkStart w:id="97" w:name="_Toc105941869"/>
      <w:bookmarkStart w:id="98" w:name="_Toc128489221"/>
      <w:bookmarkStart w:id="99" w:name="_Toc139453214"/>
      <w:r w:rsidRPr="00EE667B">
        <w:rPr>
          <w:rFonts w:cs="Times New Roman"/>
          <w:b/>
          <w:color w:val="000000" w:themeColor="text1"/>
          <w:sz w:val="30"/>
        </w:rPr>
        <w:t>2</w:t>
      </w:r>
      <w:r w:rsidRPr="00EE667B">
        <w:rPr>
          <w:rFonts w:cs="Times New Roman"/>
          <w:b/>
          <w:color w:val="000000" w:themeColor="text1"/>
          <w:sz w:val="30"/>
          <w:lang w:val="zh-CN"/>
        </w:rPr>
        <w:t>.</w:t>
      </w:r>
      <w:bookmarkEnd w:id="96"/>
      <w:bookmarkEnd w:id="97"/>
      <w:bookmarkEnd w:id="98"/>
      <w:r w:rsidRPr="00EE667B">
        <w:rPr>
          <w:rFonts w:cs="Times New Roman"/>
          <w:b/>
          <w:color w:val="000000" w:themeColor="text1"/>
          <w:sz w:val="30"/>
        </w:rPr>
        <w:t>5</w:t>
      </w:r>
      <w:r w:rsidRPr="00EE667B">
        <w:rPr>
          <w:rFonts w:cs="Times New Roman" w:hint="eastAsia"/>
          <w:b/>
          <w:color w:val="000000" w:themeColor="text1"/>
          <w:sz w:val="30"/>
          <w:lang w:val="zh-CN"/>
        </w:rPr>
        <w:t>公用工程及辅助设施规划</w:t>
      </w:r>
      <w:bookmarkStart w:id="100" w:name="_Toc107751551"/>
      <w:bookmarkStart w:id="101" w:name="_Toc128489217"/>
      <w:bookmarkStart w:id="102" w:name="_Toc105941867"/>
      <w:bookmarkEnd w:id="99"/>
    </w:p>
    <w:p w:rsidR="003E45EE" w:rsidRPr="00EE667B" w:rsidRDefault="003E45EE" w:rsidP="003E45EE">
      <w:pPr>
        <w:pStyle w:val="a0"/>
        <w:ind w:firstLine="480"/>
        <w:rPr>
          <w:color w:val="000000" w:themeColor="text1"/>
          <w:lang w:val="zh-CN"/>
        </w:rPr>
      </w:pPr>
      <w:r w:rsidRPr="00EE667B">
        <w:rPr>
          <w:rFonts w:hint="eastAsia"/>
          <w:color w:val="000000" w:themeColor="text1"/>
          <w:lang w:val="zh-CN"/>
        </w:rPr>
        <w:t>园区内基础配套设施完善，园区内大部分区域均已实现道路通、给水通、排水通、热力通、电力通、通讯通、土地平，“七通一平”完成情况良好。</w:t>
      </w:r>
    </w:p>
    <w:p w:rsidR="003E45EE" w:rsidRPr="00EE667B" w:rsidRDefault="003E45EE" w:rsidP="003E45EE">
      <w:pPr>
        <w:ind w:firstLine="482"/>
        <w:rPr>
          <w:rFonts w:cs="Times New Roman"/>
          <w:b/>
          <w:bCs/>
          <w:color w:val="000000" w:themeColor="text1"/>
        </w:rPr>
      </w:pPr>
      <w:r w:rsidRPr="00EE667B">
        <w:rPr>
          <w:rFonts w:cs="Times New Roman"/>
          <w:b/>
          <w:bCs/>
          <w:color w:val="000000" w:themeColor="text1"/>
        </w:rPr>
        <w:t>1</w:t>
      </w:r>
      <w:r w:rsidRPr="00EE667B">
        <w:rPr>
          <w:rFonts w:cs="Times New Roman" w:hint="eastAsia"/>
          <w:b/>
          <w:bCs/>
          <w:color w:val="000000" w:themeColor="text1"/>
        </w:rPr>
        <w:t>、给水工程规划</w:t>
      </w:r>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根据目前园区给水现状及规划情况，给水管道已通，园区内现有及规划企业用水主要来源石排镇田寮水厂和东江水务第五水厂联合供给，水源来自于东江干流。石排镇田寮水厂目前供水能力为</w:t>
      </w:r>
      <w:r w:rsidRPr="00EE667B">
        <w:rPr>
          <w:rFonts w:cs="Times New Roman" w:hint="eastAsia"/>
          <w:color w:val="000000" w:themeColor="text1"/>
        </w:rPr>
        <w:t>8</w:t>
      </w:r>
      <w:r w:rsidRPr="00EE667B">
        <w:rPr>
          <w:rFonts w:cs="Times New Roman"/>
          <w:color w:val="000000" w:themeColor="text1"/>
        </w:rPr>
        <w:t>.6</w:t>
      </w:r>
      <w:r w:rsidRPr="00EE667B">
        <w:rPr>
          <w:rFonts w:cs="Times New Roman" w:hint="eastAsia"/>
          <w:color w:val="000000" w:themeColor="text1"/>
        </w:rPr>
        <w:t>万立方米</w:t>
      </w:r>
      <w:r w:rsidRPr="00EE667B">
        <w:rPr>
          <w:rFonts w:cs="Times New Roman" w:hint="eastAsia"/>
          <w:color w:val="000000" w:themeColor="text1"/>
        </w:rPr>
        <w:t>/</w:t>
      </w:r>
      <w:r w:rsidRPr="00EE667B">
        <w:rPr>
          <w:rFonts w:cs="Times New Roman" w:hint="eastAsia"/>
          <w:color w:val="000000" w:themeColor="text1"/>
        </w:rPr>
        <w:t>天，东江水务第五水厂目前供水能力为</w:t>
      </w:r>
      <w:r w:rsidRPr="00EE667B">
        <w:rPr>
          <w:rFonts w:cs="Times New Roman"/>
          <w:color w:val="000000" w:themeColor="text1"/>
        </w:rPr>
        <w:t>65</w:t>
      </w:r>
      <w:r w:rsidRPr="00EE667B">
        <w:rPr>
          <w:rFonts w:cs="Times New Roman" w:hint="eastAsia"/>
          <w:color w:val="000000" w:themeColor="text1"/>
        </w:rPr>
        <w:t>万立方米</w:t>
      </w:r>
      <w:r w:rsidRPr="00EE667B">
        <w:rPr>
          <w:rFonts w:cs="Times New Roman" w:hint="eastAsia"/>
          <w:color w:val="000000" w:themeColor="text1"/>
        </w:rPr>
        <w:t>/</w:t>
      </w:r>
      <w:r w:rsidRPr="00EE667B">
        <w:rPr>
          <w:rFonts w:cs="Times New Roman" w:hint="eastAsia"/>
          <w:color w:val="000000" w:themeColor="text1"/>
        </w:rPr>
        <w:t>天。规划石崇大道、石排大道分别新增一条</w:t>
      </w:r>
      <w:r w:rsidRPr="00EE667B">
        <w:rPr>
          <w:rFonts w:cs="Times New Roman" w:hint="eastAsia"/>
          <w:color w:val="000000" w:themeColor="text1"/>
        </w:rPr>
        <w:t>DN800</w:t>
      </w:r>
      <w:r w:rsidRPr="00EE667B">
        <w:rPr>
          <w:rFonts w:cs="Times New Roman" w:hint="eastAsia"/>
          <w:color w:val="000000" w:themeColor="text1"/>
        </w:rPr>
        <w:t>、</w:t>
      </w:r>
      <w:r w:rsidRPr="00EE667B">
        <w:rPr>
          <w:rFonts w:cs="Times New Roman" w:hint="eastAsia"/>
          <w:color w:val="000000" w:themeColor="text1"/>
        </w:rPr>
        <w:t>DN600</w:t>
      </w:r>
      <w:r w:rsidRPr="00EE667B">
        <w:rPr>
          <w:rFonts w:cs="Times New Roman" w:hint="eastAsia"/>
          <w:color w:val="000000" w:themeColor="text1"/>
        </w:rPr>
        <w:t>的供水管与现况石排大道</w:t>
      </w:r>
      <w:r w:rsidRPr="00EE667B">
        <w:rPr>
          <w:rFonts w:cs="Times New Roman" w:hint="eastAsia"/>
          <w:color w:val="000000" w:themeColor="text1"/>
        </w:rPr>
        <w:t>DN400</w:t>
      </w:r>
      <w:r w:rsidRPr="00EE667B">
        <w:rPr>
          <w:rFonts w:cs="Times New Roman" w:hint="eastAsia"/>
          <w:color w:val="000000" w:themeColor="text1"/>
        </w:rPr>
        <w:t>及石崇大道</w:t>
      </w:r>
      <w:r w:rsidRPr="00EE667B">
        <w:rPr>
          <w:rFonts w:cs="Times New Roman" w:hint="eastAsia"/>
          <w:color w:val="000000" w:themeColor="text1"/>
        </w:rPr>
        <w:t>DN600</w:t>
      </w:r>
      <w:r w:rsidRPr="00EE667B">
        <w:rPr>
          <w:rFonts w:cs="Times New Roman" w:hint="eastAsia"/>
          <w:color w:val="000000" w:themeColor="text1"/>
        </w:rPr>
        <w:t>供水管形成本规划区主供水环网骨架，各支管在此主环网再行成分环网，以提高整个供水管网的安全性。</w:t>
      </w:r>
    </w:p>
    <w:p w:rsidR="003E45EE" w:rsidRPr="00EE667B" w:rsidRDefault="003E45EE" w:rsidP="003E45EE">
      <w:pPr>
        <w:ind w:firstLine="482"/>
        <w:rPr>
          <w:rFonts w:cs="Times New Roman"/>
          <w:b/>
          <w:bCs/>
          <w:color w:val="000000" w:themeColor="text1"/>
        </w:rPr>
      </w:pPr>
      <w:r w:rsidRPr="00EE667B">
        <w:rPr>
          <w:rFonts w:cs="Times New Roman"/>
          <w:b/>
          <w:bCs/>
          <w:color w:val="000000" w:themeColor="text1"/>
        </w:rPr>
        <w:t>2</w:t>
      </w:r>
      <w:r w:rsidRPr="00EE667B">
        <w:rPr>
          <w:rFonts w:cs="Times New Roman" w:hint="eastAsia"/>
          <w:b/>
          <w:bCs/>
          <w:color w:val="000000" w:themeColor="text1"/>
        </w:rPr>
        <w:t>、排水工程规划</w:t>
      </w:r>
    </w:p>
    <w:p w:rsidR="003E45EE" w:rsidRPr="00EE667B" w:rsidRDefault="003E45EE" w:rsidP="003E45EE">
      <w:pPr>
        <w:ind w:firstLine="480"/>
        <w:rPr>
          <w:color w:val="000000" w:themeColor="text1"/>
          <w:lang w:val="zh-CN"/>
        </w:rPr>
      </w:pPr>
      <w:r w:rsidRPr="00EE667B">
        <w:rPr>
          <w:rFonts w:cs="Times New Roman" w:hint="eastAsia"/>
          <w:color w:val="000000" w:themeColor="text1"/>
        </w:rPr>
        <w:t>园区内无集中污水处理设施，本规划园区本着生活污水纳入市政管网，生产废水</w:t>
      </w:r>
      <w:r w:rsidRPr="00EE667B">
        <w:rPr>
          <w:rFonts w:cs="Times New Roman" w:hint="eastAsia"/>
          <w:color w:val="000000" w:themeColor="text1"/>
        </w:rPr>
        <w:t>2</w:t>
      </w:r>
      <w:r w:rsidRPr="00EE667B">
        <w:rPr>
          <w:rFonts w:cs="Times New Roman"/>
          <w:color w:val="000000" w:themeColor="text1"/>
        </w:rPr>
        <w:t>0%</w:t>
      </w:r>
      <w:r w:rsidRPr="00EE667B">
        <w:rPr>
          <w:rFonts w:cs="Times New Roman" w:hint="eastAsia"/>
          <w:color w:val="000000" w:themeColor="text1"/>
        </w:rPr>
        <w:t>排放的原则进行排水工程规划。</w:t>
      </w:r>
      <w:r w:rsidR="00A847BA" w:rsidRPr="00EE667B">
        <w:rPr>
          <w:rFonts w:cs="Times New Roman" w:hint="eastAsia"/>
          <w:color w:val="000000" w:themeColor="text1"/>
        </w:rPr>
        <w:t>规划实施后</w:t>
      </w:r>
      <w:r w:rsidRPr="00EE667B">
        <w:rPr>
          <w:rFonts w:cs="Times New Roman" w:hint="eastAsia"/>
          <w:color w:val="000000" w:themeColor="text1"/>
        </w:rPr>
        <w:t>园区内生活污水经企业预处理后达到</w:t>
      </w:r>
      <w:r w:rsidRPr="00EE667B">
        <w:rPr>
          <w:rFonts w:hint="eastAsia"/>
          <w:color w:val="000000" w:themeColor="text1"/>
          <w:lang w:val="zh-CN"/>
        </w:rPr>
        <w:t>《水污</w:t>
      </w:r>
      <w:r w:rsidRPr="00EE667B">
        <w:rPr>
          <w:rFonts w:hint="eastAsia"/>
          <w:color w:val="000000" w:themeColor="text1"/>
          <w:lang w:val="zh-CN"/>
        </w:rPr>
        <w:lastRenderedPageBreak/>
        <w:t>染物排放限值》（</w:t>
      </w:r>
      <w:r w:rsidRPr="00EE667B">
        <w:rPr>
          <w:rFonts w:hint="eastAsia"/>
          <w:color w:val="000000" w:themeColor="text1"/>
          <w:lang w:val="zh-CN"/>
        </w:rPr>
        <w:t>DB44/26-2001</w:t>
      </w:r>
      <w:r w:rsidRPr="00EE667B">
        <w:rPr>
          <w:rFonts w:hint="eastAsia"/>
          <w:color w:val="000000" w:themeColor="text1"/>
          <w:lang w:val="zh-CN"/>
        </w:rPr>
        <w:t>）、《污水排入城镇下水道水质标准》（</w:t>
      </w:r>
      <w:r w:rsidRPr="00EE667B">
        <w:rPr>
          <w:rFonts w:hint="eastAsia"/>
          <w:color w:val="000000" w:themeColor="text1"/>
          <w:lang w:val="zh-CN"/>
        </w:rPr>
        <w:t>GB/T 31962-2015</w:t>
      </w:r>
      <w:r w:rsidRPr="00EE667B">
        <w:rPr>
          <w:rFonts w:hint="eastAsia"/>
          <w:color w:val="000000" w:themeColor="text1"/>
          <w:lang w:val="zh-CN"/>
        </w:rPr>
        <w:t>）及相关流域标准或国家、地方行业标准指标的较严值</w:t>
      </w:r>
      <w:r w:rsidRPr="00EE667B">
        <w:rPr>
          <w:rFonts w:cs="Times New Roman" w:hint="eastAsia"/>
          <w:color w:val="000000" w:themeColor="text1"/>
        </w:rPr>
        <w:t>，经管道收集后排入龙岗大道现状截污干管，由市政管道全部进入南畲朗污水处理厂进行处理。园区内企业生产废水经企业预处理后</w:t>
      </w:r>
      <w:r w:rsidRPr="00EE667B">
        <w:rPr>
          <w:rFonts w:cs="Times New Roman" w:hint="eastAsia"/>
          <w:color w:val="000000" w:themeColor="text1"/>
        </w:rPr>
        <w:t>8</w:t>
      </w:r>
      <w:r w:rsidRPr="00EE667B">
        <w:rPr>
          <w:rFonts w:cs="Times New Roman"/>
          <w:color w:val="000000" w:themeColor="text1"/>
        </w:rPr>
        <w:t>0%</w:t>
      </w:r>
      <w:r w:rsidRPr="00EE667B">
        <w:rPr>
          <w:rFonts w:cs="Times New Roman" w:hint="eastAsia"/>
          <w:color w:val="000000" w:themeColor="text1"/>
        </w:rPr>
        <w:t>回用，</w:t>
      </w:r>
      <w:r w:rsidRPr="00EE667B">
        <w:rPr>
          <w:rFonts w:cs="Times New Roman" w:hint="eastAsia"/>
          <w:color w:val="000000" w:themeColor="text1"/>
        </w:rPr>
        <w:t>2</w:t>
      </w:r>
      <w:r w:rsidRPr="00EE667B">
        <w:rPr>
          <w:rFonts w:cs="Times New Roman"/>
          <w:color w:val="000000" w:themeColor="text1"/>
        </w:rPr>
        <w:t>0%</w:t>
      </w:r>
      <w:r w:rsidRPr="00EE667B">
        <w:rPr>
          <w:rFonts w:cs="Times New Roman" w:hint="eastAsia"/>
          <w:color w:val="000000" w:themeColor="text1"/>
        </w:rPr>
        <w:t>生产废水处理达标后排入市政管道后进入南畲朗污水处理厂进行处理。园区雨水经雨水管网收集后，排入</w:t>
      </w:r>
      <w:r w:rsidRPr="00EE667B">
        <w:rPr>
          <w:rFonts w:hint="eastAsia"/>
          <w:color w:val="000000" w:themeColor="text1"/>
          <w:lang w:val="zh-CN"/>
        </w:rPr>
        <w:t>附近排渠。</w:t>
      </w:r>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规划沿石崇大道—公园南路铺设</w:t>
      </w:r>
      <w:r w:rsidRPr="00EE667B">
        <w:rPr>
          <w:rFonts w:cs="Times New Roman" w:hint="eastAsia"/>
          <w:color w:val="000000" w:themeColor="text1"/>
        </w:rPr>
        <w:t>D1100-D1200</w:t>
      </w:r>
      <w:r w:rsidRPr="00EE667B">
        <w:rPr>
          <w:rFonts w:cs="Times New Roman" w:hint="eastAsia"/>
          <w:color w:val="000000" w:themeColor="text1"/>
        </w:rPr>
        <w:t>污水干管收集海仔河以北的污水，规划十路</w:t>
      </w:r>
      <w:r w:rsidRPr="00EE667B">
        <w:rPr>
          <w:rFonts w:cs="Times New Roman" w:hint="eastAsia"/>
          <w:color w:val="000000" w:themeColor="text1"/>
        </w:rPr>
        <w:t>D800</w:t>
      </w:r>
      <w:r w:rsidRPr="00EE667B">
        <w:rPr>
          <w:rFonts w:cs="Times New Roman" w:hint="eastAsia"/>
          <w:color w:val="000000" w:themeColor="text1"/>
        </w:rPr>
        <w:t>污水管收集桥海仔河以南及旧城区污水，两污水管汇合后</w:t>
      </w:r>
      <w:bookmarkStart w:id="103" w:name="_Hlk126764969"/>
      <w:r w:rsidRPr="00EE667B">
        <w:rPr>
          <w:rFonts w:cs="Times New Roman" w:hint="eastAsia"/>
          <w:color w:val="000000" w:themeColor="text1"/>
        </w:rPr>
        <w:t>排至南畲朗污水处理厂处理。</w:t>
      </w:r>
      <w:bookmarkEnd w:id="103"/>
      <w:r w:rsidRPr="00EE667B">
        <w:rPr>
          <w:rFonts w:cs="Times New Roman" w:hint="eastAsia"/>
          <w:color w:val="000000" w:themeColor="text1"/>
        </w:rPr>
        <w:t>规划沿石崇大道铺设</w:t>
      </w:r>
      <w:r w:rsidRPr="00EE667B">
        <w:rPr>
          <w:rFonts w:cs="Times New Roman" w:hint="eastAsia"/>
          <w:color w:val="000000" w:themeColor="text1"/>
        </w:rPr>
        <w:t>D800-D1100</w:t>
      </w:r>
      <w:r w:rsidRPr="00EE667B">
        <w:rPr>
          <w:rFonts w:cs="Times New Roman" w:hint="eastAsia"/>
          <w:color w:val="000000" w:themeColor="text1"/>
        </w:rPr>
        <w:t>污水干管、沿石洲大道铺设</w:t>
      </w:r>
      <w:r w:rsidRPr="00EE667B">
        <w:rPr>
          <w:rFonts w:cs="Times New Roman" w:hint="eastAsia"/>
          <w:color w:val="000000" w:themeColor="text1"/>
        </w:rPr>
        <w:t>D500-D800</w:t>
      </w:r>
      <w:r w:rsidRPr="00EE667B">
        <w:rPr>
          <w:rFonts w:cs="Times New Roman" w:hint="eastAsia"/>
          <w:color w:val="000000" w:themeColor="text1"/>
        </w:rPr>
        <w:t>污水干管。其余污水支管就近接入污水干管，污水支管管径</w:t>
      </w:r>
      <w:r w:rsidRPr="00EE667B">
        <w:rPr>
          <w:rFonts w:cs="Times New Roman" w:hint="eastAsia"/>
          <w:color w:val="000000" w:themeColor="text1"/>
        </w:rPr>
        <w:t>D300</w:t>
      </w:r>
      <w:r w:rsidRPr="00EE667B">
        <w:rPr>
          <w:rFonts w:cs="Times New Roman" w:hint="eastAsia"/>
          <w:color w:val="000000" w:themeColor="text1"/>
        </w:rPr>
        <w:t>、</w:t>
      </w:r>
      <w:r w:rsidRPr="00EE667B">
        <w:rPr>
          <w:rFonts w:cs="Times New Roman" w:hint="eastAsia"/>
          <w:color w:val="000000" w:themeColor="text1"/>
        </w:rPr>
        <w:t>D400</w:t>
      </w:r>
      <w:r w:rsidRPr="00EE667B">
        <w:rPr>
          <w:rFonts w:cs="Times New Roman" w:hint="eastAsia"/>
          <w:color w:val="000000" w:themeColor="text1"/>
        </w:rPr>
        <w:t>。并且园区已按要求铺设了排水管网和雨水管网系统，排水工程规划可满足产业园正常生产的排水需求。</w:t>
      </w:r>
    </w:p>
    <w:p w:rsidR="003E45EE" w:rsidRPr="00EE667B" w:rsidRDefault="003E45EE" w:rsidP="003E45EE">
      <w:pPr>
        <w:ind w:firstLine="482"/>
        <w:rPr>
          <w:rFonts w:cs="Times New Roman"/>
          <w:b/>
          <w:bCs/>
          <w:color w:val="000000" w:themeColor="text1"/>
        </w:rPr>
      </w:pPr>
      <w:r w:rsidRPr="00EE667B">
        <w:rPr>
          <w:rFonts w:cs="Times New Roman"/>
          <w:b/>
          <w:bCs/>
          <w:color w:val="000000" w:themeColor="text1"/>
        </w:rPr>
        <w:t>3</w:t>
      </w:r>
      <w:r w:rsidRPr="00EE667B">
        <w:rPr>
          <w:rFonts w:cs="Times New Roman" w:hint="eastAsia"/>
          <w:b/>
          <w:bCs/>
          <w:color w:val="000000" w:themeColor="text1"/>
        </w:rPr>
        <w:t>、电力工程规划</w:t>
      </w:r>
    </w:p>
    <w:p w:rsidR="003E45EE" w:rsidRPr="00EE667B" w:rsidRDefault="003E45EE" w:rsidP="003E45EE">
      <w:pPr>
        <w:pStyle w:val="a7"/>
        <w:spacing w:after="0"/>
        <w:ind w:firstLineChars="200" w:firstLine="480"/>
        <w:rPr>
          <w:color w:val="000000" w:themeColor="text1"/>
        </w:rPr>
      </w:pPr>
      <w:r w:rsidRPr="00EE667B">
        <w:rPr>
          <w:rFonts w:hint="eastAsia"/>
          <w:color w:val="000000" w:themeColor="text1"/>
        </w:rPr>
        <w:t>石排镇专精特新产业园主要为市政供电，目前主要由石排</w:t>
      </w:r>
      <w:r w:rsidRPr="00EE667B">
        <w:rPr>
          <w:rFonts w:hint="eastAsia"/>
          <w:color w:val="000000" w:themeColor="text1"/>
        </w:rPr>
        <w:t>110kV</w:t>
      </w:r>
      <w:r w:rsidRPr="00EE667B">
        <w:rPr>
          <w:rFonts w:hint="eastAsia"/>
          <w:color w:val="000000" w:themeColor="text1"/>
        </w:rPr>
        <w:t>站、独洲</w:t>
      </w:r>
      <w:r w:rsidRPr="00EE667B">
        <w:rPr>
          <w:rFonts w:hint="eastAsia"/>
          <w:color w:val="000000" w:themeColor="text1"/>
        </w:rPr>
        <w:t>110kV</w:t>
      </w:r>
      <w:r w:rsidRPr="00EE667B">
        <w:rPr>
          <w:rFonts w:hint="eastAsia"/>
          <w:color w:val="000000" w:themeColor="text1"/>
        </w:rPr>
        <w:t>站提供。根据规划产业项目的用电负荷需求，园区所在的镇域负荷为</w:t>
      </w:r>
      <w:r w:rsidRPr="00EE667B">
        <w:rPr>
          <w:rFonts w:hint="eastAsia"/>
          <w:color w:val="000000" w:themeColor="text1"/>
        </w:rPr>
        <w:t>34.85</w:t>
      </w:r>
      <w:r w:rsidRPr="00EE667B">
        <w:rPr>
          <w:rFonts w:hint="eastAsia"/>
          <w:color w:val="000000" w:themeColor="text1"/>
        </w:rPr>
        <w:t>万千瓦～</w:t>
      </w:r>
      <w:r w:rsidRPr="00EE667B">
        <w:rPr>
          <w:rFonts w:hint="eastAsia"/>
          <w:color w:val="000000" w:themeColor="text1"/>
        </w:rPr>
        <w:t>39.90</w:t>
      </w:r>
      <w:r w:rsidRPr="00EE667B">
        <w:rPr>
          <w:rFonts w:hint="eastAsia"/>
          <w:color w:val="000000" w:themeColor="text1"/>
        </w:rPr>
        <w:t>万千瓦，规划新建</w:t>
      </w:r>
      <w:r w:rsidRPr="00EE667B">
        <w:rPr>
          <w:rFonts w:hint="eastAsia"/>
          <w:color w:val="000000" w:themeColor="text1"/>
        </w:rPr>
        <w:t>110</w:t>
      </w:r>
      <w:r w:rsidRPr="00EE667B">
        <w:rPr>
          <w:rFonts w:hint="eastAsia"/>
          <w:color w:val="000000" w:themeColor="text1"/>
        </w:rPr>
        <w:t>千伏田边变电站。充分依托园区内及周边已建和规划的供电设施，园区内电缆已铺设完毕，规划实施后供电能力可以满足石排镇专精特新产业园区的用电需求。</w:t>
      </w:r>
    </w:p>
    <w:p w:rsidR="003E45EE" w:rsidRPr="00EE667B" w:rsidRDefault="003E45EE" w:rsidP="003E45EE">
      <w:pPr>
        <w:ind w:firstLine="482"/>
        <w:rPr>
          <w:rFonts w:cs="Times New Roman"/>
          <w:b/>
          <w:bCs/>
          <w:color w:val="000000" w:themeColor="text1"/>
        </w:rPr>
      </w:pPr>
      <w:r w:rsidRPr="00EE667B">
        <w:rPr>
          <w:rFonts w:cs="Times New Roman"/>
          <w:b/>
          <w:bCs/>
          <w:color w:val="000000" w:themeColor="text1"/>
        </w:rPr>
        <w:t>4</w:t>
      </w:r>
      <w:r w:rsidRPr="00EE667B">
        <w:rPr>
          <w:rFonts w:cs="Times New Roman" w:hint="eastAsia"/>
          <w:b/>
          <w:bCs/>
          <w:color w:val="000000" w:themeColor="text1"/>
        </w:rPr>
        <w:t>、燃气工程规划</w:t>
      </w:r>
    </w:p>
    <w:p w:rsidR="003E45EE" w:rsidRPr="00EE667B" w:rsidRDefault="003E45EE" w:rsidP="003E45EE">
      <w:pPr>
        <w:ind w:firstLine="480"/>
        <w:rPr>
          <w:color w:val="000000" w:themeColor="text1"/>
        </w:rPr>
      </w:pPr>
      <w:r w:rsidRPr="00EE667B">
        <w:rPr>
          <w:rFonts w:cs="Times New Roman" w:hint="eastAsia"/>
          <w:color w:val="000000" w:themeColor="text1"/>
        </w:rPr>
        <w:t>目前园区内无集中供热设施，园区内企业现有和规划项目生产将使用天然气作为工业用气。规划实施后，园区所在的镇域远期天然气日平均用气量为</w:t>
      </w:r>
      <w:r w:rsidRPr="00EE667B">
        <w:rPr>
          <w:rFonts w:cs="Times New Roman" w:hint="eastAsia"/>
          <w:color w:val="000000" w:themeColor="text1"/>
        </w:rPr>
        <w:t>5.12</w:t>
      </w:r>
      <w:r w:rsidRPr="00EE667B">
        <w:rPr>
          <w:rFonts w:cs="Times New Roman" w:hint="eastAsia"/>
          <w:color w:val="000000" w:themeColor="text1"/>
        </w:rPr>
        <w:t>万立方米</w:t>
      </w:r>
      <w:r w:rsidRPr="00EE667B">
        <w:rPr>
          <w:rFonts w:cs="Times New Roman" w:hint="eastAsia"/>
          <w:color w:val="000000" w:themeColor="text1"/>
        </w:rPr>
        <w:t>/</w:t>
      </w:r>
      <w:r w:rsidRPr="00EE667B">
        <w:rPr>
          <w:rFonts w:cs="Times New Roman" w:hint="eastAsia"/>
          <w:color w:val="000000" w:themeColor="text1"/>
        </w:rPr>
        <w:t>日，年供气量为</w:t>
      </w:r>
      <w:r w:rsidRPr="00EE667B">
        <w:rPr>
          <w:rFonts w:cs="Times New Roman" w:hint="eastAsia"/>
          <w:color w:val="000000" w:themeColor="text1"/>
        </w:rPr>
        <w:t>1865.6</w:t>
      </w:r>
      <w:r w:rsidRPr="00EE667B">
        <w:rPr>
          <w:rFonts w:cs="Times New Roman" w:hint="eastAsia"/>
          <w:color w:val="000000" w:themeColor="text1"/>
        </w:rPr>
        <w:t>万立方米</w:t>
      </w:r>
      <w:r w:rsidRPr="00EE667B">
        <w:rPr>
          <w:rFonts w:cs="Times New Roman" w:hint="eastAsia"/>
          <w:color w:val="000000" w:themeColor="text1"/>
        </w:rPr>
        <w:t>/</w:t>
      </w:r>
      <w:r w:rsidRPr="00EE667B">
        <w:rPr>
          <w:rFonts w:cs="Times New Roman" w:hint="eastAsia"/>
          <w:color w:val="000000" w:themeColor="text1"/>
        </w:rPr>
        <w:t>年，管道气计算流量约为</w:t>
      </w:r>
      <w:r w:rsidRPr="00EE667B">
        <w:rPr>
          <w:rFonts w:cs="Times New Roman" w:hint="eastAsia"/>
          <w:color w:val="000000" w:themeColor="text1"/>
        </w:rPr>
        <w:t>8009</w:t>
      </w:r>
      <w:r w:rsidRPr="00EE667B">
        <w:rPr>
          <w:rFonts w:cs="Times New Roman" w:hint="eastAsia"/>
          <w:color w:val="000000" w:themeColor="text1"/>
        </w:rPr>
        <w:t>立方米</w:t>
      </w:r>
      <w:r w:rsidRPr="00EE667B">
        <w:rPr>
          <w:rFonts w:cs="Times New Roman" w:hint="eastAsia"/>
          <w:color w:val="000000" w:themeColor="text1"/>
        </w:rPr>
        <w:t>/</w:t>
      </w:r>
      <w:r w:rsidRPr="00EE667B">
        <w:rPr>
          <w:rFonts w:cs="Times New Roman" w:hint="eastAsia"/>
          <w:color w:val="000000" w:themeColor="text1"/>
        </w:rPr>
        <w:t>时。园区内已按要求埋设了燃气管道，燃气工程规划可满足产业园正常生产需要。</w:t>
      </w:r>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根据规划，近期管道天然气来自石龙天然气次高中压高压站和石排镇高中压调压站，液化石油气瓶装供应站均匀分布在镇区。石排镇输配系统属于天然气次高、中压两级系统。燃气管网采用环状管网，沿石崇大道、石排大道、龙腾路、中心路等城市主干道布置主干环网管，其它干管以此为基础相互成环。</w:t>
      </w:r>
    </w:p>
    <w:p w:rsidR="003E45EE" w:rsidRPr="00EE667B" w:rsidRDefault="003E45EE" w:rsidP="003E45EE">
      <w:pPr>
        <w:ind w:firstLine="482"/>
        <w:rPr>
          <w:rFonts w:cs="Times New Roman"/>
          <w:b/>
          <w:bCs/>
          <w:color w:val="000000" w:themeColor="text1"/>
        </w:rPr>
      </w:pPr>
      <w:r w:rsidRPr="00EE667B">
        <w:rPr>
          <w:rFonts w:cs="Times New Roman"/>
          <w:b/>
          <w:bCs/>
          <w:color w:val="000000" w:themeColor="text1"/>
        </w:rPr>
        <w:t>5</w:t>
      </w:r>
      <w:r w:rsidRPr="00EE667B">
        <w:rPr>
          <w:rFonts w:cs="Times New Roman" w:hint="eastAsia"/>
          <w:b/>
          <w:bCs/>
          <w:color w:val="000000" w:themeColor="text1"/>
        </w:rPr>
        <w:t>、通信工程规划</w:t>
      </w:r>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目前，园区内基本通讯设施畅通，已通电话、传真、宽带网络、光缆。规划实施后，园区所在的镇域固定电话用户量为</w:t>
      </w:r>
      <w:r w:rsidRPr="00EE667B">
        <w:rPr>
          <w:rFonts w:cs="Times New Roman" w:hint="eastAsia"/>
          <w:color w:val="000000" w:themeColor="text1"/>
        </w:rPr>
        <w:t>13.74</w:t>
      </w:r>
      <w:r w:rsidRPr="00EE667B">
        <w:rPr>
          <w:rFonts w:cs="Times New Roman" w:hint="eastAsia"/>
          <w:color w:val="000000" w:themeColor="text1"/>
        </w:rPr>
        <w:t>万～</w:t>
      </w:r>
      <w:r w:rsidRPr="00EE667B">
        <w:rPr>
          <w:rFonts w:cs="Times New Roman" w:hint="eastAsia"/>
          <w:color w:val="000000" w:themeColor="text1"/>
        </w:rPr>
        <w:t>16.51</w:t>
      </w:r>
      <w:r w:rsidRPr="00EE667B">
        <w:rPr>
          <w:rFonts w:cs="Times New Roman" w:hint="eastAsia"/>
          <w:color w:val="000000" w:themeColor="text1"/>
        </w:rPr>
        <w:t>万线，移动通信用户</w:t>
      </w:r>
      <w:r w:rsidRPr="00EE667B">
        <w:rPr>
          <w:rFonts w:cs="Times New Roman" w:hint="eastAsia"/>
          <w:color w:val="000000" w:themeColor="text1"/>
        </w:rPr>
        <w:t>10.45</w:t>
      </w:r>
      <w:r w:rsidRPr="00EE667B">
        <w:rPr>
          <w:rFonts w:cs="Times New Roman" w:hint="eastAsia"/>
          <w:color w:val="000000" w:themeColor="text1"/>
        </w:rPr>
        <w:t>万～</w:t>
      </w:r>
      <w:r w:rsidRPr="00EE667B">
        <w:rPr>
          <w:rFonts w:cs="Times New Roman" w:hint="eastAsia"/>
          <w:color w:val="000000" w:themeColor="text1"/>
        </w:rPr>
        <w:t>10.95</w:t>
      </w:r>
      <w:r w:rsidRPr="00EE667B">
        <w:rPr>
          <w:rFonts w:cs="Times New Roman" w:hint="eastAsia"/>
          <w:color w:val="000000" w:themeColor="text1"/>
        </w:rPr>
        <w:t>万部，有线电视用户约</w:t>
      </w:r>
      <w:r w:rsidRPr="00EE667B">
        <w:rPr>
          <w:rFonts w:cs="Times New Roman" w:hint="eastAsia"/>
          <w:color w:val="000000" w:themeColor="text1"/>
        </w:rPr>
        <w:t>4.96</w:t>
      </w:r>
      <w:r w:rsidRPr="00EE667B">
        <w:rPr>
          <w:rFonts w:cs="Times New Roman" w:hint="eastAsia"/>
          <w:color w:val="000000" w:themeColor="text1"/>
        </w:rPr>
        <w:t>万户。规划新建</w:t>
      </w:r>
      <w:r w:rsidRPr="00EE667B">
        <w:rPr>
          <w:rFonts w:cs="Times New Roman" w:hint="eastAsia"/>
          <w:color w:val="000000" w:themeColor="text1"/>
        </w:rPr>
        <w:t>9</w:t>
      </w:r>
      <w:r w:rsidRPr="00EE667B">
        <w:rPr>
          <w:rFonts w:cs="Times New Roman" w:hint="eastAsia"/>
          <w:color w:val="000000" w:themeColor="text1"/>
        </w:rPr>
        <w:t>个电信模块局、</w:t>
      </w:r>
      <w:r w:rsidRPr="00EE667B">
        <w:rPr>
          <w:rFonts w:cs="Times New Roman" w:hint="eastAsia"/>
          <w:color w:val="000000" w:themeColor="text1"/>
        </w:rPr>
        <w:t>7</w:t>
      </w:r>
      <w:r w:rsidRPr="00EE667B">
        <w:rPr>
          <w:rFonts w:cs="Times New Roman" w:hint="eastAsia"/>
          <w:color w:val="000000" w:themeColor="text1"/>
        </w:rPr>
        <w:t>个邮政所、</w:t>
      </w:r>
      <w:r w:rsidRPr="00EE667B">
        <w:rPr>
          <w:rFonts w:cs="Times New Roman" w:hint="eastAsia"/>
          <w:color w:val="000000" w:themeColor="text1"/>
        </w:rPr>
        <w:t>1</w:t>
      </w:r>
      <w:r w:rsidRPr="00EE667B">
        <w:rPr>
          <w:rFonts w:cs="Times New Roman" w:hint="eastAsia"/>
          <w:color w:val="000000" w:themeColor="text1"/>
        </w:rPr>
        <w:t>座有线电</w:t>
      </w:r>
      <w:r w:rsidRPr="00EE667B">
        <w:rPr>
          <w:rFonts w:cs="Times New Roman" w:hint="eastAsia"/>
          <w:color w:val="000000" w:themeColor="text1"/>
        </w:rPr>
        <w:lastRenderedPageBreak/>
        <w:t>视片区管理站。按照东莞市相关要求，石排镇积极推动新型基础设施的规划和建设，大力推动数字经济与实体经济融合发展，促进产业数字化、数字产业化，打造</w:t>
      </w:r>
      <w:r w:rsidRPr="00EE667B">
        <w:rPr>
          <w:rFonts w:cs="Times New Roman" w:hint="eastAsia"/>
          <w:color w:val="000000" w:themeColor="text1"/>
        </w:rPr>
        <w:t>1</w:t>
      </w:r>
      <w:r w:rsidRPr="00EE667B">
        <w:rPr>
          <w:rFonts w:cs="Times New Roman" w:hint="eastAsia"/>
          <w:color w:val="000000" w:themeColor="text1"/>
        </w:rPr>
        <w:t>个数字化转型标杆企业，示范带动两大产业集群升级；支持一批企业建设“</w:t>
      </w:r>
      <w:r w:rsidRPr="00EE667B">
        <w:rPr>
          <w:rFonts w:cs="Times New Roman" w:hint="eastAsia"/>
          <w:color w:val="000000" w:themeColor="text1"/>
        </w:rPr>
        <w:t>5G+</w:t>
      </w:r>
      <w:r w:rsidRPr="00EE667B">
        <w:rPr>
          <w:rFonts w:cs="Times New Roman" w:hint="eastAsia"/>
          <w:color w:val="000000" w:themeColor="text1"/>
        </w:rPr>
        <w:t>工业互联网”应用场景，开展</w:t>
      </w:r>
      <w:r w:rsidRPr="00EE667B">
        <w:rPr>
          <w:rFonts w:cs="Times New Roman" w:hint="eastAsia"/>
          <w:color w:val="000000" w:themeColor="text1"/>
        </w:rPr>
        <w:t>2</w:t>
      </w:r>
      <w:r w:rsidRPr="00EE667B">
        <w:rPr>
          <w:rFonts w:cs="Times New Roman" w:hint="eastAsia"/>
          <w:color w:val="000000" w:themeColor="text1"/>
        </w:rPr>
        <w:t>个“两化融合”应用项目。</w:t>
      </w:r>
    </w:p>
    <w:p w:rsidR="003E45EE" w:rsidRPr="00EE667B" w:rsidRDefault="003E45EE" w:rsidP="003E45EE">
      <w:pPr>
        <w:keepNext/>
        <w:keepLines/>
        <w:spacing w:before="260" w:after="260"/>
        <w:ind w:firstLineChars="0" w:firstLine="0"/>
        <w:outlineLvl w:val="1"/>
        <w:rPr>
          <w:rFonts w:cs="Times New Roman"/>
          <w:b/>
          <w:color w:val="000000" w:themeColor="text1"/>
          <w:sz w:val="30"/>
          <w:lang w:val="zh-CN"/>
        </w:rPr>
      </w:pPr>
      <w:bookmarkStart w:id="104" w:name="_Toc139453215"/>
      <w:bookmarkEnd w:id="100"/>
      <w:bookmarkEnd w:id="101"/>
      <w:bookmarkEnd w:id="102"/>
      <w:r w:rsidRPr="00EE667B">
        <w:rPr>
          <w:rFonts w:cs="Times New Roman"/>
          <w:b/>
          <w:color w:val="000000" w:themeColor="text1"/>
          <w:sz w:val="30"/>
        </w:rPr>
        <w:t>2</w:t>
      </w:r>
      <w:r w:rsidRPr="00EE667B">
        <w:rPr>
          <w:rFonts w:cs="Times New Roman"/>
          <w:b/>
          <w:color w:val="000000" w:themeColor="text1"/>
          <w:sz w:val="30"/>
          <w:lang w:val="zh-CN"/>
        </w:rPr>
        <w:t>.</w:t>
      </w:r>
      <w:r w:rsidRPr="00EE667B">
        <w:rPr>
          <w:rFonts w:cs="Times New Roman"/>
          <w:b/>
          <w:color w:val="000000" w:themeColor="text1"/>
          <w:sz w:val="30"/>
        </w:rPr>
        <w:t>6</w:t>
      </w:r>
      <w:r w:rsidRPr="00EE667B">
        <w:rPr>
          <w:rFonts w:cs="Times New Roman" w:hint="eastAsia"/>
          <w:b/>
          <w:color w:val="000000" w:themeColor="text1"/>
          <w:sz w:val="30"/>
          <w:lang w:val="zh-CN"/>
        </w:rPr>
        <w:t>园区开发现状与回顾性分析</w:t>
      </w:r>
      <w:bookmarkEnd w:id="104"/>
    </w:p>
    <w:p w:rsidR="003E45EE" w:rsidRPr="00EE667B" w:rsidRDefault="003E45EE" w:rsidP="003E45EE">
      <w:pPr>
        <w:keepNext/>
        <w:keepLines/>
        <w:spacing w:before="200" w:after="200" w:line="336" w:lineRule="auto"/>
        <w:ind w:firstLineChars="0" w:firstLine="0"/>
        <w:outlineLvl w:val="2"/>
        <w:rPr>
          <w:rFonts w:cs="Times New Roman"/>
          <w:b/>
          <w:color w:val="000000" w:themeColor="text1"/>
          <w:sz w:val="28"/>
          <w:lang w:val="zh-CN"/>
        </w:rPr>
      </w:pPr>
      <w:bookmarkStart w:id="105" w:name="_Toc139453216"/>
      <w:r w:rsidRPr="00EE667B">
        <w:rPr>
          <w:rFonts w:cs="Times New Roman"/>
          <w:b/>
          <w:color w:val="000000" w:themeColor="text1"/>
          <w:sz w:val="28"/>
        </w:rPr>
        <w:t>2.6.1</w:t>
      </w:r>
      <w:r w:rsidRPr="00EE667B">
        <w:rPr>
          <w:rFonts w:cs="Times New Roman" w:hint="eastAsia"/>
          <w:b/>
          <w:color w:val="000000" w:themeColor="text1"/>
          <w:sz w:val="28"/>
          <w:lang w:val="zh-CN"/>
        </w:rPr>
        <w:t>园区土地利用现状</w:t>
      </w:r>
      <w:bookmarkEnd w:id="105"/>
    </w:p>
    <w:p w:rsidR="003E5E4D" w:rsidRPr="00EE667B" w:rsidRDefault="002D2C34" w:rsidP="00E92DF5">
      <w:pPr>
        <w:pStyle w:val="a7"/>
        <w:spacing w:after="0"/>
        <w:ind w:firstLineChars="200" w:firstLine="480"/>
        <w:rPr>
          <w:color w:val="000000" w:themeColor="text1"/>
        </w:rPr>
      </w:pPr>
      <w:r w:rsidRPr="00EE667B">
        <w:rPr>
          <w:rFonts w:hint="eastAsia"/>
          <w:color w:val="000000" w:themeColor="text1"/>
        </w:rPr>
        <w:t>石排专精特新产业园用地区域由三个区块组成</w:t>
      </w:r>
      <w:r w:rsidR="00E92DF5" w:rsidRPr="00EE667B">
        <w:rPr>
          <w:rFonts w:hint="eastAsia"/>
          <w:color w:val="000000" w:themeColor="text1"/>
        </w:rPr>
        <w:t>。</w:t>
      </w:r>
      <w:r w:rsidRPr="00EE667B">
        <w:rPr>
          <w:rFonts w:hint="eastAsia"/>
          <w:color w:val="000000" w:themeColor="text1"/>
        </w:rPr>
        <w:t>规划范围涉及多个行政村，分别为水贝村、黄家壆村、福隆村等。园区总规划面积</w:t>
      </w:r>
      <w:r w:rsidRPr="00EE667B">
        <w:rPr>
          <w:rFonts w:hint="eastAsia"/>
          <w:color w:val="000000" w:themeColor="text1"/>
        </w:rPr>
        <w:t>2073.9</w:t>
      </w:r>
      <w:r w:rsidRPr="00EE667B">
        <w:rPr>
          <w:rFonts w:hint="eastAsia"/>
          <w:color w:val="000000" w:themeColor="text1"/>
        </w:rPr>
        <w:t>亩（含科研设计用地</w:t>
      </w:r>
      <w:r w:rsidRPr="00EE667B">
        <w:rPr>
          <w:rFonts w:hint="eastAsia"/>
          <w:color w:val="000000" w:themeColor="text1"/>
        </w:rPr>
        <w:t>235.18</w:t>
      </w:r>
      <w:r w:rsidRPr="00EE667B">
        <w:rPr>
          <w:rFonts w:hint="eastAsia"/>
          <w:color w:val="000000" w:themeColor="text1"/>
        </w:rPr>
        <w:t>亩），园区已供应土地面积</w:t>
      </w:r>
      <w:r w:rsidRPr="00EE667B">
        <w:rPr>
          <w:rFonts w:hint="eastAsia"/>
          <w:color w:val="000000" w:themeColor="text1"/>
        </w:rPr>
        <w:t>1295.3</w:t>
      </w:r>
      <w:r w:rsidRPr="00EE667B">
        <w:rPr>
          <w:rFonts w:hint="eastAsia"/>
          <w:color w:val="000000" w:themeColor="text1"/>
        </w:rPr>
        <w:t>亩，尚可供应土地面积</w:t>
      </w:r>
      <w:r w:rsidRPr="00EE667B">
        <w:rPr>
          <w:rFonts w:hint="eastAsia"/>
          <w:color w:val="000000" w:themeColor="text1"/>
        </w:rPr>
        <w:t>778.6</w:t>
      </w:r>
      <w:r w:rsidRPr="00EE667B">
        <w:rPr>
          <w:rFonts w:hint="eastAsia"/>
          <w:color w:val="000000" w:themeColor="text1"/>
        </w:rPr>
        <w:t>亩。园区用地现状主要包括耕地、牧草地、城镇村及工矿用地、交通用地、水域及水</w:t>
      </w:r>
      <w:r w:rsidRPr="00EE667B">
        <w:rPr>
          <w:color w:val="000000" w:themeColor="text1"/>
        </w:rPr>
        <w:t>利</w:t>
      </w:r>
      <w:r w:rsidRPr="00EE667B">
        <w:rPr>
          <w:rFonts w:hint="eastAsia"/>
          <w:color w:val="000000" w:themeColor="text1"/>
        </w:rPr>
        <w:t>设施用地、其他土地等。其中工业用地面积最大，为</w:t>
      </w:r>
      <w:r w:rsidRPr="00EE667B">
        <w:rPr>
          <w:rFonts w:hint="eastAsia"/>
          <w:color w:val="000000" w:themeColor="text1"/>
        </w:rPr>
        <w:t>1681.3</w:t>
      </w:r>
      <w:r w:rsidRPr="00EE667B">
        <w:rPr>
          <w:rFonts w:hint="eastAsia"/>
          <w:color w:val="000000" w:themeColor="text1"/>
        </w:rPr>
        <w:t>亩，工业用地占比为</w:t>
      </w:r>
      <w:r w:rsidRPr="00EE667B">
        <w:rPr>
          <w:rFonts w:hint="eastAsia"/>
          <w:color w:val="000000" w:themeColor="text1"/>
        </w:rPr>
        <w:t>81.07%</w:t>
      </w:r>
      <w:r w:rsidRPr="00EE667B">
        <w:rPr>
          <w:rFonts w:hint="eastAsia"/>
          <w:color w:val="000000" w:themeColor="text1"/>
        </w:rPr>
        <w:t>。</w:t>
      </w:r>
    </w:p>
    <w:p w:rsidR="003E5E4D" w:rsidRPr="00EE667B" w:rsidRDefault="002D2C34">
      <w:pPr>
        <w:pStyle w:val="a7"/>
        <w:jc w:val="center"/>
        <w:rPr>
          <w:color w:val="000000" w:themeColor="text1"/>
        </w:rPr>
      </w:pPr>
      <w:r w:rsidRPr="00EE667B">
        <w:rPr>
          <w:noProof/>
          <w:color w:val="000000" w:themeColor="text1"/>
          <w:lang w:val="en-US"/>
        </w:rPr>
        <w:drawing>
          <wp:inline distT="0" distB="0" distL="0" distR="0">
            <wp:extent cx="5760000" cy="4075818"/>
            <wp:effectExtent l="0" t="0" r="0" b="127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4075818"/>
                    </a:xfrm>
                    <a:prstGeom prst="rect">
                      <a:avLst/>
                    </a:prstGeom>
                  </pic:spPr>
                </pic:pic>
              </a:graphicData>
            </a:graphic>
          </wp:inline>
        </w:drawing>
      </w:r>
    </w:p>
    <w:p w:rsidR="003E5E4D" w:rsidRPr="00EE667B" w:rsidRDefault="002D2C34">
      <w:pPr>
        <w:ind w:firstLine="482"/>
        <w:jc w:val="center"/>
        <w:rPr>
          <w:b/>
          <w:bCs/>
          <w:color w:val="000000" w:themeColor="text1"/>
          <w:lang w:val="zh-CN"/>
        </w:rPr>
      </w:pPr>
      <w:r w:rsidRPr="00EE667B">
        <w:rPr>
          <w:rFonts w:hint="eastAsia"/>
          <w:b/>
          <w:bCs/>
          <w:color w:val="000000" w:themeColor="text1"/>
          <w:lang w:val="zh-CN"/>
        </w:rPr>
        <w:t>图</w:t>
      </w:r>
      <w:r w:rsidRPr="00EE667B">
        <w:rPr>
          <w:b/>
          <w:bCs/>
          <w:color w:val="000000" w:themeColor="text1"/>
          <w:lang w:val="zh-CN"/>
        </w:rPr>
        <w:t xml:space="preserve">3.1-1 </w:t>
      </w:r>
      <w:r w:rsidRPr="00EE667B">
        <w:rPr>
          <w:rFonts w:hint="eastAsia"/>
          <w:b/>
          <w:bCs/>
          <w:color w:val="000000" w:themeColor="text1"/>
          <w:lang w:val="zh-CN"/>
        </w:rPr>
        <w:t>园区土地利用现状图</w:t>
      </w:r>
    </w:p>
    <w:p w:rsidR="003E45EE" w:rsidRPr="00EE667B" w:rsidRDefault="003E45EE" w:rsidP="003E45EE">
      <w:pPr>
        <w:keepNext/>
        <w:keepLines/>
        <w:spacing w:before="200" w:after="200" w:line="336" w:lineRule="auto"/>
        <w:ind w:firstLineChars="0" w:firstLine="0"/>
        <w:outlineLvl w:val="2"/>
        <w:rPr>
          <w:rFonts w:cs="Times New Roman"/>
          <w:b/>
          <w:color w:val="000000" w:themeColor="text1"/>
          <w:sz w:val="28"/>
          <w:lang w:val="zh-CN"/>
        </w:rPr>
      </w:pPr>
      <w:bookmarkStart w:id="106" w:name="_Toc139453217"/>
      <w:r w:rsidRPr="00EE667B">
        <w:rPr>
          <w:rFonts w:cs="Times New Roman"/>
          <w:b/>
          <w:color w:val="000000" w:themeColor="text1"/>
          <w:sz w:val="28"/>
        </w:rPr>
        <w:lastRenderedPageBreak/>
        <w:t>2.6.2</w:t>
      </w:r>
      <w:r w:rsidRPr="00EE667B">
        <w:rPr>
          <w:rFonts w:cs="Times New Roman" w:hint="eastAsia"/>
          <w:b/>
          <w:color w:val="000000" w:themeColor="text1"/>
          <w:sz w:val="28"/>
          <w:lang w:val="zh-CN"/>
        </w:rPr>
        <w:t>园区产业结构现状</w:t>
      </w:r>
      <w:bookmarkEnd w:id="106"/>
    </w:p>
    <w:p w:rsidR="003E5E4D" w:rsidRPr="00EE667B" w:rsidRDefault="002D2C34">
      <w:pPr>
        <w:pStyle w:val="a7"/>
        <w:spacing w:after="0"/>
        <w:ind w:firstLineChars="200" w:firstLine="480"/>
        <w:rPr>
          <w:color w:val="000000" w:themeColor="text1"/>
        </w:rPr>
      </w:pPr>
      <w:r w:rsidRPr="00EE667B">
        <w:rPr>
          <w:rFonts w:hint="eastAsia"/>
          <w:color w:val="000000" w:themeColor="text1"/>
          <w:szCs w:val="28"/>
        </w:rPr>
        <w:t>石排镇的主要产业发展指引为新一代信息技术及新能源，重点发展产业包括新一代信息技术产业、包装印刷产业及现代服务业，并形成“</w:t>
      </w:r>
      <w:r w:rsidRPr="00EE667B">
        <w:rPr>
          <w:rFonts w:hint="eastAsia"/>
          <w:color w:val="000000" w:themeColor="text1"/>
          <w:szCs w:val="28"/>
        </w:rPr>
        <w:t>2+3+N</w:t>
      </w:r>
      <w:r w:rsidRPr="00EE667B">
        <w:rPr>
          <w:rFonts w:hint="eastAsia"/>
          <w:color w:val="000000" w:themeColor="text1"/>
          <w:szCs w:val="28"/>
        </w:rPr>
        <w:t>”产业空间布局，其中“</w:t>
      </w:r>
      <w:r w:rsidRPr="00EE667B">
        <w:rPr>
          <w:rFonts w:hint="eastAsia"/>
          <w:color w:val="000000" w:themeColor="text1"/>
          <w:szCs w:val="28"/>
        </w:rPr>
        <w:t>2</w:t>
      </w:r>
      <w:r w:rsidRPr="00EE667B">
        <w:rPr>
          <w:rFonts w:hint="eastAsia"/>
          <w:color w:val="000000" w:themeColor="text1"/>
          <w:szCs w:val="28"/>
        </w:rPr>
        <w:t>”指的是通信部件、包装印刷等主导产业组团、“</w:t>
      </w:r>
      <w:r w:rsidRPr="00EE667B">
        <w:rPr>
          <w:rFonts w:hint="eastAsia"/>
          <w:color w:val="000000" w:themeColor="text1"/>
          <w:szCs w:val="28"/>
        </w:rPr>
        <w:t>3</w:t>
      </w:r>
      <w:r w:rsidRPr="00EE667B">
        <w:rPr>
          <w:rFonts w:hint="eastAsia"/>
          <w:color w:val="000000" w:themeColor="text1"/>
          <w:szCs w:val="28"/>
        </w:rPr>
        <w:t>”指的是集成电路、高性能电池、工业机器人等新兴产业组团、“</w:t>
      </w:r>
      <w:r w:rsidRPr="00EE667B">
        <w:rPr>
          <w:rFonts w:hint="eastAsia"/>
          <w:color w:val="000000" w:themeColor="text1"/>
          <w:szCs w:val="28"/>
        </w:rPr>
        <w:t>N</w:t>
      </w:r>
      <w:r w:rsidRPr="00EE667B">
        <w:rPr>
          <w:rFonts w:hint="eastAsia"/>
          <w:color w:val="000000" w:themeColor="text1"/>
          <w:szCs w:val="28"/>
        </w:rPr>
        <w:t>”指的是塑胶五金、电气机械、家居用品等传统产业组团。</w:t>
      </w:r>
    </w:p>
    <w:p w:rsidR="003E5E4D" w:rsidRPr="00EE667B" w:rsidRDefault="002D2C34">
      <w:pPr>
        <w:ind w:firstLine="480"/>
        <w:rPr>
          <w:color w:val="000000" w:themeColor="text1"/>
        </w:rPr>
      </w:pPr>
      <w:r w:rsidRPr="00EE667B">
        <w:rPr>
          <w:rFonts w:hint="eastAsia"/>
          <w:color w:val="000000" w:themeColor="text1"/>
        </w:rPr>
        <w:t>目前石排镇主要的工业园共划分为</w:t>
      </w:r>
      <w:r w:rsidRPr="00EE667B">
        <w:rPr>
          <w:rFonts w:hint="eastAsia"/>
          <w:color w:val="000000" w:themeColor="text1"/>
        </w:rPr>
        <w:t>1</w:t>
      </w:r>
      <w:r w:rsidRPr="00EE667B">
        <w:rPr>
          <w:color w:val="000000" w:themeColor="text1"/>
        </w:rPr>
        <w:t>0</w:t>
      </w:r>
      <w:r w:rsidRPr="00EE667B">
        <w:rPr>
          <w:rFonts w:hint="eastAsia"/>
          <w:color w:val="000000" w:themeColor="text1"/>
        </w:rPr>
        <w:t>个，分别为燕窝</w:t>
      </w:r>
      <w:r w:rsidRPr="00EE667B">
        <w:rPr>
          <w:rFonts w:hint="eastAsia"/>
          <w:color w:val="000000" w:themeColor="text1"/>
        </w:rPr>
        <w:t>-</w:t>
      </w:r>
      <w:r w:rsidRPr="00EE667B">
        <w:rPr>
          <w:rFonts w:hint="eastAsia"/>
          <w:color w:val="000000" w:themeColor="text1"/>
        </w:rPr>
        <w:t>田边</w:t>
      </w:r>
      <w:r w:rsidRPr="00EE667B">
        <w:rPr>
          <w:rFonts w:hint="eastAsia"/>
          <w:color w:val="000000" w:themeColor="text1"/>
        </w:rPr>
        <w:t>-</w:t>
      </w:r>
      <w:r w:rsidRPr="00EE667B">
        <w:rPr>
          <w:rFonts w:hint="eastAsia"/>
          <w:color w:val="000000" w:themeColor="text1"/>
        </w:rPr>
        <w:t>横山产业集聚区、塘尾</w:t>
      </w:r>
      <w:r w:rsidRPr="00EE667B">
        <w:rPr>
          <w:rFonts w:hint="eastAsia"/>
          <w:color w:val="000000" w:themeColor="text1"/>
        </w:rPr>
        <w:t>-</w:t>
      </w:r>
      <w:r w:rsidRPr="00EE667B">
        <w:rPr>
          <w:rFonts w:hint="eastAsia"/>
          <w:color w:val="000000" w:themeColor="text1"/>
        </w:rPr>
        <w:t>中坑产业集聚区、埔心</w:t>
      </w:r>
      <w:r w:rsidRPr="00EE667B">
        <w:rPr>
          <w:rFonts w:hint="eastAsia"/>
          <w:color w:val="000000" w:themeColor="text1"/>
        </w:rPr>
        <w:t>-</w:t>
      </w:r>
      <w:r w:rsidRPr="00EE667B">
        <w:rPr>
          <w:rFonts w:hint="eastAsia"/>
          <w:color w:val="000000" w:themeColor="text1"/>
        </w:rPr>
        <w:t>李家坊产业集聚区、石崇产业集聚区、田寮</w:t>
      </w:r>
      <w:r w:rsidRPr="00EE667B">
        <w:rPr>
          <w:rFonts w:hint="eastAsia"/>
          <w:color w:val="000000" w:themeColor="text1"/>
        </w:rPr>
        <w:t>-</w:t>
      </w:r>
      <w:r w:rsidRPr="00EE667B">
        <w:rPr>
          <w:rFonts w:hint="eastAsia"/>
          <w:color w:val="000000" w:themeColor="text1"/>
        </w:rPr>
        <w:t>赤坎</w:t>
      </w:r>
      <w:r w:rsidRPr="00EE667B">
        <w:rPr>
          <w:rFonts w:hint="eastAsia"/>
          <w:color w:val="000000" w:themeColor="text1"/>
        </w:rPr>
        <w:t>-</w:t>
      </w:r>
      <w:r w:rsidRPr="00EE667B">
        <w:rPr>
          <w:rFonts w:hint="eastAsia"/>
          <w:color w:val="000000" w:themeColor="text1"/>
        </w:rPr>
        <w:t>黄家壆产业集聚区、莞民投资城市更新战略合作区、东园大道沿线产业集聚区、庙边王</w:t>
      </w:r>
      <w:r w:rsidRPr="00EE667B">
        <w:rPr>
          <w:rFonts w:hint="eastAsia"/>
          <w:color w:val="000000" w:themeColor="text1"/>
        </w:rPr>
        <w:t>-</w:t>
      </w:r>
      <w:r w:rsidRPr="00EE667B">
        <w:rPr>
          <w:rFonts w:hint="eastAsia"/>
          <w:color w:val="000000" w:themeColor="text1"/>
        </w:rPr>
        <w:t>石排村产业集聚区、石鑫产业集聚区、沙角</w:t>
      </w:r>
      <w:r w:rsidRPr="00EE667B">
        <w:rPr>
          <w:rFonts w:hint="eastAsia"/>
          <w:color w:val="000000" w:themeColor="text1"/>
        </w:rPr>
        <w:t>-</w:t>
      </w:r>
      <w:r w:rsidRPr="00EE667B">
        <w:rPr>
          <w:rFonts w:hint="eastAsia"/>
          <w:color w:val="000000" w:themeColor="text1"/>
        </w:rPr>
        <w:t>福隆产业集聚区。工业园相关情况详见表</w:t>
      </w:r>
      <w:r w:rsidRPr="00EE667B">
        <w:rPr>
          <w:color w:val="000000" w:themeColor="text1"/>
        </w:rPr>
        <w:t>3</w:t>
      </w:r>
      <w:r w:rsidRPr="00EE667B">
        <w:rPr>
          <w:rFonts w:hint="eastAsia"/>
          <w:color w:val="000000" w:themeColor="text1"/>
        </w:rPr>
        <w:t>.</w:t>
      </w:r>
      <w:r w:rsidRPr="00EE667B">
        <w:rPr>
          <w:color w:val="000000" w:themeColor="text1"/>
        </w:rPr>
        <w:t>2</w:t>
      </w:r>
      <w:r w:rsidRPr="00EE667B">
        <w:rPr>
          <w:rFonts w:hint="eastAsia"/>
          <w:color w:val="000000" w:themeColor="text1"/>
        </w:rPr>
        <w:t>-</w:t>
      </w:r>
      <w:r w:rsidRPr="00EE667B">
        <w:rPr>
          <w:color w:val="000000" w:themeColor="text1"/>
        </w:rPr>
        <w:t>1</w:t>
      </w:r>
      <w:r w:rsidRPr="00EE667B">
        <w:rPr>
          <w:rFonts w:hint="eastAsia"/>
          <w:color w:val="000000" w:themeColor="text1"/>
        </w:rPr>
        <w:t>和图</w:t>
      </w:r>
      <w:r w:rsidRPr="00EE667B">
        <w:rPr>
          <w:color w:val="000000" w:themeColor="text1"/>
        </w:rPr>
        <w:t>3</w:t>
      </w:r>
      <w:r w:rsidRPr="00EE667B">
        <w:rPr>
          <w:rFonts w:hint="eastAsia"/>
          <w:color w:val="000000" w:themeColor="text1"/>
        </w:rPr>
        <w:t>.</w:t>
      </w:r>
      <w:r w:rsidRPr="00EE667B">
        <w:rPr>
          <w:color w:val="000000" w:themeColor="text1"/>
        </w:rPr>
        <w:t>2</w:t>
      </w:r>
      <w:r w:rsidRPr="00EE667B">
        <w:rPr>
          <w:rFonts w:hint="eastAsia"/>
          <w:color w:val="000000" w:themeColor="text1"/>
        </w:rPr>
        <w:t>-</w:t>
      </w:r>
      <w:r w:rsidRPr="00EE667B">
        <w:rPr>
          <w:color w:val="000000" w:themeColor="text1"/>
        </w:rPr>
        <w:t>1</w:t>
      </w:r>
      <w:r w:rsidRPr="00EE667B">
        <w:rPr>
          <w:rFonts w:hint="eastAsia"/>
          <w:color w:val="000000" w:themeColor="text1"/>
        </w:rPr>
        <w:t>。各产业园相关情况介绍如下</w:t>
      </w:r>
      <w:r w:rsidR="003E45EE" w:rsidRPr="00EE667B">
        <w:rPr>
          <w:rFonts w:hint="eastAsia"/>
          <w:color w:val="000000" w:themeColor="text1"/>
        </w:rPr>
        <w:t>：</w:t>
      </w:r>
    </w:p>
    <w:p w:rsidR="003E5E4D" w:rsidRPr="00EE667B" w:rsidRDefault="002D2C34">
      <w:pPr>
        <w:ind w:firstLine="480"/>
        <w:rPr>
          <w:color w:val="000000" w:themeColor="text1"/>
        </w:rPr>
      </w:pPr>
      <w:r w:rsidRPr="00EE667B">
        <w:rPr>
          <w:rFonts w:hint="eastAsia"/>
          <w:color w:val="000000" w:themeColor="text1"/>
        </w:rPr>
        <w:t>①燕窝</w:t>
      </w:r>
      <w:r w:rsidRPr="00EE667B">
        <w:rPr>
          <w:rFonts w:hint="eastAsia"/>
          <w:color w:val="000000" w:themeColor="text1"/>
        </w:rPr>
        <w:t>-</w:t>
      </w:r>
      <w:r w:rsidRPr="00EE667B">
        <w:rPr>
          <w:rFonts w:hint="eastAsia"/>
          <w:color w:val="000000" w:themeColor="text1"/>
        </w:rPr>
        <w:t>田边</w:t>
      </w:r>
      <w:r w:rsidRPr="00EE667B">
        <w:rPr>
          <w:rFonts w:hint="eastAsia"/>
          <w:color w:val="000000" w:themeColor="text1"/>
        </w:rPr>
        <w:t>-</w:t>
      </w:r>
      <w:r w:rsidRPr="00EE667B">
        <w:rPr>
          <w:rFonts w:hint="eastAsia"/>
          <w:color w:val="000000" w:themeColor="text1"/>
        </w:rPr>
        <w:t>横山产业集聚区占地面积共</w:t>
      </w:r>
      <w:r w:rsidRPr="00EE667B">
        <w:rPr>
          <w:rFonts w:hint="eastAsia"/>
          <w:color w:val="000000" w:themeColor="text1"/>
        </w:rPr>
        <w:t>119.23</w:t>
      </w:r>
      <w:r w:rsidRPr="00EE667B">
        <w:rPr>
          <w:rFonts w:hint="eastAsia"/>
          <w:color w:val="000000" w:themeColor="text1"/>
        </w:rPr>
        <w:t>公顷，该产业园主要坐落于田边村，规划的主导产业为新一代电子信息、电气机械、包装印刷，根据规划实施路径主要通过综合整治、城市更新、空地新建。</w:t>
      </w:r>
    </w:p>
    <w:p w:rsidR="003E5E4D" w:rsidRPr="00EE667B" w:rsidRDefault="002D2C34">
      <w:pPr>
        <w:ind w:firstLine="480"/>
        <w:rPr>
          <w:color w:val="000000" w:themeColor="text1"/>
        </w:rPr>
      </w:pPr>
      <w:r w:rsidRPr="00EE667B">
        <w:rPr>
          <w:rFonts w:hint="eastAsia"/>
          <w:color w:val="000000" w:themeColor="text1"/>
        </w:rPr>
        <w:t>②塘尾</w:t>
      </w:r>
      <w:r w:rsidRPr="00EE667B">
        <w:rPr>
          <w:rFonts w:hint="eastAsia"/>
          <w:color w:val="000000" w:themeColor="text1"/>
        </w:rPr>
        <w:t>-</w:t>
      </w:r>
      <w:r w:rsidRPr="00EE667B">
        <w:rPr>
          <w:rFonts w:hint="eastAsia"/>
          <w:color w:val="000000" w:themeColor="text1"/>
        </w:rPr>
        <w:t>中坑产业集聚区占地面积共</w:t>
      </w:r>
      <w:r w:rsidRPr="00EE667B">
        <w:rPr>
          <w:rFonts w:hint="eastAsia"/>
          <w:color w:val="000000" w:themeColor="text1"/>
        </w:rPr>
        <w:t>160.23</w:t>
      </w:r>
      <w:r w:rsidRPr="00EE667B">
        <w:rPr>
          <w:rFonts w:hint="eastAsia"/>
          <w:color w:val="000000" w:themeColor="text1"/>
        </w:rPr>
        <w:t>公顷，该产业园主要涉及的村落包括中坑村、田边村、李家坊村、塘尾村，规划的主导产业为新一代电子信息、塑胶五金、家居用品，实施路径主要通过综合整治、城市更新、空地新建。</w:t>
      </w:r>
    </w:p>
    <w:p w:rsidR="003E5E4D" w:rsidRPr="00EE667B" w:rsidRDefault="002D2C34">
      <w:pPr>
        <w:ind w:firstLine="480"/>
        <w:rPr>
          <w:color w:val="000000" w:themeColor="text1"/>
        </w:rPr>
      </w:pPr>
      <w:r w:rsidRPr="00EE667B">
        <w:rPr>
          <w:rFonts w:hint="eastAsia"/>
          <w:color w:val="000000" w:themeColor="text1"/>
        </w:rPr>
        <w:t>③埔心</w:t>
      </w:r>
      <w:r w:rsidRPr="00EE667B">
        <w:rPr>
          <w:rFonts w:hint="eastAsia"/>
          <w:color w:val="000000" w:themeColor="text1"/>
        </w:rPr>
        <w:t>-</w:t>
      </w:r>
      <w:r w:rsidRPr="00EE667B">
        <w:rPr>
          <w:rFonts w:hint="eastAsia"/>
          <w:color w:val="000000" w:themeColor="text1"/>
        </w:rPr>
        <w:t>李家坊产业集聚区占地面积共</w:t>
      </w:r>
      <w:r w:rsidRPr="00EE667B">
        <w:rPr>
          <w:rFonts w:hint="eastAsia"/>
          <w:color w:val="000000" w:themeColor="text1"/>
        </w:rPr>
        <w:t>93.55</w:t>
      </w:r>
      <w:r w:rsidRPr="00EE667B">
        <w:rPr>
          <w:rFonts w:hint="eastAsia"/>
          <w:color w:val="000000" w:themeColor="text1"/>
        </w:rPr>
        <w:t>公顷，该产业园主要涉及的村落包括埔心村、李家坊村，规划的主导产业为通信部件、包装印刷、塑胶五金，实施路径主要通过综合整治、城市更新。</w:t>
      </w:r>
    </w:p>
    <w:p w:rsidR="003E5E4D" w:rsidRPr="00EE667B" w:rsidRDefault="002D2C34">
      <w:pPr>
        <w:ind w:firstLine="480"/>
        <w:rPr>
          <w:color w:val="000000" w:themeColor="text1"/>
        </w:rPr>
      </w:pPr>
      <w:r w:rsidRPr="00EE667B">
        <w:rPr>
          <w:rFonts w:hint="eastAsia"/>
          <w:color w:val="000000" w:themeColor="text1"/>
        </w:rPr>
        <w:t>④石崇产业集聚区占地面积最大，共</w:t>
      </w:r>
      <w:r w:rsidRPr="00EE667B">
        <w:rPr>
          <w:rFonts w:hint="eastAsia"/>
          <w:color w:val="000000" w:themeColor="text1"/>
        </w:rPr>
        <w:t>355.68</w:t>
      </w:r>
      <w:r w:rsidRPr="00EE667B">
        <w:rPr>
          <w:rFonts w:hint="eastAsia"/>
          <w:color w:val="000000" w:themeColor="text1"/>
        </w:rPr>
        <w:t>公顷，该产业园主要涉及的村落包括田寨村、向西村、水贝村，规划的主导产业为通信部件、塑胶五金、新能源，实施路径主要通过综合整治、城市更新。</w:t>
      </w:r>
    </w:p>
    <w:p w:rsidR="003E5E4D" w:rsidRPr="00EE667B" w:rsidRDefault="002D2C34">
      <w:pPr>
        <w:ind w:firstLine="480"/>
        <w:rPr>
          <w:color w:val="000000" w:themeColor="text1"/>
        </w:rPr>
      </w:pPr>
      <w:r w:rsidRPr="00EE667B">
        <w:rPr>
          <w:rFonts w:hint="eastAsia"/>
          <w:color w:val="000000" w:themeColor="text1"/>
        </w:rPr>
        <w:t>⑤田寮</w:t>
      </w:r>
      <w:r w:rsidRPr="00EE667B">
        <w:rPr>
          <w:rFonts w:hint="eastAsia"/>
          <w:color w:val="000000" w:themeColor="text1"/>
        </w:rPr>
        <w:t>-</w:t>
      </w:r>
      <w:r w:rsidRPr="00EE667B">
        <w:rPr>
          <w:rFonts w:hint="eastAsia"/>
          <w:color w:val="000000" w:themeColor="text1"/>
        </w:rPr>
        <w:t>赤坎</w:t>
      </w:r>
      <w:r w:rsidRPr="00EE667B">
        <w:rPr>
          <w:rFonts w:hint="eastAsia"/>
          <w:color w:val="000000" w:themeColor="text1"/>
        </w:rPr>
        <w:t>-</w:t>
      </w:r>
      <w:r w:rsidRPr="00EE667B">
        <w:rPr>
          <w:rFonts w:hint="eastAsia"/>
          <w:color w:val="000000" w:themeColor="text1"/>
        </w:rPr>
        <w:t>黄家壆产业集聚区占地面积在所有产业园区位列第二，共</w:t>
      </w:r>
      <w:r w:rsidRPr="00EE667B">
        <w:rPr>
          <w:rFonts w:hint="eastAsia"/>
          <w:color w:val="000000" w:themeColor="text1"/>
        </w:rPr>
        <w:t>282.65</w:t>
      </w:r>
      <w:r w:rsidRPr="00EE667B">
        <w:rPr>
          <w:rFonts w:hint="eastAsia"/>
          <w:color w:val="000000" w:themeColor="text1"/>
        </w:rPr>
        <w:t>公顷，该产业园主要涉及的村落包括赤坎村、黄家壆村，规划的主导产业为通信部件、家居用品、包装印刷、现代物流，实施路径主要通过综合整治、城市更新。</w:t>
      </w:r>
    </w:p>
    <w:p w:rsidR="003E5E4D" w:rsidRPr="00EE667B" w:rsidRDefault="002D2C34">
      <w:pPr>
        <w:ind w:firstLine="480"/>
        <w:rPr>
          <w:color w:val="000000" w:themeColor="text1"/>
        </w:rPr>
      </w:pPr>
      <w:r w:rsidRPr="00EE667B">
        <w:rPr>
          <w:rFonts w:hint="eastAsia"/>
          <w:color w:val="000000" w:themeColor="text1"/>
        </w:rPr>
        <w:t>⑥莞民投资城市更新战略合作区占地面积最小，为</w:t>
      </w:r>
      <w:r w:rsidRPr="00EE667B">
        <w:rPr>
          <w:rFonts w:hint="eastAsia"/>
          <w:color w:val="000000" w:themeColor="text1"/>
        </w:rPr>
        <w:t>39.38</w:t>
      </w:r>
      <w:r w:rsidRPr="00EE667B">
        <w:rPr>
          <w:rFonts w:hint="eastAsia"/>
          <w:color w:val="000000" w:themeColor="text1"/>
        </w:rPr>
        <w:t>公顷，该产业园主要涉及的村落包括石排村，规划的主导产业为集成电路，实施路径主要通过城市更新。</w:t>
      </w:r>
    </w:p>
    <w:p w:rsidR="003E5E4D" w:rsidRPr="00EE667B" w:rsidRDefault="002D2C34">
      <w:pPr>
        <w:ind w:firstLine="480"/>
        <w:rPr>
          <w:color w:val="000000" w:themeColor="text1"/>
        </w:rPr>
      </w:pPr>
      <w:r w:rsidRPr="00EE667B">
        <w:rPr>
          <w:rFonts w:hint="eastAsia"/>
          <w:color w:val="000000" w:themeColor="text1"/>
        </w:rPr>
        <w:t>⑦东园大道沿线产业集聚区占地面积为</w:t>
      </w:r>
      <w:r w:rsidRPr="00EE667B">
        <w:rPr>
          <w:rFonts w:hint="eastAsia"/>
          <w:color w:val="000000" w:themeColor="text1"/>
        </w:rPr>
        <w:t>231.1</w:t>
      </w:r>
      <w:r w:rsidRPr="00EE667B">
        <w:rPr>
          <w:rFonts w:hint="eastAsia"/>
          <w:color w:val="000000" w:themeColor="text1"/>
        </w:rPr>
        <w:t>公顷，该产业园主要涉及的村落包括</w:t>
      </w:r>
      <w:r w:rsidRPr="00EE667B">
        <w:rPr>
          <w:rFonts w:hint="eastAsia"/>
          <w:color w:val="000000" w:themeColor="text1"/>
        </w:rPr>
        <w:lastRenderedPageBreak/>
        <w:t>谷吓村、庙边王村，规划的主导产业为工业机器人、通信部件、集成电路，实施路径主要通过综合整治、城市更新、空地新建。</w:t>
      </w:r>
    </w:p>
    <w:p w:rsidR="003E5E4D" w:rsidRPr="00EE667B" w:rsidRDefault="002D2C34">
      <w:pPr>
        <w:ind w:firstLine="480"/>
        <w:rPr>
          <w:color w:val="000000" w:themeColor="text1"/>
        </w:rPr>
      </w:pPr>
      <w:r w:rsidRPr="00EE667B">
        <w:rPr>
          <w:rFonts w:hint="eastAsia"/>
          <w:color w:val="000000" w:themeColor="text1"/>
        </w:rPr>
        <w:t>⑧庙边王</w:t>
      </w:r>
      <w:r w:rsidRPr="00EE667B">
        <w:rPr>
          <w:rFonts w:hint="eastAsia"/>
          <w:color w:val="000000" w:themeColor="text1"/>
        </w:rPr>
        <w:t>-</w:t>
      </w:r>
      <w:r w:rsidRPr="00EE667B">
        <w:rPr>
          <w:rFonts w:hint="eastAsia"/>
          <w:color w:val="000000" w:themeColor="text1"/>
        </w:rPr>
        <w:t>石排村产业集聚区占地面积为</w:t>
      </w:r>
      <w:r w:rsidRPr="00EE667B">
        <w:rPr>
          <w:rFonts w:hint="eastAsia"/>
          <w:color w:val="000000" w:themeColor="text1"/>
        </w:rPr>
        <w:t>84.74</w:t>
      </w:r>
      <w:r w:rsidRPr="00EE667B">
        <w:rPr>
          <w:rFonts w:hint="eastAsia"/>
          <w:color w:val="000000" w:themeColor="text1"/>
        </w:rPr>
        <w:t>公顷，该产业园主要涉及的村落包括石排村，规划的主导产业为通信部件，实施路径主要通过综合整治、城市更新。</w:t>
      </w:r>
    </w:p>
    <w:p w:rsidR="003E5E4D" w:rsidRPr="00EE667B" w:rsidRDefault="002D2C34">
      <w:pPr>
        <w:ind w:firstLine="480"/>
        <w:rPr>
          <w:color w:val="000000" w:themeColor="text1"/>
        </w:rPr>
      </w:pPr>
      <w:r w:rsidRPr="00EE667B">
        <w:rPr>
          <w:rFonts w:hint="eastAsia"/>
          <w:color w:val="000000" w:themeColor="text1"/>
        </w:rPr>
        <w:t>⑨石鑫产业集聚区占地面积为</w:t>
      </w:r>
      <w:r w:rsidRPr="00EE667B">
        <w:rPr>
          <w:rFonts w:hint="eastAsia"/>
          <w:color w:val="000000" w:themeColor="text1"/>
        </w:rPr>
        <w:t>240.41</w:t>
      </w:r>
      <w:r w:rsidRPr="00EE667B">
        <w:rPr>
          <w:rFonts w:hint="eastAsia"/>
          <w:color w:val="000000" w:themeColor="text1"/>
        </w:rPr>
        <w:t>公顷，该产业园主要涉及的村落包括下沙村、福隆村，规划的主导产业为通信部件、集成电路、家居用品，实施路径主要通过综合整治、城市更新、空地新建。</w:t>
      </w:r>
    </w:p>
    <w:p w:rsidR="003E5E4D" w:rsidRPr="00EE667B" w:rsidRDefault="002D2C34">
      <w:pPr>
        <w:ind w:firstLine="480"/>
        <w:rPr>
          <w:color w:val="000000" w:themeColor="text1"/>
        </w:rPr>
      </w:pPr>
      <w:r w:rsidRPr="00EE667B">
        <w:rPr>
          <w:rFonts w:hint="eastAsia"/>
          <w:color w:val="000000" w:themeColor="text1"/>
        </w:rPr>
        <w:t>⑩沙角</w:t>
      </w:r>
      <w:r w:rsidRPr="00EE667B">
        <w:rPr>
          <w:rFonts w:hint="eastAsia"/>
          <w:color w:val="000000" w:themeColor="text1"/>
        </w:rPr>
        <w:t>-</w:t>
      </w:r>
      <w:r w:rsidRPr="00EE667B">
        <w:rPr>
          <w:rFonts w:hint="eastAsia"/>
          <w:color w:val="000000" w:themeColor="text1"/>
        </w:rPr>
        <w:t>福隆产业集聚区占地面积为</w:t>
      </w:r>
      <w:r w:rsidRPr="00EE667B">
        <w:rPr>
          <w:rFonts w:hint="eastAsia"/>
          <w:color w:val="000000" w:themeColor="text1"/>
        </w:rPr>
        <w:t>130.25</w:t>
      </w:r>
      <w:r w:rsidRPr="00EE667B">
        <w:rPr>
          <w:rFonts w:hint="eastAsia"/>
          <w:color w:val="000000" w:themeColor="text1"/>
        </w:rPr>
        <w:t>公顷，该产业园主要涉及的村落包括沙角村、福隆村，规划的主导产业为集成电路、塑胶五金，实施路径主要通过综合整治、城市更新。</w:t>
      </w:r>
    </w:p>
    <w:p w:rsidR="00F54F3D" w:rsidRPr="00EE667B" w:rsidRDefault="00F54F3D" w:rsidP="00F54F3D">
      <w:pPr>
        <w:pStyle w:val="a0"/>
        <w:ind w:firstLine="480"/>
        <w:rPr>
          <w:color w:val="000000" w:themeColor="text1"/>
        </w:rPr>
      </w:pPr>
      <w:r w:rsidRPr="00EE667B">
        <w:rPr>
          <w:color w:val="000000" w:themeColor="text1"/>
        </w:rPr>
        <w:t>此次规划的</w:t>
      </w:r>
      <w:r w:rsidRPr="00EE667B">
        <w:rPr>
          <w:rFonts w:hint="eastAsia"/>
          <w:color w:val="000000" w:themeColor="text1"/>
        </w:rPr>
        <w:t>“石排专精特新产业园”主要石崇产业集聚区、石鑫产业集聚区的部分区域，</w:t>
      </w:r>
      <w:r w:rsidR="00FB3C76" w:rsidRPr="00EE667B">
        <w:rPr>
          <w:rFonts w:hint="eastAsia"/>
          <w:color w:val="000000" w:themeColor="text1"/>
        </w:rPr>
        <w:t>不涉及</w:t>
      </w:r>
      <w:r w:rsidRPr="00EE667B">
        <w:rPr>
          <w:rFonts w:hint="eastAsia"/>
          <w:color w:val="000000" w:themeColor="text1"/>
        </w:rPr>
        <w:t>其他聚集区。</w:t>
      </w:r>
      <w:r w:rsidR="00FB3C76" w:rsidRPr="00EE667B">
        <w:rPr>
          <w:rFonts w:hint="eastAsia"/>
          <w:color w:val="000000" w:themeColor="text1"/>
        </w:rPr>
        <w:t>石崇产业集聚区目前以通信部件、塑胶五金、新能源等相关企业为主，石鑫产业集聚区以通信部件、集成电路、家居用品等相关企业为主。</w:t>
      </w:r>
    </w:p>
    <w:p w:rsidR="003E45EE" w:rsidRPr="00EE667B" w:rsidRDefault="003E45EE" w:rsidP="003E45EE">
      <w:pPr>
        <w:keepNext/>
        <w:keepLines/>
        <w:spacing w:before="200" w:after="200" w:line="336" w:lineRule="auto"/>
        <w:ind w:firstLineChars="0" w:firstLine="0"/>
        <w:outlineLvl w:val="2"/>
        <w:rPr>
          <w:rFonts w:cs="Times New Roman"/>
          <w:b/>
          <w:color w:val="000000" w:themeColor="text1"/>
          <w:sz w:val="28"/>
          <w:lang w:val="zh-CN"/>
        </w:rPr>
      </w:pPr>
      <w:bookmarkStart w:id="107" w:name="_Toc139453218"/>
      <w:r w:rsidRPr="00EE667B">
        <w:rPr>
          <w:rFonts w:cs="Times New Roman"/>
          <w:b/>
          <w:color w:val="000000" w:themeColor="text1"/>
          <w:sz w:val="28"/>
        </w:rPr>
        <w:t>2.6.3</w:t>
      </w:r>
      <w:r w:rsidRPr="00EE667B">
        <w:rPr>
          <w:rFonts w:cs="Times New Roman" w:hint="eastAsia"/>
          <w:b/>
          <w:color w:val="000000" w:themeColor="text1"/>
          <w:sz w:val="28"/>
          <w:lang w:val="zh-CN"/>
        </w:rPr>
        <w:t>基础设施与相关配套项目</w:t>
      </w:r>
      <w:bookmarkEnd w:id="107"/>
    </w:p>
    <w:p w:rsidR="003E45EE" w:rsidRPr="00EE667B" w:rsidRDefault="003E45EE" w:rsidP="003E45EE">
      <w:pPr>
        <w:pStyle w:val="a7"/>
        <w:spacing w:after="0"/>
        <w:ind w:firstLineChars="200" w:firstLine="480"/>
        <w:rPr>
          <w:color w:val="000000" w:themeColor="text1"/>
        </w:rPr>
      </w:pPr>
      <w:r w:rsidRPr="00EE667B">
        <w:rPr>
          <w:rFonts w:hint="eastAsia"/>
          <w:color w:val="000000" w:themeColor="text1"/>
          <w:lang w:val="en-US"/>
        </w:rPr>
        <w:t>供热</w:t>
      </w:r>
      <w:r w:rsidRPr="00EE667B">
        <w:rPr>
          <w:color w:val="000000" w:themeColor="text1"/>
        </w:rPr>
        <w:t>：</w:t>
      </w:r>
      <w:r w:rsidRPr="00EE667B">
        <w:rPr>
          <w:rFonts w:hint="eastAsia"/>
          <w:color w:val="000000" w:themeColor="text1"/>
        </w:rPr>
        <w:t>园区无集中供热处理设施。</w:t>
      </w:r>
    </w:p>
    <w:p w:rsidR="003E45EE" w:rsidRPr="00EE667B" w:rsidRDefault="003E45EE" w:rsidP="003E45EE">
      <w:pPr>
        <w:pStyle w:val="a7"/>
        <w:spacing w:after="0"/>
        <w:ind w:firstLineChars="200" w:firstLine="480"/>
        <w:rPr>
          <w:color w:val="000000" w:themeColor="text1"/>
        </w:rPr>
      </w:pPr>
      <w:bookmarkStart w:id="108" w:name="_Hlk104036943"/>
      <w:r w:rsidRPr="00EE667B">
        <w:rPr>
          <w:rFonts w:hint="eastAsia"/>
          <w:color w:val="000000" w:themeColor="text1"/>
        </w:rPr>
        <w:t>供水</w:t>
      </w:r>
      <w:bookmarkEnd w:id="108"/>
      <w:r w:rsidRPr="00EE667B">
        <w:rPr>
          <w:color w:val="000000" w:themeColor="text1"/>
        </w:rPr>
        <w:t>：</w:t>
      </w:r>
      <w:r w:rsidRPr="00EE667B">
        <w:rPr>
          <w:rFonts w:hint="eastAsia"/>
          <w:color w:val="000000" w:themeColor="text1"/>
        </w:rPr>
        <w:t>园区主要由石排田察水厂和东江水务第五水厂联合供水，通过石排大道</w:t>
      </w:r>
      <w:r w:rsidRPr="00EE667B">
        <w:rPr>
          <w:rFonts w:hint="eastAsia"/>
          <w:color w:val="000000" w:themeColor="text1"/>
        </w:rPr>
        <w:t>DN400</w:t>
      </w:r>
      <w:r w:rsidRPr="00EE667B">
        <w:rPr>
          <w:rFonts w:hint="eastAsia"/>
          <w:color w:val="000000" w:themeColor="text1"/>
        </w:rPr>
        <w:t>及石崇大道</w:t>
      </w:r>
      <w:r w:rsidRPr="00EE667B">
        <w:rPr>
          <w:rFonts w:hint="eastAsia"/>
          <w:color w:val="000000" w:themeColor="text1"/>
        </w:rPr>
        <w:t>DN600</w:t>
      </w:r>
      <w:r w:rsidRPr="00EE667B">
        <w:rPr>
          <w:rFonts w:hint="eastAsia"/>
          <w:color w:val="000000" w:themeColor="text1"/>
        </w:rPr>
        <w:t>给水主干管进行供水。</w:t>
      </w:r>
    </w:p>
    <w:p w:rsidR="003E45EE" w:rsidRPr="00EE667B" w:rsidRDefault="003E45EE" w:rsidP="003E45EE">
      <w:pPr>
        <w:pStyle w:val="a7"/>
        <w:spacing w:after="0"/>
        <w:ind w:firstLineChars="200" w:firstLine="480"/>
        <w:rPr>
          <w:color w:val="000000" w:themeColor="text1"/>
        </w:rPr>
      </w:pPr>
      <w:r w:rsidRPr="00EE667B">
        <w:rPr>
          <w:rFonts w:hint="eastAsia"/>
          <w:color w:val="000000" w:themeColor="text1"/>
          <w:lang w:val="en-US"/>
        </w:rPr>
        <w:t>供电</w:t>
      </w:r>
      <w:r w:rsidRPr="00EE667B">
        <w:rPr>
          <w:color w:val="000000" w:themeColor="text1"/>
        </w:rPr>
        <w:t>：</w:t>
      </w:r>
      <w:r w:rsidRPr="00EE667B">
        <w:rPr>
          <w:rFonts w:hint="eastAsia"/>
          <w:color w:val="000000" w:themeColor="text1"/>
        </w:rPr>
        <w:t>石排镇专精特新产业园区主要为市政供电，主要由石排</w:t>
      </w:r>
      <w:r w:rsidRPr="00EE667B">
        <w:rPr>
          <w:rFonts w:hint="eastAsia"/>
          <w:color w:val="000000" w:themeColor="text1"/>
        </w:rPr>
        <w:t>110kV</w:t>
      </w:r>
      <w:r w:rsidRPr="00EE667B">
        <w:rPr>
          <w:rFonts w:hint="eastAsia"/>
          <w:color w:val="000000" w:themeColor="text1"/>
        </w:rPr>
        <w:t>站、独洲</w:t>
      </w:r>
      <w:r w:rsidRPr="00EE667B">
        <w:rPr>
          <w:rFonts w:hint="eastAsia"/>
          <w:color w:val="000000" w:themeColor="text1"/>
        </w:rPr>
        <w:t>110kV</w:t>
      </w:r>
      <w:r w:rsidRPr="00EE667B">
        <w:rPr>
          <w:rFonts w:hint="eastAsia"/>
          <w:color w:val="000000" w:themeColor="text1"/>
        </w:rPr>
        <w:t>站提供。目前供电能力可以满足石排镇专精特新产业园区的用电需求。</w:t>
      </w:r>
    </w:p>
    <w:p w:rsidR="003E45EE" w:rsidRPr="00EE667B" w:rsidRDefault="003E45EE" w:rsidP="003E45EE">
      <w:pPr>
        <w:ind w:firstLine="480"/>
        <w:rPr>
          <w:color w:val="000000" w:themeColor="text1"/>
          <w:lang w:val="zh-CN"/>
        </w:rPr>
      </w:pPr>
      <w:r w:rsidRPr="00EE667B">
        <w:rPr>
          <w:rFonts w:hint="eastAsia"/>
          <w:color w:val="000000" w:themeColor="text1"/>
        </w:rPr>
        <w:t>污水处理厂</w:t>
      </w:r>
      <w:r w:rsidRPr="00EE667B">
        <w:rPr>
          <w:color w:val="000000" w:themeColor="text1"/>
        </w:rPr>
        <w:t>：</w:t>
      </w:r>
      <w:r w:rsidRPr="00EE667B">
        <w:rPr>
          <w:rFonts w:hint="eastAsia"/>
          <w:color w:val="000000" w:themeColor="text1"/>
          <w:lang w:val="zh-CN"/>
        </w:rPr>
        <w:t>石排镇境内无城镇生活污水处理厂，有</w:t>
      </w:r>
      <w:r w:rsidRPr="00EE667B">
        <w:rPr>
          <w:rFonts w:hint="eastAsia"/>
          <w:color w:val="000000" w:themeColor="text1"/>
          <w:lang w:val="zh-CN"/>
        </w:rPr>
        <w:t>4</w:t>
      </w:r>
      <w:r w:rsidRPr="00EE667B">
        <w:rPr>
          <w:rFonts w:hint="eastAsia"/>
          <w:color w:val="000000" w:themeColor="text1"/>
          <w:lang w:val="zh-CN"/>
        </w:rPr>
        <w:t>个一体化污水处理设施，石排镇内污水全部进入</w:t>
      </w:r>
      <w:r w:rsidRPr="00EE667B">
        <w:rPr>
          <w:bCs/>
          <w:color w:val="000000" w:themeColor="text1"/>
          <w:szCs w:val="28"/>
        </w:rPr>
        <w:t>东莞市南畲朗污水处理厂</w:t>
      </w:r>
      <w:r w:rsidRPr="00EE667B">
        <w:rPr>
          <w:rFonts w:hint="eastAsia"/>
          <w:bCs/>
          <w:color w:val="000000" w:themeColor="text1"/>
          <w:szCs w:val="28"/>
        </w:rPr>
        <w:t>进行处理</w:t>
      </w:r>
      <w:r w:rsidRPr="00EE667B">
        <w:rPr>
          <w:rFonts w:hint="eastAsia"/>
          <w:color w:val="000000" w:themeColor="text1"/>
          <w:lang w:val="zh-CN"/>
        </w:rPr>
        <w:t>。</w:t>
      </w:r>
    </w:p>
    <w:p w:rsidR="003E5E4D" w:rsidRPr="00EE667B" w:rsidRDefault="002D2C34">
      <w:pPr>
        <w:ind w:firstLine="480"/>
        <w:rPr>
          <w:color w:val="000000" w:themeColor="text1"/>
        </w:rPr>
      </w:pPr>
      <w:r w:rsidRPr="00EE667B">
        <w:rPr>
          <w:color w:val="000000" w:themeColor="text1"/>
        </w:rPr>
        <w:br w:type="page"/>
      </w:r>
    </w:p>
    <w:p w:rsidR="003E5E4D" w:rsidRPr="00EE667B" w:rsidRDefault="002D2C34">
      <w:pPr>
        <w:keepNext/>
        <w:keepLines/>
        <w:spacing w:before="340" w:after="330" w:line="578" w:lineRule="atLeast"/>
        <w:ind w:firstLineChars="0" w:firstLine="0"/>
        <w:jc w:val="center"/>
        <w:outlineLvl w:val="0"/>
        <w:rPr>
          <w:rFonts w:cs="Times New Roman"/>
          <w:b/>
          <w:bCs/>
          <w:color w:val="000000" w:themeColor="text1"/>
          <w:kern w:val="44"/>
          <w:sz w:val="32"/>
          <w:szCs w:val="44"/>
          <w:lang w:val="zh-CN"/>
        </w:rPr>
      </w:pPr>
      <w:bookmarkStart w:id="109" w:name="_Toc107751574"/>
      <w:bookmarkStart w:id="110" w:name="_Toc105941890"/>
      <w:bookmarkStart w:id="111" w:name="_Toc128489236"/>
      <w:bookmarkStart w:id="112" w:name="_Toc139453219"/>
      <w:r w:rsidRPr="00EE667B">
        <w:rPr>
          <w:rFonts w:cs="Times New Roman" w:hint="eastAsia"/>
          <w:b/>
          <w:bCs/>
          <w:color w:val="000000" w:themeColor="text1"/>
          <w:kern w:val="44"/>
          <w:sz w:val="32"/>
          <w:szCs w:val="44"/>
        </w:rPr>
        <w:lastRenderedPageBreak/>
        <w:t>第三章</w:t>
      </w:r>
      <w:r w:rsidRPr="00EE667B">
        <w:rPr>
          <w:rFonts w:cs="Times New Roman"/>
          <w:b/>
          <w:bCs/>
          <w:color w:val="000000" w:themeColor="text1"/>
          <w:kern w:val="44"/>
          <w:sz w:val="32"/>
          <w:szCs w:val="44"/>
          <w:lang w:val="zh-CN"/>
        </w:rPr>
        <w:t>区域生态环境质量、环境制约因素分析</w:t>
      </w:r>
      <w:bookmarkEnd w:id="109"/>
      <w:bookmarkEnd w:id="110"/>
      <w:bookmarkEnd w:id="111"/>
      <w:bookmarkEnd w:id="112"/>
    </w:p>
    <w:p w:rsidR="003E5E4D" w:rsidRPr="00EE667B" w:rsidRDefault="002D2C34">
      <w:pPr>
        <w:keepNext/>
        <w:keepLines/>
        <w:spacing w:before="260" w:after="260"/>
        <w:ind w:firstLineChars="0" w:firstLine="0"/>
        <w:outlineLvl w:val="1"/>
        <w:rPr>
          <w:rFonts w:cs="Times New Roman"/>
          <w:b/>
          <w:color w:val="000000" w:themeColor="text1"/>
          <w:sz w:val="32"/>
          <w:szCs w:val="32"/>
          <w:lang w:val="zh-CN"/>
        </w:rPr>
      </w:pPr>
      <w:bookmarkStart w:id="113" w:name="_Toc128489247"/>
      <w:bookmarkStart w:id="114" w:name="_Toc7352"/>
      <w:bookmarkStart w:id="115" w:name="_Toc139453220"/>
      <w:r w:rsidRPr="00EE667B">
        <w:rPr>
          <w:rFonts w:cs="Times New Roman"/>
          <w:b/>
          <w:color w:val="000000" w:themeColor="text1"/>
          <w:sz w:val="32"/>
          <w:szCs w:val="32"/>
        </w:rPr>
        <w:t>3</w:t>
      </w:r>
      <w:r w:rsidRPr="00EE667B">
        <w:rPr>
          <w:rFonts w:cs="Times New Roman" w:hint="eastAsia"/>
          <w:b/>
          <w:color w:val="000000" w:themeColor="text1"/>
          <w:sz w:val="32"/>
          <w:szCs w:val="32"/>
        </w:rPr>
        <w:t>.</w:t>
      </w:r>
      <w:r w:rsidRPr="00EE667B">
        <w:rPr>
          <w:rFonts w:cs="Times New Roman"/>
          <w:b/>
          <w:color w:val="000000" w:themeColor="text1"/>
          <w:sz w:val="32"/>
          <w:szCs w:val="32"/>
        </w:rPr>
        <w:t xml:space="preserve">1 </w:t>
      </w:r>
      <w:r w:rsidRPr="00EE667B">
        <w:rPr>
          <w:rFonts w:cs="Times New Roman" w:hint="eastAsia"/>
          <w:b/>
          <w:color w:val="000000" w:themeColor="text1"/>
          <w:sz w:val="32"/>
          <w:szCs w:val="32"/>
        </w:rPr>
        <w:t>地表</w:t>
      </w:r>
      <w:r w:rsidRPr="00EE667B">
        <w:rPr>
          <w:rFonts w:cs="Times New Roman" w:hint="eastAsia"/>
          <w:b/>
          <w:color w:val="000000" w:themeColor="text1"/>
          <w:sz w:val="32"/>
          <w:szCs w:val="32"/>
          <w:lang w:val="zh-CN"/>
        </w:rPr>
        <w:t>水环境质量</w:t>
      </w:r>
      <w:r w:rsidRPr="00EE667B">
        <w:rPr>
          <w:rFonts w:cs="Times New Roman" w:hint="eastAsia"/>
          <w:b/>
          <w:color w:val="000000" w:themeColor="text1"/>
          <w:sz w:val="32"/>
          <w:szCs w:val="32"/>
        </w:rPr>
        <w:t>现状</w:t>
      </w:r>
      <w:r w:rsidRPr="00EE667B">
        <w:rPr>
          <w:rFonts w:cs="Times New Roman" w:hint="eastAsia"/>
          <w:b/>
          <w:color w:val="000000" w:themeColor="text1"/>
          <w:sz w:val="32"/>
          <w:szCs w:val="32"/>
          <w:lang w:val="zh-CN"/>
        </w:rPr>
        <w:t>与</w:t>
      </w:r>
      <w:r w:rsidRPr="00EE667B">
        <w:rPr>
          <w:rFonts w:cs="Times New Roman" w:hint="eastAsia"/>
          <w:b/>
          <w:color w:val="000000" w:themeColor="text1"/>
          <w:sz w:val="32"/>
          <w:szCs w:val="32"/>
        </w:rPr>
        <w:t>演变</w:t>
      </w:r>
      <w:r w:rsidRPr="00EE667B">
        <w:rPr>
          <w:rFonts w:cs="Times New Roman" w:hint="eastAsia"/>
          <w:b/>
          <w:color w:val="000000" w:themeColor="text1"/>
          <w:sz w:val="32"/>
          <w:szCs w:val="32"/>
          <w:lang w:val="zh-CN"/>
        </w:rPr>
        <w:t>趋势分析</w:t>
      </w:r>
      <w:bookmarkStart w:id="116" w:name="_Toc53228913"/>
      <w:bookmarkStart w:id="117" w:name="_Toc34576230"/>
      <w:bookmarkEnd w:id="113"/>
      <w:bookmarkEnd w:id="114"/>
      <w:bookmarkEnd w:id="115"/>
    </w:p>
    <w:p w:rsidR="00E92DF5" w:rsidRPr="00EE667B" w:rsidRDefault="00E92DF5" w:rsidP="00E92DF5">
      <w:pPr>
        <w:keepNext/>
        <w:keepLines/>
        <w:spacing w:before="200" w:after="200" w:line="336" w:lineRule="auto"/>
        <w:ind w:firstLineChars="0" w:firstLine="0"/>
        <w:outlineLvl w:val="2"/>
        <w:rPr>
          <w:rFonts w:cs="Times New Roman"/>
          <w:b/>
          <w:color w:val="000000" w:themeColor="text1"/>
          <w:sz w:val="28"/>
          <w:lang w:val="zh-CN"/>
        </w:rPr>
      </w:pPr>
      <w:bookmarkStart w:id="118" w:name="_Toc139453221"/>
      <w:bookmarkStart w:id="119" w:name="_Toc23043"/>
      <w:bookmarkEnd w:id="116"/>
      <w:bookmarkEnd w:id="117"/>
      <w:r w:rsidRPr="00EE667B">
        <w:rPr>
          <w:rFonts w:cs="Times New Roman"/>
          <w:b/>
          <w:color w:val="000000" w:themeColor="text1"/>
          <w:sz w:val="28"/>
        </w:rPr>
        <w:t>3.1.1</w:t>
      </w:r>
      <w:r w:rsidRPr="00EE667B">
        <w:rPr>
          <w:rFonts w:cs="Times New Roman" w:hint="eastAsia"/>
          <w:b/>
          <w:color w:val="000000" w:themeColor="text1"/>
          <w:sz w:val="28"/>
          <w:lang w:val="zh-CN"/>
        </w:rPr>
        <w:t>石排镇地表水水质现状及趋势分析</w:t>
      </w:r>
      <w:bookmarkEnd w:id="118"/>
    </w:p>
    <w:bookmarkEnd w:id="119"/>
    <w:p w:rsidR="003E5E4D" w:rsidRPr="00EE667B" w:rsidRDefault="002D2C34">
      <w:pPr>
        <w:ind w:firstLine="480"/>
        <w:rPr>
          <w:rFonts w:cs="Times New Roman"/>
          <w:color w:val="000000" w:themeColor="text1"/>
        </w:rPr>
      </w:pPr>
      <w:r w:rsidRPr="00EE667B">
        <w:rPr>
          <w:rFonts w:cs="Times New Roman"/>
          <w:color w:val="000000" w:themeColor="text1"/>
        </w:rPr>
        <w:t>石排镇地表水主要是东江石排段，属于东江流域，东莞市东江流域共设置了</w:t>
      </w:r>
      <w:r w:rsidRPr="00EE667B">
        <w:rPr>
          <w:rFonts w:cs="Times New Roman"/>
          <w:color w:val="000000" w:themeColor="text1"/>
        </w:rPr>
        <w:t>4</w:t>
      </w:r>
      <w:r w:rsidRPr="00EE667B">
        <w:rPr>
          <w:rFonts w:cs="Times New Roman"/>
          <w:color w:val="000000" w:themeColor="text1"/>
        </w:rPr>
        <w:t>个国考监测断面（石龙南河、沙田泗盛、黄大仙、大墩），均不在石排镇管辖范围内，东江石排段水环境功能为</w:t>
      </w:r>
      <w:r w:rsidRPr="00EE667B">
        <w:rPr>
          <w:rFonts w:cs="Times New Roman"/>
          <w:color w:val="000000" w:themeColor="text1"/>
        </w:rPr>
        <w:t>Ⅱ</w:t>
      </w:r>
      <w:r w:rsidRPr="00EE667B">
        <w:rPr>
          <w:rFonts w:cs="Times New Roman"/>
          <w:color w:val="000000" w:themeColor="text1"/>
        </w:rPr>
        <w:t>类水质标准。</w:t>
      </w:r>
    </w:p>
    <w:p w:rsidR="003E5E4D" w:rsidRPr="00EE667B" w:rsidRDefault="002D2C34">
      <w:pPr>
        <w:ind w:firstLine="480"/>
        <w:rPr>
          <w:rFonts w:cs="Times New Roman"/>
          <w:color w:val="000000" w:themeColor="text1"/>
        </w:rPr>
      </w:pPr>
      <w:r w:rsidRPr="00EE667B">
        <w:rPr>
          <w:rFonts w:cs="Times New Roman"/>
          <w:color w:val="000000" w:themeColor="text1"/>
        </w:rPr>
        <w:t>根据《东莞市石排镇生态环境保护规划修编（</w:t>
      </w:r>
      <w:r w:rsidRPr="00EE667B">
        <w:rPr>
          <w:rFonts w:cs="Times New Roman"/>
          <w:color w:val="000000" w:themeColor="text1"/>
        </w:rPr>
        <w:t>2021-2030</w:t>
      </w:r>
      <w:r w:rsidRPr="00EE667B">
        <w:rPr>
          <w:rFonts w:cs="Times New Roman"/>
          <w:color w:val="000000" w:themeColor="text1"/>
        </w:rPr>
        <w:t>）研究报告》的监测结果显示，</w:t>
      </w:r>
      <w:r w:rsidRPr="00EE667B">
        <w:rPr>
          <w:rFonts w:cs="Times New Roman"/>
          <w:color w:val="000000" w:themeColor="text1"/>
        </w:rPr>
        <w:t>2016-2019</w:t>
      </w:r>
      <w:r w:rsidRPr="00EE667B">
        <w:rPr>
          <w:rFonts w:cs="Times New Roman"/>
          <w:color w:val="000000" w:themeColor="text1"/>
        </w:rPr>
        <w:t>年的东莞市石排镇地表水水质均达到</w:t>
      </w:r>
      <w:r w:rsidRPr="00EE667B">
        <w:rPr>
          <w:rFonts w:cs="Times New Roman"/>
          <w:color w:val="000000" w:themeColor="text1"/>
        </w:rPr>
        <w:t>Ⅲ</w:t>
      </w:r>
      <w:r w:rsidRPr="00EE667B">
        <w:rPr>
          <w:rFonts w:cs="Times New Roman"/>
          <w:color w:val="000000" w:themeColor="text1"/>
        </w:rPr>
        <w:t>类水质标准，总体水质较为稳定，主要超标因子为氨氮</w:t>
      </w:r>
      <w:r w:rsidRPr="00EE667B">
        <w:rPr>
          <w:rFonts w:cs="Times New Roman" w:hint="eastAsia"/>
          <w:color w:val="000000" w:themeColor="text1"/>
        </w:rPr>
        <w:t>、</w:t>
      </w:r>
      <w:r w:rsidRPr="00EE667B">
        <w:rPr>
          <w:rFonts w:cs="Times New Roman"/>
          <w:color w:val="000000" w:themeColor="text1"/>
        </w:rPr>
        <w:t>总磷</w:t>
      </w:r>
      <w:r w:rsidRPr="00EE667B">
        <w:rPr>
          <w:rFonts w:cs="Times New Roman" w:hint="eastAsia"/>
          <w:color w:val="000000" w:themeColor="text1"/>
        </w:rPr>
        <w:t>、</w:t>
      </w:r>
      <w:r w:rsidRPr="00EE667B">
        <w:rPr>
          <w:rFonts w:cs="Times New Roman"/>
          <w:color w:val="000000" w:themeColor="text1"/>
        </w:rPr>
        <w:t>总氮。</w:t>
      </w:r>
      <w:r w:rsidRPr="00EE667B">
        <w:rPr>
          <w:rFonts w:cs="Times New Roman"/>
          <w:color w:val="000000" w:themeColor="text1"/>
        </w:rPr>
        <w:t>2021</w:t>
      </w:r>
      <w:r w:rsidRPr="00EE667B">
        <w:rPr>
          <w:rFonts w:cs="Times New Roman"/>
          <w:color w:val="000000" w:themeColor="text1"/>
        </w:rPr>
        <w:t>年据东江石排段下游最近监测断面</w:t>
      </w:r>
      <w:r w:rsidRPr="00EE667B">
        <w:rPr>
          <w:rFonts w:cs="Times New Roman"/>
          <w:color w:val="000000" w:themeColor="text1"/>
        </w:rPr>
        <w:t>“</w:t>
      </w:r>
      <w:r w:rsidRPr="00EE667B">
        <w:rPr>
          <w:rFonts w:cs="Times New Roman"/>
          <w:color w:val="000000" w:themeColor="text1"/>
        </w:rPr>
        <w:t>茶山镇</w:t>
      </w:r>
      <w:r w:rsidRPr="00EE667B">
        <w:rPr>
          <w:rFonts w:cs="Times New Roman"/>
          <w:color w:val="000000" w:themeColor="text1"/>
        </w:rPr>
        <w:t>-</w:t>
      </w:r>
      <w:r w:rsidRPr="00EE667B">
        <w:rPr>
          <w:rFonts w:cs="Times New Roman"/>
          <w:color w:val="000000" w:themeColor="text1"/>
        </w:rPr>
        <w:t>西湖公园</w:t>
      </w:r>
      <w:r w:rsidRPr="00EE667B">
        <w:rPr>
          <w:rFonts w:cs="Times New Roman"/>
          <w:color w:val="000000" w:themeColor="text1"/>
        </w:rPr>
        <w:t>”2021</w:t>
      </w:r>
      <w:r w:rsidRPr="00EE667B">
        <w:rPr>
          <w:rFonts w:cs="Times New Roman"/>
          <w:color w:val="000000" w:themeColor="text1"/>
        </w:rPr>
        <w:t>年</w:t>
      </w:r>
      <w:r w:rsidRPr="00EE667B">
        <w:rPr>
          <w:rFonts w:cs="Times New Roman"/>
          <w:color w:val="000000" w:themeColor="text1"/>
        </w:rPr>
        <w:t>1-12</w:t>
      </w:r>
      <w:r w:rsidRPr="00EE667B">
        <w:rPr>
          <w:rFonts w:cs="Times New Roman"/>
          <w:color w:val="000000" w:themeColor="text1"/>
        </w:rPr>
        <w:t>月监测数据均值，地表水水质稳定达到</w:t>
      </w:r>
      <w:r w:rsidRPr="00EE667B">
        <w:rPr>
          <w:rFonts w:cs="Times New Roman"/>
          <w:color w:val="000000" w:themeColor="text1"/>
        </w:rPr>
        <w:t>Ⅱ</w:t>
      </w:r>
      <w:r w:rsidRPr="00EE667B">
        <w:rPr>
          <w:rFonts w:cs="Times New Roman"/>
          <w:color w:val="000000" w:themeColor="text1"/>
        </w:rPr>
        <w:t>类水质标准。</w:t>
      </w:r>
    </w:p>
    <w:p w:rsidR="003E5E4D" w:rsidRPr="00EE667B" w:rsidRDefault="002D2C34">
      <w:pPr>
        <w:adjustRightInd w:val="0"/>
        <w:snapToGrid w:val="0"/>
        <w:ind w:firstLine="482"/>
        <w:jc w:val="center"/>
        <w:rPr>
          <w:b/>
          <w:bCs/>
          <w:color w:val="000000" w:themeColor="text1"/>
        </w:rPr>
      </w:pPr>
      <w:r w:rsidRPr="00EE667B">
        <w:rPr>
          <w:rFonts w:hint="eastAsia"/>
          <w:b/>
          <w:bCs/>
          <w:color w:val="000000" w:themeColor="text1"/>
        </w:rPr>
        <w:t>表</w:t>
      </w:r>
      <w:r w:rsidRPr="00EE667B">
        <w:rPr>
          <w:b/>
          <w:bCs/>
          <w:color w:val="000000" w:themeColor="text1"/>
        </w:rPr>
        <w:t>4.3</w:t>
      </w:r>
      <w:r w:rsidRPr="00EE667B">
        <w:rPr>
          <w:rFonts w:hint="eastAsia"/>
          <w:b/>
          <w:bCs/>
          <w:color w:val="000000" w:themeColor="text1"/>
        </w:rPr>
        <w:t>-3</w:t>
      </w:r>
      <w:r w:rsidRPr="00EE667B">
        <w:rPr>
          <w:rFonts w:hint="eastAsia"/>
          <w:b/>
          <w:bCs/>
          <w:color w:val="000000" w:themeColor="text1"/>
        </w:rPr>
        <w:t>东江下游石排河段水质监测结果</w:t>
      </w:r>
    </w:p>
    <w:tbl>
      <w:tblPr>
        <w:tblStyle w:val="100"/>
        <w:tblW w:w="5000" w:type="pct"/>
        <w:tblBorders>
          <w:bottom w:val="none" w:sz="0" w:space="0" w:color="auto"/>
        </w:tblBorders>
        <w:tblLook w:val="04A0"/>
      </w:tblPr>
      <w:tblGrid>
        <w:gridCol w:w="1744"/>
        <w:gridCol w:w="1558"/>
        <w:gridCol w:w="1558"/>
        <w:gridCol w:w="1560"/>
        <w:gridCol w:w="1432"/>
        <w:gridCol w:w="1434"/>
      </w:tblGrid>
      <w:tr w:rsidR="00EE667B" w:rsidRPr="00EE667B">
        <w:tc>
          <w:tcPr>
            <w:tcW w:w="939" w:type="pct"/>
            <w:tcBorders>
              <w:tl2br w:val="nil"/>
              <w:tr2bl w:val="nil"/>
            </w:tcBorders>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断面类型</w:t>
            </w:r>
          </w:p>
        </w:tc>
        <w:tc>
          <w:tcPr>
            <w:tcW w:w="839" w:type="pct"/>
            <w:tcBorders>
              <w:tl2br w:val="nil"/>
              <w:tr2bl w:val="nil"/>
            </w:tcBorders>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2017</w:t>
            </w:r>
            <w:r w:rsidRPr="00EE667B">
              <w:rPr>
                <w:bCs/>
                <w:color w:val="000000" w:themeColor="text1"/>
                <w:kern w:val="0"/>
                <w:sz w:val="21"/>
                <w:szCs w:val="21"/>
              </w:rPr>
              <w:t>年</w:t>
            </w:r>
          </w:p>
        </w:tc>
        <w:tc>
          <w:tcPr>
            <w:tcW w:w="839" w:type="pct"/>
            <w:tcBorders>
              <w:tl2br w:val="nil"/>
              <w:tr2bl w:val="nil"/>
            </w:tcBorders>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2018</w:t>
            </w:r>
            <w:r w:rsidRPr="00EE667B">
              <w:rPr>
                <w:bCs/>
                <w:color w:val="000000" w:themeColor="text1"/>
                <w:kern w:val="0"/>
                <w:sz w:val="21"/>
                <w:szCs w:val="21"/>
              </w:rPr>
              <w:t>年</w:t>
            </w:r>
          </w:p>
        </w:tc>
        <w:tc>
          <w:tcPr>
            <w:tcW w:w="840" w:type="pct"/>
            <w:tcBorders>
              <w:tl2br w:val="nil"/>
              <w:tr2bl w:val="nil"/>
            </w:tcBorders>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2019</w:t>
            </w:r>
            <w:r w:rsidRPr="00EE667B">
              <w:rPr>
                <w:bCs/>
                <w:color w:val="000000" w:themeColor="text1"/>
                <w:kern w:val="0"/>
                <w:sz w:val="21"/>
                <w:szCs w:val="21"/>
              </w:rPr>
              <w:t>年</w:t>
            </w:r>
          </w:p>
        </w:tc>
        <w:tc>
          <w:tcPr>
            <w:tcW w:w="771" w:type="pct"/>
            <w:tcBorders>
              <w:tl2br w:val="nil"/>
              <w:tr2bl w:val="nil"/>
            </w:tcBorders>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2020</w:t>
            </w:r>
            <w:r w:rsidRPr="00EE667B">
              <w:rPr>
                <w:bCs/>
                <w:color w:val="000000" w:themeColor="text1"/>
                <w:kern w:val="0"/>
                <w:sz w:val="21"/>
                <w:szCs w:val="21"/>
              </w:rPr>
              <w:t>年</w:t>
            </w:r>
          </w:p>
        </w:tc>
        <w:tc>
          <w:tcPr>
            <w:tcW w:w="771" w:type="pct"/>
            <w:tcBorders>
              <w:tl2br w:val="nil"/>
              <w:tr2bl w:val="nil"/>
            </w:tcBorders>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2021</w:t>
            </w:r>
            <w:r w:rsidRPr="00EE667B">
              <w:rPr>
                <w:bCs/>
                <w:color w:val="000000" w:themeColor="text1"/>
                <w:kern w:val="0"/>
                <w:sz w:val="21"/>
                <w:szCs w:val="21"/>
              </w:rPr>
              <w:t>年</w:t>
            </w:r>
          </w:p>
        </w:tc>
      </w:tr>
      <w:tr w:rsidR="00EE667B" w:rsidRPr="00EE667B">
        <w:tc>
          <w:tcPr>
            <w:tcW w:w="939" w:type="pct"/>
            <w:tcBorders>
              <w:tl2br w:val="nil"/>
              <w:tr2bl w:val="nil"/>
            </w:tcBorders>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东江石排段</w:t>
            </w:r>
          </w:p>
        </w:tc>
        <w:tc>
          <w:tcPr>
            <w:tcW w:w="839" w:type="pct"/>
            <w:tcBorders>
              <w:tl2br w:val="nil"/>
              <w:tr2bl w:val="nil"/>
            </w:tcBorders>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839" w:type="pct"/>
            <w:tcBorders>
              <w:tl2br w:val="nil"/>
              <w:tr2bl w:val="nil"/>
            </w:tcBorders>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840" w:type="pct"/>
            <w:tcBorders>
              <w:tl2br w:val="nil"/>
              <w:tr2bl w:val="nil"/>
            </w:tcBorders>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771" w:type="pct"/>
            <w:tcBorders>
              <w:tl2br w:val="nil"/>
              <w:tr2bl w:val="nil"/>
            </w:tcBorders>
          </w:tcPr>
          <w:p w:rsidR="003E5E4D" w:rsidRPr="00EE667B" w:rsidRDefault="002D2C34">
            <w:pPr>
              <w:snapToGrid w:val="0"/>
              <w:spacing w:line="240" w:lineRule="auto"/>
              <w:ind w:firstLineChars="0" w:firstLine="0"/>
              <w:jc w:val="center"/>
              <w:rPr>
                <w:color w:val="000000" w:themeColor="text1"/>
                <w:kern w:val="0"/>
                <w:sz w:val="21"/>
                <w:szCs w:val="21"/>
                <w:highlight w:val="yellow"/>
              </w:rPr>
            </w:pPr>
            <w:r w:rsidRPr="00EE667B">
              <w:rPr>
                <w:color w:val="000000" w:themeColor="text1"/>
                <w:kern w:val="0"/>
                <w:sz w:val="21"/>
                <w:szCs w:val="21"/>
              </w:rPr>
              <w:t>Ⅲ</w:t>
            </w:r>
            <w:r w:rsidRPr="00EE667B">
              <w:rPr>
                <w:color w:val="000000" w:themeColor="text1"/>
                <w:kern w:val="0"/>
                <w:sz w:val="21"/>
                <w:szCs w:val="21"/>
              </w:rPr>
              <w:t>类</w:t>
            </w:r>
          </w:p>
        </w:tc>
        <w:tc>
          <w:tcPr>
            <w:tcW w:w="771" w:type="pct"/>
            <w:tcBorders>
              <w:tl2br w:val="nil"/>
              <w:tr2bl w:val="nil"/>
            </w:tcBorders>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Ⅱ</w:t>
            </w:r>
            <w:r w:rsidRPr="00EE667B">
              <w:rPr>
                <w:color w:val="000000" w:themeColor="text1"/>
                <w:kern w:val="0"/>
                <w:sz w:val="21"/>
                <w:szCs w:val="21"/>
              </w:rPr>
              <w:t>类</w:t>
            </w:r>
          </w:p>
        </w:tc>
      </w:tr>
      <w:tr w:rsidR="00EE667B" w:rsidRPr="00EE667B">
        <w:tc>
          <w:tcPr>
            <w:tcW w:w="5000" w:type="pct"/>
            <w:gridSpan w:val="6"/>
            <w:tcBorders>
              <w:left w:val="nil"/>
              <w:right w:val="nil"/>
            </w:tcBorders>
            <w:vAlign w:val="center"/>
          </w:tcPr>
          <w:p w:rsidR="003E5E4D" w:rsidRPr="00EE667B" w:rsidRDefault="002D2C34">
            <w:pPr>
              <w:snapToGrid w:val="0"/>
              <w:spacing w:line="240" w:lineRule="auto"/>
              <w:ind w:firstLineChars="0" w:firstLine="0"/>
              <w:rPr>
                <w:color w:val="000000" w:themeColor="text1"/>
                <w:kern w:val="0"/>
                <w:sz w:val="21"/>
                <w:szCs w:val="21"/>
              </w:rPr>
            </w:pPr>
            <w:r w:rsidRPr="00EE667B">
              <w:rPr>
                <w:color w:val="000000" w:themeColor="text1"/>
                <w:kern w:val="0"/>
                <w:sz w:val="21"/>
                <w:szCs w:val="21"/>
              </w:rPr>
              <w:t>备注：</w:t>
            </w:r>
            <w:r w:rsidRPr="00EE667B">
              <w:rPr>
                <w:color w:val="000000" w:themeColor="text1"/>
                <w:kern w:val="0"/>
                <w:sz w:val="21"/>
                <w:szCs w:val="21"/>
              </w:rPr>
              <w:t>2017-2019</w:t>
            </w:r>
            <w:r w:rsidRPr="00EE667B">
              <w:rPr>
                <w:color w:val="000000" w:themeColor="text1"/>
                <w:kern w:val="0"/>
                <w:sz w:val="21"/>
                <w:szCs w:val="21"/>
              </w:rPr>
              <w:t>年数据源自《东莞市石排镇生态环境保护规划修编（</w:t>
            </w:r>
            <w:r w:rsidRPr="00EE667B">
              <w:rPr>
                <w:color w:val="000000" w:themeColor="text1"/>
                <w:kern w:val="0"/>
                <w:sz w:val="21"/>
                <w:szCs w:val="21"/>
              </w:rPr>
              <w:t>2021-2030</w:t>
            </w:r>
            <w:r w:rsidRPr="00EE667B">
              <w:rPr>
                <w:color w:val="000000" w:themeColor="text1"/>
                <w:kern w:val="0"/>
                <w:sz w:val="21"/>
                <w:szCs w:val="21"/>
              </w:rPr>
              <w:t>）研究报告》；</w:t>
            </w:r>
            <w:r w:rsidRPr="00EE667B">
              <w:rPr>
                <w:color w:val="000000" w:themeColor="text1"/>
                <w:kern w:val="0"/>
                <w:sz w:val="21"/>
                <w:szCs w:val="21"/>
              </w:rPr>
              <w:t>2021</w:t>
            </w:r>
            <w:r w:rsidRPr="00EE667B">
              <w:rPr>
                <w:color w:val="000000" w:themeColor="text1"/>
                <w:kern w:val="0"/>
                <w:sz w:val="21"/>
                <w:szCs w:val="21"/>
              </w:rPr>
              <w:t>年数据源自据东江石排段下游最近监测断面</w:t>
            </w:r>
            <w:r w:rsidRPr="00EE667B">
              <w:rPr>
                <w:color w:val="000000" w:themeColor="text1"/>
                <w:kern w:val="0"/>
                <w:sz w:val="21"/>
                <w:szCs w:val="21"/>
              </w:rPr>
              <w:t>“</w:t>
            </w:r>
            <w:r w:rsidRPr="00EE667B">
              <w:rPr>
                <w:color w:val="000000" w:themeColor="text1"/>
                <w:kern w:val="0"/>
                <w:sz w:val="21"/>
                <w:szCs w:val="21"/>
              </w:rPr>
              <w:t>茶山镇</w:t>
            </w:r>
            <w:r w:rsidRPr="00EE667B">
              <w:rPr>
                <w:color w:val="000000" w:themeColor="text1"/>
                <w:kern w:val="0"/>
                <w:sz w:val="21"/>
                <w:szCs w:val="21"/>
              </w:rPr>
              <w:t>-</w:t>
            </w:r>
            <w:r w:rsidRPr="00EE667B">
              <w:rPr>
                <w:color w:val="000000" w:themeColor="text1"/>
                <w:kern w:val="0"/>
                <w:sz w:val="21"/>
                <w:szCs w:val="21"/>
              </w:rPr>
              <w:t>西湖公园</w:t>
            </w:r>
            <w:r w:rsidRPr="00EE667B">
              <w:rPr>
                <w:color w:val="000000" w:themeColor="text1"/>
                <w:kern w:val="0"/>
                <w:sz w:val="21"/>
                <w:szCs w:val="21"/>
              </w:rPr>
              <w:t>”2021</w:t>
            </w:r>
            <w:r w:rsidRPr="00EE667B">
              <w:rPr>
                <w:color w:val="000000" w:themeColor="text1"/>
                <w:kern w:val="0"/>
                <w:sz w:val="21"/>
                <w:szCs w:val="21"/>
              </w:rPr>
              <w:t>年</w:t>
            </w:r>
            <w:r w:rsidRPr="00EE667B">
              <w:rPr>
                <w:color w:val="000000" w:themeColor="text1"/>
                <w:kern w:val="0"/>
                <w:sz w:val="21"/>
                <w:szCs w:val="21"/>
              </w:rPr>
              <w:t>1-12</w:t>
            </w:r>
            <w:r w:rsidRPr="00EE667B">
              <w:rPr>
                <w:color w:val="000000" w:themeColor="text1"/>
                <w:kern w:val="0"/>
                <w:sz w:val="21"/>
                <w:szCs w:val="21"/>
              </w:rPr>
              <w:t>月均值。</w:t>
            </w:r>
          </w:p>
        </w:tc>
      </w:tr>
    </w:tbl>
    <w:p w:rsidR="003E5E4D" w:rsidRPr="00EE667B" w:rsidRDefault="002D2C34">
      <w:pPr>
        <w:ind w:firstLine="480"/>
        <w:rPr>
          <w:rFonts w:cs="Times New Roman"/>
          <w:color w:val="000000" w:themeColor="text1"/>
        </w:rPr>
      </w:pPr>
      <w:r w:rsidRPr="00EE667B">
        <w:rPr>
          <w:rFonts w:cs="Times New Roman" w:hint="eastAsia"/>
          <w:color w:val="000000" w:themeColor="text1"/>
        </w:rPr>
        <w:t>石排镇内</w:t>
      </w:r>
      <w:r w:rsidRPr="00EE667B">
        <w:rPr>
          <w:rFonts w:cs="Times New Roman" w:hint="eastAsia"/>
          <w:color w:val="000000" w:themeColor="text1"/>
        </w:rPr>
        <w:t>1</w:t>
      </w:r>
      <w:r w:rsidRPr="00EE667B">
        <w:rPr>
          <w:rFonts w:cs="Times New Roman"/>
          <w:color w:val="000000" w:themeColor="text1"/>
        </w:rPr>
        <w:t>8</w:t>
      </w:r>
      <w:r w:rsidRPr="00EE667B">
        <w:rPr>
          <w:rFonts w:cs="Times New Roman" w:hint="eastAsia"/>
          <w:color w:val="000000" w:themeColor="text1"/>
        </w:rPr>
        <w:t>条河涌，“十三五”期间河涌已完成清淤工作，</w:t>
      </w:r>
      <w:r w:rsidRPr="00EE667B">
        <w:rPr>
          <w:rFonts w:cs="Times New Roman" w:hint="eastAsia"/>
          <w:color w:val="000000" w:themeColor="text1"/>
        </w:rPr>
        <w:t>2</w:t>
      </w:r>
      <w:r w:rsidRPr="00EE667B">
        <w:rPr>
          <w:rFonts w:cs="Times New Roman"/>
          <w:color w:val="000000" w:themeColor="text1"/>
        </w:rPr>
        <w:t>019</w:t>
      </w:r>
      <w:r w:rsidRPr="00EE667B">
        <w:rPr>
          <w:rFonts w:cs="Times New Roman" w:hint="eastAsia"/>
          <w:color w:val="000000" w:themeColor="text1"/>
        </w:rPr>
        <w:t>年海仔河、田边排渠、埔心排渠、文庙排渠、福隆排渠等</w:t>
      </w:r>
      <w:r w:rsidRPr="00EE667B">
        <w:rPr>
          <w:rFonts w:cs="Times New Roman" w:hint="eastAsia"/>
          <w:color w:val="000000" w:themeColor="text1"/>
        </w:rPr>
        <w:t>5</w:t>
      </w:r>
      <w:r w:rsidRPr="00EE667B">
        <w:rPr>
          <w:rFonts w:cs="Times New Roman" w:hint="eastAsia"/>
          <w:color w:val="000000" w:themeColor="text1"/>
        </w:rPr>
        <w:t>条河涌完成综合整治，沙角内河、向西排渠、独洲排渠、黄家壆排渠正在开展综合整治。根据调查</w:t>
      </w:r>
      <w:r w:rsidRPr="00EE667B">
        <w:rPr>
          <w:rFonts w:cs="Times New Roman" w:hint="eastAsia"/>
          <w:color w:val="000000" w:themeColor="text1"/>
        </w:rPr>
        <w:t>2</w:t>
      </w:r>
      <w:r w:rsidRPr="00EE667B">
        <w:rPr>
          <w:rFonts w:cs="Times New Roman"/>
          <w:color w:val="000000" w:themeColor="text1"/>
        </w:rPr>
        <w:t>021</w:t>
      </w:r>
      <w:r w:rsidRPr="00EE667B">
        <w:rPr>
          <w:rFonts w:cs="Times New Roman" w:hint="eastAsia"/>
          <w:color w:val="000000" w:themeColor="text1"/>
        </w:rPr>
        <w:t>年末，石排镇内</w:t>
      </w:r>
      <w:r w:rsidRPr="00EE667B">
        <w:rPr>
          <w:rFonts w:cs="Times New Roman" w:hint="eastAsia"/>
          <w:color w:val="000000" w:themeColor="text1"/>
        </w:rPr>
        <w:t>1</w:t>
      </w:r>
      <w:r w:rsidRPr="00EE667B">
        <w:rPr>
          <w:rFonts w:cs="Times New Roman"/>
          <w:color w:val="000000" w:themeColor="text1"/>
        </w:rPr>
        <w:t>8</w:t>
      </w:r>
      <w:r w:rsidRPr="00EE667B">
        <w:rPr>
          <w:rFonts w:cs="Times New Roman" w:hint="eastAsia"/>
          <w:color w:val="000000" w:themeColor="text1"/>
        </w:rPr>
        <w:t>条内河涌均完成综合整治工作。</w:t>
      </w:r>
    </w:p>
    <w:p w:rsidR="003E5E4D" w:rsidRPr="00EE667B" w:rsidRDefault="002D2C34">
      <w:pPr>
        <w:ind w:firstLine="480"/>
        <w:rPr>
          <w:rFonts w:cs="Times New Roman"/>
          <w:color w:val="000000" w:themeColor="text1"/>
        </w:rPr>
      </w:pPr>
      <w:r w:rsidRPr="00EE667B">
        <w:rPr>
          <w:rFonts w:cs="Times New Roman" w:hint="eastAsia"/>
          <w:color w:val="000000" w:themeColor="text1"/>
        </w:rPr>
        <w:t>根据</w:t>
      </w:r>
      <w:r w:rsidRPr="00EE667B">
        <w:rPr>
          <w:rFonts w:cs="Times New Roman" w:hint="eastAsia"/>
          <w:color w:val="000000" w:themeColor="text1"/>
        </w:rPr>
        <w:t>2016-202</w:t>
      </w:r>
      <w:r w:rsidRPr="00EE667B">
        <w:rPr>
          <w:rFonts w:cs="Times New Roman"/>
          <w:color w:val="000000" w:themeColor="text1"/>
        </w:rPr>
        <w:t>2</w:t>
      </w:r>
      <w:r w:rsidRPr="00EE667B">
        <w:rPr>
          <w:rFonts w:cs="Times New Roman" w:hint="eastAsia"/>
          <w:color w:val="000000" w:themeColor="text1"/>
        </w:rPr>
        <w:t>年的东莞市石排镇地表水水质检测报告结果显示，近年来整体水质呈好转趋势。</w:t>
      </w:r>
      <w:r w:rsidRPr="00EE667B">
        <w:rPr>
          <w:rFonts w:cs="Times New Roman" w:hint="eastAsia"/>
          <w:color w:val="000000" w:themeColor="text1"/>
        </w:rPr>
        <w:t>2016-2018</w:t>
      </w:r>
      <w:r w:rsidRPr="00EE667B">
        <w:rPr>
          <w:rFonts w:cs="Times New Roman" w:hint="eastAsia"/>
          <w:color w:val="000000" w:themeColor="text1"/>
        </w:rPr>
        <w:t>年河涌水质均为劣Ⅴ类，主要超标因子为溶解氧、氨氮和总磷，</w:t>
      </w:r>
      <w:r w:rsidRPr="00EE667B">
        <w:rPr>
          <w:rFonts w:cs="Times New Roman" w:hint="eastAsia"/>
          <w:color w:val="000000" w:themeColor="text1"/>
        </w:rPr>
        <w:t>2019</w:t>
      </w:r>
      <w:r w:rsidRPr="00EE667B">
        <w:rPr>
          <w:rFonts w:cs="Times New Roman" w:hint="eastAsia"/>
          <w:color w:val="000000" w:themeColor="text1"/>
        </w:rPr>
        <w:t>年氨氮和总磷呈明显下降趋势，部分河涌水质达</w:t>
      </w:r>
      <w:r w:rsidRPr="00EE667B">
        <w:rPr>
          <w:rFonts w:cs="Times New Roman" w:hint="eastAsia"/>
          <w:color w:val="000000" w:themeColor="text1"/>
        </w:rPr>
        <w:t>V</w:t>
      </w:r>
      <w:r w:rsidRPr="00EE667B">
        <w:rPr>
          <w:rFonts w:cs="Times New Roman" w:hint="eastAsia"/>
          <w:color w:val="000000" w:themeColor="text1"/>
        </w:rPr>
        <w:t>类。</w:t>
      </w:r>
      <w:r w:rsidRPr="00EE667B">
        <w:rPr>
          <w:rFonts w:cs="Times New Roman" w:hint="eastAsia"/>
          <w:color w:val="000000" w:themeColor="text1"/>
        </w:rPr>
        <w:t>2021</w:t>
      </w:r>
      <w:r w:rsidRPr="00EE667B">
        <w:rPr>
          <w:rFonts w:cs="Times New Roman" w:hint="eastAsia"/>
          <w:color w:val="000000" w:themeColor="text1"/>
        </w:rPr>
        <w:t>年开始内河涌水质明显好转，小部分内河涌水质为劣Ⅴ类；</w:t>
      </w:r>
      <w:r w:rsidRPr="00EE667B">
        <w:rPr>
          <w:rFonts w:cs="Times New Roman" w:hint="eastAsia"/>
          <w:color w:val="000000" w:themeColor="text1"/>
        </w:rPr>
        <w:t>2022</w:t>
      </w:r>
      <w:r w:rsidRPr="00EE667B">
        <w:rPr>
          <w:rFonts w:cs="Times New Roman" w:hint="eastAsia"/>
          <w:color w:val="000000" w:themeColor="text1"/>
        </w:rPr>
        <w:t>年后</w:t>
      </w:r>
      <w:r w:rsidRPr="00EE667B">
        <w:rPr>
          <w:rFonts w:cs="Times New Roman" w:hint="eastAsia"/>
          <w:color w:val="000000" w:themeColor="text1"/>
        </w:rPr>
        <w:t>1</w:t>
      </w:r>
      <w:r w:rsidRPr="00EE667B">
        <w:rPr>
          <w:rFonts w:cs="Times New Roman"/>
          <w:color w:val="000000" w:themeColor="text1"/>
        </w:rPr>
        <w:t>5</w:t>
      </w:r>
      <w:r w:rsidRPr="00EE667B">
        <w:rPr>
          <w:rFonts w:cs="Times New Roman" w:hint="eastAsia"/>
          <w:color w:val="000000" w:themeColor="text1"/>
        </w:rPr>
        <w:t>条河涌稳定达标，体现出石排镇内河涌水质有所好转的趋势。</w:t>
      </w:r>
    </w:p>
    <w:p w:rsidR="003E5E4D" w:rsidRPr="00EE667B" w:rsidRDefault="002D2C34">
      <w:pPr>
        <w:ind w:firstLine="480"/>
        <w:rPr>
          <w:color w:val="000000" w:themeColor="text1"/>
        </w:rPr>
      </w:pPr>
      <w:r w:rsidRPr="00EE667B">
        <w:rPr>
          <w:rFonts w:cs="Times New Roman" w:hint="eastAsia"/>
          <w:color w:val="000000" w:themeColor="text1"/>
        </w:rPr>
        <w:t>根据《东莞市石排镇生态环境保护规划修编（</w:t>
      </w:r>
      <w:r w:rsidRPr="00EE667B">
        <w:rPr>
          <w:rFonts w:cs="Times New Roman" w:hint="eastAsia"/>
          <w:color w:val="000000" w:themeColor="text1"/>
        </w:rPr>
        <w:t>2021-2030</w:t>
      </w:r>
      <w:r w:rsidRPr="00EE667B">
        <w:rPr>
          <w:rFonts w:cs="Times New Roman" w:hint="eastAsia"/>
          <w:color w:val="000000" w:themeColor="text1"/>
        </w:rPr>
        <w:t>）研究报告》中，石排镇饮用水源水质总体良好。监测结果表明石排镇的石排自来水厂水质达到《地表水环境质量标准》</w:t>
      </w:r>
      <w:r w:rsidRPr="00EE667B">
        <w:rPr>
          <w:rFonts w:cs="Times New Roman" w:hint="eastAsia"/>
          <w:color w:val="000000" w:themeColor="text1"/>
        </w:rPr>
        <w:t>(GB3838-2002</w:t>
      </w:r>
      <w:r w:rsidRPr="00EE667B">
        <w:rPr>
          <w:rFonts w:cs="Times New Roman" w:hint="eastAsia"/>
          <w:color w:val="000000" w:themeColor="text1"/>
        </w:rPr>
        <w:t>）Ⅲ类水质标准，但在</w:t>
      </w:r>
      <w:r w:rsidRPr="00EE667B">
        <w:rPr>
          <w:rFonts w:cs="Times New Roman" w:hint="eastAsia"/>
          <w:color w:val="000000" w:themeColor="text1"/>
        </w:rPr>
        <w:t>2015</w:t>
      </w:r>
      <w:r w:rsidRPr="00EE667B">
        <w:rPr>
          <w:rFonts w:cs="Times New Roman" w:hint="eastAsia"/>
          <w:color w:val="000000" w:themeColor="text1"/>
        </w:rPr>
        <w:t>年有所波动，两次抽样中有一次未达到Ⅲ类水质标准，达标率</w:t>
      </w:r>
      <w:r w:rsidRPr="00EE667B">
        <w:rPr>
          <w:rFonts w:cs="Times New Roman" w:hint="eastAsia"/>
          <w:color w:val="000000" w:themeColor="text1"/>
        </w:rPr>
        <w:t>50%</w:t>
      </w:r>
      <w:r w:rsidRPr="00EE667B">
        <w:rPr>
          <w:rFonts w:cs="Times New Roman" w:hint="eastAsia"/>
          <w:color w:val="000000" w:themeColor="text1"/>
        </w:rPr>
        <w:t>，主要超标因子为氨氮。总体而言，石排镇饮用水源水</w:t>
      </w:r>
      <w:r w:rsidRPr="00EE667B">
        <w:rPr>
          <w:rFonts w:hint="eastAsia"/>
          <w:color w:val="000000" w:themeColor="text1"/>
        </w:rPr>
        <w:t>质基本稳定。</w:t>
      </w:r>
    </w:p>
    <w:p w:rsidR="003E5E4D" w:rsidRPr="00EE667B" w:rsidRDefault="002D2C34">
      <w:pPr>
        <w:adjustRightInd w:val="0"/>
        <w:snapToGrid w:val="0"/>
        <w:ind w:firstLine="482"/>
        <w:jc w:val="center"/>
        <w:rPr>
          <w:b/>
          <w:bCs/>
          <w:color w:val="000000" w:themeColor="text1"/>
        </w:rPr>
      </w:pPr>
      <w:bookmarkStart w:id="120" w:name="_Hlk112349587"/>
      <w:r w:rsidRPr="00EE667B">
        <w:rPr>
          <w:rFonts w:hint="eastAsia"/>
          <w:b/>
          <w:bCs/>
          <w:color w:val="000000" w:themeColor="text1"/>
        </w:rPr>
        <w:lastRenderedPageBreak/>
        <w:t>表</w:t>
      </w:r>
      <w:r w:rsidRPr="00EE667B">
        <w:rPr>
          <w:b/>
          <w:bCs/>
          <w:color w:val="000000" w:themeColor="text1"/>
        </w:rPr>
        <w:t>4.3</w:t>
      </w:r>
      <w:r w:rsidRPr="00EE667B">
        <w:rPr>
          <w:rFonts w:hint="eastAsia"/>
          <w:b/>
          <w:bCs/>
          <w:color w:val="000000" w:themeColor="text1"/>
        </w:rPr>
        <w:t>-</w:t>
      </w:r>
      <w:r w:rsidRPr="00EE667B">
        <w:rPr>
          <w:b/>
          <w:bCs/>
          <w:color w:val="000000" w:themeColor="text1"/>
        </w:rPr>
        <w:t>5</w:t>
      </w:r>
      <w:r w:rsidRPr="00EE667B">
        <w:rPr>
          <w:rFonts w:hint="eastAsia"/>
          <w:b/>
          <w:bCs/>
          <w:color w:val="000000" w:themeColor="text1"/>
        </w:rPr>
        <w:t>石排镇饮用水源水质监测结果</w:t>
      </w:r>
    </w:p>
    <w:tbl>
      <w:tblPr>
        <w:tblStyle w:val="31"/>
        <w:tblW w:w="5000" w:type="pct"/>
        <w:tblLook w:val="04A0"/>
      </w:tblPr>
      <w:tblGrid>
        <w:gridCol w:w="1474"/>
        <w:gridCol w:w="958"/>
        <w:gridCol w:w="958"/>
        <w:gridCol w:w="956"/>
        <w:gridCol w:w="1020"/>
        <w:gridCol w:w="787"/>
        <w:gridCol w:w="787"/>
        <w:gridCol w:w="782"/>
        <w:gridCol w:w="782"/>
        <w:gridCol w:w="782"/>
      </w:tblGrid>
      <w:tr w:rsidR="00EE667B" w:rsidRPr="00EE667B">
        <w:tc>
          <w:tcPr>
            <w:tcW w:w="793"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年份</w:t>
            </w:r>
          </w:p>
        </w:tc>
        <w:tc>
          <w:tcPr>
            <w:tcW w:w="516"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2013</w:t>
            </w:r>
          </w:p>
        </w:tc>
        <w:tc>
          <w:tcPr>
            <w:tcW w:w="516"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2014</w:t>
            </w:r>
          </w:p>
        </w:tc>
        <w:tc>
          <w:tcPr>
            <w:tcW w:w="515"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2015</w:t>
            </w:r>
          </w:p>
        </w:tc>
        <w:tc>
          <w:tcPr>
            <w:tcW w:w="549"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2016</w:t>
            </w:r>
          </w:p>
        </w:tc>
        <w:tc>
          <w:tcPr>
            <w:tcW w:w="424"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2017</w:t>
            </w:r>
          </w:p>
        </w:tc>
        <w:tc>
          <w:tcPr>
            <w:tcW w:w="424"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2018</w:t>
            </w:r>
          </w:p>
        </w:tc>
        <w:tc>
          <w:tcPr>
            <w:tcW w:w="421"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2019</w:t>
            </w:r>
          </w:p>
        </w:tc>
        <w:tc>
          <w:tcPr>
            <w:tcW w:w="421"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2020</w:t>
            </w:r>
          </w:p>
        </w:tc>
        <w:tc>
          <w:tcPr>
            <w:tcW w:w="421" w:type="pct"/>
            <w:vAlign w:val="center"/>
          </w:tcPr>
          <w:p w:rsidR="003E5E4D" w:rsidRPr="00EE667B" w:rsidRDefault="002D2C34">
            <w:pPr>
              <w:autoSpaceDE w:val="0"/>
              <w:autoSpaceDN w:val="0"/>
              <w:adjustRightInd w:val="0"/>
              <w:snapToGrid w:val="0"/>
              <w:spacing w:line="240" w:lineRule="auto"/>
              <w:ind w:firstLineChars="0" w:firstLine="0"/>
              <w:jc w:val="center"/>
              <w:textAlignment w:val="baseline"/>
              <w:rPr>
                <w:bCs/>
                <w:color w:val="000000" w:themeColor="text1"/>
                <w:kern w:val="0"/>
                <w:sz w:val="21"/>
                <w:szCs w:val="21"/>
              </w:rPr>
            </w:pPr>
            <w:r w:rsidRPr="00EE667B">
              <w:rPr>
                <w:bCs/>
                <w:color w:val="000000" w:themeColor="text1"/>
                <w:kern w:val="0"/>
                <w:sz w:val="21"/>
                <w:szCs w:val="21"/>
              </w:rPr>
              <w:t>2021</w:t>
            </w:r>
          </w:p>
        </w:tc>
      </w:tr>
      <w:tr w:rsidR="00EE667B" w:rsidRPr="00EE667B">
        <w:tc>
          <w:tcPr>
            <w:tcW w:w="793"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石排自来水厂水质情况</w:t>
            </w:r>
          </w:p>
        </w:tc>
        <w:tc>
          <w:tcPr>
            <w:tcW w:w="516"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516"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515"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549"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424"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424"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Ⅲ</w:t>
            </w:r>
            <w:r w:rsidRPr="00EE667B">
              <w:rPr>
                <w:color w:val="000000" w:themeColor="text1"/>
                <w:kern w:val="0"/>
                <w:sz w:val="21"/>
                <w:szCs w:val="21"/>
              </w:rPr>
              <w:t>类</w:t>
            </w:r>
          </w:p>
        </w:tc>
      </w:tr>
      <w:tr w:rsidR="003E5E4D" w:rsidRPr="00EE667B">
        <w:tc>
          <w:tcPr>
            <w:tcW w:w="793"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达标率</w:t>
            </w:r>
          </w:p>
        </w:tc>
        <w:tc>
          <w:tcPr>
            <w:tcW w:w="516"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516"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515"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50%</w:t>
            </w:r>
          </w:p>
        </w:tc>
        <w:tc>
          <w:tcPr>
            <w:tcW w:w="549"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424"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424"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c>
          <w:tcPr>
            <w:tcW w:w="421" w:type="pct"/>
            <w:vAlign w:val="center"/>
          </w:tcPr>
          <w:p w:rsidR="003E5E4D" w:rsidRPr="00EE667B" w:rsidRDefault="002D2C34">
            <w:pPr>
              <w:snapToGrid w:val="0"/>
              <w:spacing w:line="240" w:lineRule="auto"/>
              <w:ind w:firstLineChars="0" w:firstLine="0"/>
              <w:jc w:val="center"/>
              <w:rPr>
                <w:color w:val="000000" w:themeColor="text1"/>
                <w:kern w:val="0"/>
                <w:sz w:val="21"/>
                <w:szCs w:val="21"/>
              </w:rPr>
            </w:pPr>
            <w:r w:rsidRPr="00EE667B">
              <w:rPr>
                <w:color w:val="000000" w:themeColor="text1"/>
                <w:kern w:val="0"/>
                <w:sz w:val="21"/>
                <w:szCs w:val="21"/>
              </w:rPr>
              <w:t>100%</w:t>
            </w:r>
          </w:p>
        </w:tc>
      </w:tr>
    </w:tbl>
    <w:p w:rsidR="003E5E4D" w:rsidRPr="00EE667B" w:rsidRDefault="003E5E4D">
      <w:pPr>
        <w:ind w:firstLine="482"/>
        <w:rPr>
          <w:b/>
          <w:bCs/>
          <w:color w:val="000000" w:themeColor="text1"/>
        </w:rPr>
      </w:pPr>
      <w:bookmarkStart w:id="121" w:name="_Toc34576232"/>
      <w:bookmarkStart w:id="122" w:name="_Toc53228915"/>
      <w:bookmarkEnd w:id="120"/>
    </w:p>
    <w:p w:rsidR="003E5E4D" w:rsidRPr="00EE667B" w:rsidRDefault="002D2C34">
      <w:pPr>
        <w:ind w:firstLine="480"/>
        <w:rPr>
          <w:color w:val="000000" w:themeColor="text1"/>
        </w:rPr>
      </w:pPr>
      <w:bookmarkStart w:id="123" w:name="_Toc5435"/>
      <w:bookmarkEnd w:id="121"/>
      <w:bookmarkEnd w:id="122"/>
      <w:r w:rsidRPr="00EE667B">
        <w:rPr>
          <w:rFonts w:hint="eastAsia"/>
          <w:color w:val="000000" w:themeColor="text1"/>
        </w:rPr>
        <w:t>综上</w:t>
      </w:r>
      <w:r w:rsidRPr="00EE667B">
        <w:rPr>
          <w:color w:val="000000" w:themeColor="text1"/>
        </w:rPr>
        <w:t>，</w:t>
      </w:r>
      <w:r w:rsidRPr="00EE667B">
        <w:rPr>
          <w:rFonts w:hint="eastAsia"/>
          <w:color w:val="000000" w:themeColor="text1"/>
        </w:rPr>
        <w:t>石排镇涉及的地表水东江</w:t>
      </w:r>
      <w:r w:rsidRPr="00EE667B">
        <w:rPr>
          <w:color w:val="000000" w:themeColor="text1"/>
        </w:rPr>
        <w:t>、</w:t>
      </w:r>
      <w:r w:rsidRPr="00EE667B">
        <w:rPr>
          <w:rFonts w:hint="eastAsia"/>
          <w:color w:val="000000" w:themeColor="text1"/>
        </w:rPr>
        <w:t>内河涌及相关饮用水保护区</w:t>
      </w:r>
      <w:r w:rsidRPr="00EE667B">
        <w:rPr>
          <w:color w:val="000000" w:themeColor="text1"/>
        </w:rPr>
        <w:t>，</w:t>
      </w:r>
      <w:r w:rsidRPr="00EE667B">
        <w:rPr>
          <w:rFonts w:hint="eastAsia"/>
          <w:color w:val="000000" w:themeColor="text1"/>
        </w:rPr>
        <w:t>经过十三五的治理</w:t>
      </w:r>
      <w:r w:rsidRPr="00EE667B">
        <w:rPr>
          <w:color w:val="000000" w:themeColor="text1"/>
        </w:rPr>
        <w:t>，</w:t>
      </w:r>
      <w:r w:rsidRPr="00EE667B">
        <w:rPr>
          <w:rFonts w:hint="eastAsia"/>
          <w:color w:val="000000" w:themeColor="text1"/>
        </w:rPr>
        <w:t>总体水环境质量明显改善</w:t>
      </w:r>
      <w:r w:rsidRPr="00EE667B">
        <w:rPr>
          <w:color w:val="000000" w:themeColor="text1"/>
        </w:rPr>
        <w:t>，</w:t>
      </w:r>
      <w:r w:rsidRPr="00EE667B">
        <w:rPr>
          <w:rFonts w:hint="eastAsia"/>
          <w:color w:val="000000" w:themeColor="text1"/>
        </w:rPr>
        <w:t>在</w:t>
      </w:r>
      <w:r w:rsidRPr="00EE667B">
        <w:rPr>
          <w:color w:val="000000" w:themeColor="text1"/>
        </w:rPr>
        <w:t>2021</w:t>
      </w:r>
      <w:r w:rsidRPr="00EE667B">
        <w:rPr>
          <w:rFonts w:hint="eastAsia"/>
          <w:color w:val="000000" w:themeColor="text1"/>
        </w:rPr>
        <w:t>年</w:t>
      </w:r>
      <w:r w:rsidRPr="00EE667B">
        <w:rPr>
          <w:color w:val="000000" w:themeColor="text1"/>
        </w:rPr>
        <w:t>～</w:t>
      </w:r>
      <w:r w:rsidRPr="00EE667B">
        <w:rPr>
          <w:color w:val="000000" w:themeColor="text1"/>
        </w:rPr>
        <w:t>2022</w:t>
      </w:r>
      <w:r w:rsidRPr="00EE667B">
        <w:rPr>
          <w:rFonts w:hint="eastAsia"/>
          <w:color w:val="000000" w:themeColor="text1"/>
        </w:rPr>
        <w:t>年能够达标</w:t>
      </w:r>
      <w:r w:rsidRPr="00EE667B">
        <w:rPr>
          <w:color w:val="000000" w:themeColor="text1"/>
        </w:rPr>
        <w:t>。</w:t>
      </w:r>
    </w:p>
    <w:bookmarkEnd w:id="123"/>
    <w:p w:rsidR="00B87C2C" w:rsidRPr="00EE667B" w:rsidRDefault="00B87C2C" w:rsidP="00B87C2C">
      <w:pPr>
        <w:pStyle w:val="a0"/>
        <w:ind w:firstLine="480"/>
        <w:rPr>
          <w:color w:val="000000" w:themeColor="text1"/>
        </w:rPr>
      </w:pPr>
    </w:p>
    <w:p w:rsidR="003E5E4D" w:rsidRPr="00EE667B" w:rsidRDefault="002D2C34">
      <w:pPr>
        <w:keepNext/>
        <w:keepLines/>
        <w:spacing w:before="260" w:after="260"/>
        <w:ind w:firstLineChars="0" w:firstLine="0"/>
        <w:outlineLvl w:val="1"/>
        <w:rPr>
          <w:rFonts w:cs="Times New Roman"/>
          <w:b/>
          <w:color w:val="000000" w:themeColor="text1"/>
          <w:sz w:val="32"/>
          <w:szCs w:val="32"/>
          <w:lang w:val="zh-CN"/>
        </w:rPr>
      </w:pPr>
      <w:bookmarkStart w:id="124" w:name="_Toc105941894"/>
      <w:bookmarkStart w:id="125" w:name="_Toc128489248"/>
      <w:bookmarkStart w:id="126" w:name="_Toc107751578"/>
      <w:bookmarkStart w:id="127" w:name="_Toc139453222"/>
      <w:r w:rsidRPr="00EE667B">
        <w:rPr>
          <w:rFonts w:cs="Times New Roman"/>
          <w:b/>
          <w:color w:val="000000" w:themeColor="text1"/>
          <w:sz w:val="32"/>
          <w:szCs w:val="32"/>
        </w:rPr>
        <w:t>3</w:t>
      </w:r>
      <w:r w:rsidRPr="00EE667B">
        <w:rPr>
          <w:rFonts w:cs="Times New Roman"/>
          <w:b/>
          <w:color w:val="000000" w:themeColor="text1"/>
          <w:sz w:val="32"/>
          <w:szCs w:val="32"/>
          <w:lang w:val="zh-CN"/>
        </w:rPr>
        <w:t>.</w:t>
      </w:r>
      <w:r w:rsidRPr="00EE667B">
        <w:rPr>
          <w:rFonts w:cs="Times New Roman"/>
          <w:b/>
          <w:color w:val="000000" w:themeColor="text1"/>
          <w:sz w:val="32"/>
          <w:szCs w:val="32"/>
        </w:rPr>
        <w:t>2</w:t>
      </w:r>
      <w:r w:rsidRPr="00EE667B">
        <w:rPr>
          <w:rFonts w:cs="Times New Roman"/>
          <w:b/>
          <w:color w:val="000000" w:themeColor="text1"/>
          <w:sz w:val="32"/>
          <w:szCs w:val="32"/>
          <w:lang w:val="zh-CN"/>
        </w:rPr>
        <w:t>大气环境质量现状及演变趋势分析</w:t>
      </w:r>
      <w:bookmarkEnd w:id="124"/>
      <w:bookmarkEnd w:id="125"/>
      <w:bookmarkEnd w:id="126"/>
      <w:bookmarkEnd w:id="127"/>
    </w:p>
    <w:p w:rsidR="00E92DF5" w:rsidRPr="00EE667B" w:rsidRDefault="00E92DF5" w:rsidP="00E92DF5">
      <w:pPr>
        <w:keepNext/>
        <w:keepLines/>
        <w:spacing w:before="200" w:after="200" w:line="336" w:lineRule="auto"/>
        <w:ind w:firstLineChars="0" w:firstLine="0"/>
        <w:outlineLvl w:val="2"/>
        <w:rPr>
          <w:rFonts w:cs="Times New Roman"/>
          <w:b/>
          <w:color w:val="000000" w:themeColor="text1"/>
          <w:sz w:val="28"/>
          <w:lang w:val="zh-CN"/>
        </w:rPr>
      </w:pPr>
      <w:bookmarkStart w:id="128" w:name="_Toc139453223"/>
      <w:bookmarkStart w:id="129" w:name="_Toc7015"/>
      <w:bookmarkStart w:id="130" w:name="_Toc9897"/>
      <w:r w:rsidRPr="00EE667B">
        <w:rPr>
          <w:rFonts w:cs="Times New Roman"/>
          <w:b/>
          <w:color w:val="000000" w:themeColor="text1"/>
          <w:sz w:val="28"/>
        </w:rPr>
        <w:t>3.2.1</w:t>
      </w:r>
      <w:r w:rsidRPr="00EE667B">
        <w:rPr>
          <w:rFonts w:cs="Times New Roman" w:hint="eastAsia"/>
          <w:b/>
          <w:color w:val="000000" w:themeColor="text1"/>
          <w:sz w:val="28"/>
          <w:lang w:val="zh-CN"/>
        </w:rPr>
        <w:t>石排镇大气环境质量现状及演变趋势</w:t>
      </w:r>
      <w:bookmarkEnd w:id="128"/>
    </w:p>
    <w:p w:rsidR="003E5E4D" w:rsidRPr="00EE667B" w:rsidRDefault="002D2C34">
      <w:pPr>
        <w:ind w:firstLine="482"/>
        <w:rPr>
          <w:b/>
          <w:bCs/>
          <w:color w:val="000000" w:themeColor="text1"/>
        </w:rPr>
      </w:pPr>
      <w:r w:rsidRPr="00EE667B">
        <w:rPr>
          <w:b/>
          <w:bCs/>
          <w:color w:val="000000" w:themeColor="text1"/>
        </w:rPr>
        <w:t>（</w:t>
      </w:r>
      <w:r w:rsidRPr="00EE667B">
        <w:rPr>
          <w:b/>
          <w:bCs/>
          <w:color w:val="000000" w:themeColor="text1"/>
        </w:rPr>
        <w:t>1</w:t>
      </w:r>
      <w:r w:rsidRPr="00EE667B">
        <w:rPr>
          <w:b/>
          <w:bCs/>
          <w:color w:val="000000" w:themeColor="text1"/>
        </w:rPr>
        <w:t>）</w:t>
      </w:r>
      <w:r w:rsidRPr="00EE667B">
        <w:rPr>
          <w:rFonts w:hint="eastAsia"/>
          <w:b/>
          <w:bCs/>
          <w:color w:val="000000" w:themeColor="text1"/>
        </w:rPr>
        <w:t>区域气象特征</w:t>
      </w:r>
      <w:bookmarkEnd w:id="129"/>
      <w:bookmarkEnd w:id="130"/>
    </w:p>
    <w:p w:rsidR="003E5E4D" w:rsidRPr="00EE667B" w:rsidRDefault="002D2C34">
      <w:pPr>
        <w:ind w:firstLine="480"/>
        <w:rPr>
          <w:color w:val="000000" w:themeColor="text1"/>
        </w:rPr>
      </w:pPr>
      <w:r w:rsidRPr="00EE667B">
        <w:rPr>
          <w:rFonts w:hint="eastAsia"/>
          <w:color w:val="000000" w:themeColor="text1"/>
        </w:rPr>
        <w:t>石排镇属南亚热带季风气候</w:t>
      </w:r>
      <w:r w:rsidRPr="00EE667B">
        <w:rPr>
          <w:color w:val="000000" w:themeColor="text1"/>
        </w:rPr>
        <w:t>，</w:t>
      </w:r>
      <w:r w:rsidRPr="00EE667B">
        <w:rPr>
          <w:rFonts w:hint="eastAsia"/>
          <w:color w:val="000000" w:themeColor="text1"/>
        </w:rPr>
        <w:t>具有季风明显，长夏无冬，雨量充沛，日照充足，常风较小，夏秋多受台风的影响，冬季偶有阵寒的特点。</w:t>
      </w:r>
    </w:p>
    <w:p w:rsidR="003E5E4D" w:rsidRPr="00EE667B" w:rsidRDefault="002D2C34">
      <w:pPr>
        <w:ind w:firstLine="480"/>
        <w:rPr>
          <w:color w:val="000000" w:themeColor="text1"/>
        </w:rPr>
      </w:pPr>
      <w:r w:rsidRPr="00EE667B">
        <w:rPr>
          <w:rFonts w:hint="eastAsia"/>
          <w:color w:val="000000" w:themeColor="text1"/>
        </w:rPr>
        <w:t>年平均气温</w:t>
      </w:r>
      <w:r w:rsidRPr="00EE667B">
        <w:rPr>
          <w:rFonts w:hint="eastAsia"/>
          <w:color w:val="000000" w:themeColor="text1"/>
        </w:rPr>
        <w:t>22.1</w:t>
      </w:r>
      <w:r w:rsidRPr="00EE667B">
        <w:rPr>
          <w:rFonts w:hint="eastAsia"/>
          <w:color w:val="000000" w:themeColor="text1"/>
        </w:rPr>
        <w:t>℃，最高月温度为七月，七月平均温度</w:t>
      </w:r>
      <w:r w:rsidRPr="00EE667B">
        <w:rPr>
          <w:rFonts w:hint="eastAsia"/>
          <w:color w:val="000000" w:themeColor="text1"/>
        </w:rPr>
        <w:t>28.2</w:t>
      </w:r>
      <w:r w:rsidRPr="00EE667B">
        <w:rPr>
          <w:rFonts w:hint="eastAsia"/>
          <w:color w:val="000000" w:themeColor="text1"/>
        </w:rPr>
        <w:t>℃，极端最高温度</w:t>
      </w:r>
      <w:r w:rsidRPr="00EE667B">
        <w:rPr>
          <w:rFonts w:hint="eastAsia"/>
          <w:color w:val="000000" w:themeColor="text1"/>
        </w:rPr>
        <w:t>37.9</w:t>
      </w:r>
      <w:r w:rsidRPr="00EE667B">
        <w:rPr>
          <w:rFonts w:hint="eastAsia"/>
          <w:color w:val="000000" w:themeColor="text1"/>
        </w:rPr>
        <w:t>℃</w:t>
      </w:r>
      <w:r w:rsidRPr="00EE667B">
        <w:rPr>
          <w:rFonts w:hint="eastAsia"/>
          <w:color w:val="000000" w:themeColor="text1"/>
        </w:rPr>
        <w:t>(1957</w:t>
      </w:r>
      <w:r w:rsidRPr="00EE667B">
        <w:rPr>
          <w:rFonts w:hint="eastAsia"/>
          <w:color w:val="000000" w:themeColor="text1"/>
        </w:rPr>
        <w:t>年记录</w:t>
      </w:r>
      <w:r w:rsidRPr="00EE667B">
        <w:rPr>
          <w:rFonts w:hint="eastAsia"/>
          <w:color w:val="000000" w:themeColor="text1"/>
        </w:rPr>
        <w:t>)</w:t>
      </w:r>
      <w:r w:rsidRPr="00EE667B">
        <w:rPr>
          <w:rFonts w:hint="eastAsia"/>
          <w:color w:val="000000" w:themeColor="text1"/>
        </w:rPr>
        <w:t>，最低月温为一月，平均气温</w:t>
      </w:r>
      <w:r w:rsidRPr="00EE667B">
        <w:rPr>
          <w:rFonts w:hint="eastAsia"/>
          <w:color w:val="000000" w:themeColor="text1"/>
        </w:rPr>
        <w:t>13.7</w:t>
      </w:r>
      <w:r w:rsidRPr="00EE667B">
        <w:rPr>
          <w:rFonts w:hint="eastAsia"/>
          <w:color w:val="000000" w:themeColor="text1"/>
        </w:rPr>
        <w:t>℃，极端最低温度</w:t>
      </w:r>
      <w:r w:rsidRPr="00EE667B">
        <w:rPr>
          <w:rFonts w:hint="eastAsia"/>
          <w:color w:val="000000" w:themeColor="text1"/>
        </w:rPr>
        <w:t>-0.5</w:t>
      </w:r>
      <w:r w:rsidRPr="00EE667B">
        <w:rPr>
          <w:rFonts w:hint="eastAsia"/>
          <w:color w:val="000000" w:themeColor="text1"/>
        </w:rPr>
        <w:t>℃，无霜期</w:t>
      </w:r>
      <w:r w:rsidRPr="00EE667B">
        <w:rPr>
          <w:rFonts w:hint="eastAsia"/>
          <w:color w:val="000000" w:themeColor="text1"/>
        </w:rPr>
        <w:t>314</w:t>
      </w:r>
      <w:r w:rsidRPr="00EE667B">
        <w:rPr>
          <w:rFonts w:hint="eastAsia"/>
          <w:color w:val="000000" w:themeColor="text1"/>
        </w:rPr>
        <w:t>天。</w:t>
      </w:r>
    </w:p>
    <w:p w:rsidR="003E5E4D" w:rsidRPr="00EE667B" w:rsidRDefault="002D2C34">
      <w:pPr>
        <w:ind w:firstLine="480"/>
        <w:rPr>
          <w:color w:val="000000" w:themeColor="text1"/>
        </w:rPr>
      </w:pPr>
      <w:r w:rsidRPr="00EE667B">
        <w:rPr>
          <w:rFonts w:hint="eastAsia"/>
          <w:color w:val="000000" w:themeColor="text1"/>
        </w:rPr>
        <w:t>多年平均雨量</w:t>
      </w:r>
      <w:r w:rsidRPr="00EE667B">
        <w:rPr>
          <w:rFonts w:hint="eastAsia"/>
          <w:color w:val="000000" w:themeColor="text1"/>
        </w:rPr>
        <w:t>1724</w:t>
      </w:r>
      <w:r w:rsidRPr="00EE667B">
        <w:rPr>
          <w:rFonts w:hint="eastAsia"/>
          <w:color w:val="000000" w:themeColor="text1"/>
        </w:rPr>
        <w:t>毫米</w:t>
      </w:r>
      <w:r w:rsidRPr="00EE667B">
        <w:rPr>
          <w:rFonts w:hint="eastAsia"/>
          <w:color w:val="000000" w:themeColor="text1"/>
        </w:rPr>
        <w:t>(1911</w:t>
      </w:r>
      <w:r w:rsidRPr="00EE667B">
        <w:rPr>
          <w:rFonts w:hint="eastAsia"/>
          <w:color w:val="000000" w:themeColor="text1"/>
        </w:rPr>
        <w:t>至</w:t>
      </w:r>
      <w:r w:rsidRPr="00EE667B">
        <w:rPr>
          <w:rFonts w:hint="eastAsia"/>
          <w:color w:val="000000" w:themeColor="text1"/>
        </w:rPr>
        <w:t>1982</w:t>
      </w:r>
      <w:r w:rsidRPr="00EE667B">
        <w:rPr>
          <w:rFonts w:hint="eastAsia"/>
          <w:color w:val="000000" w:themeColor="text1"/>
        </w:rPr>
        <w:t>年记录</w:t>
      </w:r>
      <w:r w:rsidRPr="00EE667B">
        <w:rPr>
          <w:rFonts w:hint="eastAsia"/>
          <w:color w:val="000000" w:themeColor="text1"/>
        </w:rPr>
        <w:t>)</w:t>
      </w:r>
      <w:r w:rsidRPr="00EE667B">
        <w:rPr>
          <w:rFonts w:hint="eastAsia"/>
          <w:color w:val="000000" w:themeColor="text1"/>
        </w:rPr>
        <w:t>，最大年降雨量</w:t>
      </w:r>
      <w:r w:rsidRPr="00EE667B">
        <w:rPr>
          <w:rFonts w:hint="eastAsia"/>
          <w:color w:val="000000" w:themeColor="text1"/>
        </w:rPr>
        <w:t>3320</w:t>
      </w:r>
      <w:r w:rsidRPr="00EE667B">
        <w:rPr>
          <w:rFonts w:hint="eastAsia"/>
          <w:color w:val="000000" w:themeColor="text1"/>
        </w:rPr>
        <w:t>毫米</w:t>
      </w:r>
      <w:r w:rsidRPr="00EE667B">
        <w:rPr>
          <w:rFonts w:hint="eastAsia"/>
          <w:color w:val="000000" w:themeColor="text1"/>
        </w:rPr>
        <w:t>(1959</w:t>
      </w:r>
      <w:r w:rsidRPr="00EE667B">
        <w:rPr>
          <w:rFonts w:hint="eastAsia"/>
          <w:color w:val="000000" w:themeColor="text1"/>
        </w:rPr>
        <w:t>年记录</w:t>
      </w:r>
      <w:r w:rsidRPr="00EE667B">
        <w:rPr>
          <w:rFonts w:hint="eastAsia"/>
          <w:color w:val="000000" w:themeColor="text1"/>
        </w:rPr>
        <w:t>)</w:t>
      </w:r>
      <w:r w:rsidRPr="00EE667B">
        <w:rPr>
          <w:rFonts w:hint="eastAsia"/>
          <w:color w:val="000000" w:themeColor="text1"/>
        </w:rPr>
        <w:t>，最小年降雨量</w:t>
      </w:r>
      <w:r w:rsidRPr="00EE667B">
        <w:rPr>
          <w:rFonts w:hint="eastAsia"/>
          <w:color w:val="000000" w:themeColor="text1"/>
        </w:rPr>
        <w:t>972</w:t>
      </w:r>
      <w:r w:rsidRPr="00EE667B">
        <w:rPr>
          <w:rFonts w:hint="eastAsia"/>
          <w:color w:val="000000" w:themeColor="text1"/>
        </w:rPr>
        <w:t>毫米</w:t>
      </w:r>
      <w:r w:rsidRPr="00EE667B">
        <w:rPr>
          <w:rFonts w:hint="eastAsia"/>
          <w:color w:val="000000" w:themeColor="text1"/>
        </w:rPr>
        <w:t>(1963</w:t>
      </w:r>
      <w:r w:rsidRPr="00EE667B">
        <w:rPr>
          <w:rFonts w:hint="eastAsia"/>
          <w:color w:val="000000" w:themeColor="text1"/>
        </w:rPr>
        <w:t>年记录</w:t>
      </w:r>
      <w:r w:rsidRPr="00EE667B">
        <w:rPr>
          <w:rFonts w:hint="eastAsia"/>
          <w:color w:val="000000" w:themeColor="text1"/>
        </w:rPr>
        <w:t>)</w:t>
      </w:r>
      <w:r w:rsidRPr="00EE667B">
        <w:rPr>
          <w:rFonts w:hint="eastAsia"/>
          <w:color w:val="000000" w:themeColor="text1"/>
        </w:rPr>
        <w:t>。每年</w:t>
      </w:r>
      <w:r w:rsidRPr="00EE667B">
        <w:rPr>
          <w:rFonts w:hint="eastAsia"/>
          <w:color w:val="000000" w:themeColor="text1"/>
        </w:rPr>
        <w:t>4</w:t>
      </w:r>
      <w:r w:rsidRPr="00EE667B">
        <w:rPr>
          <w:rFonts w:hint="eastAsia"/>
          <w:color w:val="000000" w:themeColor="text1"/>
        </w:rPr>
        <w:t>月至</w:t>
      </w:r>
      <w:r w:rsidRPr="00EE667B">
        <w:rPr>
          <w:rFonts w:hint="eastAsia"/>
          <w:color w:val="000000" w:themeColor="text1"/>
        </w:rPr>
        <w:t>9</w:t>
      </w:r>
      <w:r w:rsidRPr="00EE667B">
        <w:rPr>
          <w:rFonts w:hint="eastAsia"/>
          <w:color w:val="000000" w:themeColor="text1"/>
        </w:rPr>
        <w:t>月为雨季，占全年总雨量</w:t>
      </w:r>
      <w:r w:rsidRPr="00EE667B">
        <w:rPr>
          <w:rFonts w:hint="eastAsia"/>
          <w:color w:val="000000" w:themeColor="text1"/>
        </w:rPr>
        <w:t>80%</w:t>
      </w:r>
      <w:r w:rsidRPr="00EE667B">
        <w:rPr>
          <w:rFonts w:hint="eastAsia"/>
          <w:color w:val="000000" w:themeColor="text1"/>
        </w:rPr>
        <w:t>以上，且每年都有两个雨峰：一个在</w:t>
      </w:r>
      <w:r w:rsidRPr="00EE667B">
        <w:rPr>
          <w:rFonts w:hint="eastAsia"/>
          <w:color w:val="000000" w:themeColor="text1"/>
        </w:rPr>
        <w:t>5</w:t>
      </w:r>
      <w:r w:rsidRPr="00EE667B">
        <w:rPr>
          <w:rFonts w:hint="eastAsia"/>
          <w:color w:val="000000" w:themeColor="text1"/>
        </w:rPr>
        <w:t>至</w:t>
      </w:r>
      <w:r w:rsidRPr="00EE667B">
        <w:rPr>
          <w:rFonts w:hint="eastAsia"/>
          <w:color w:val="000000" w:themeColor="text1"/>
        </w:rPr>
        <w:t>6</w:t>
      </w:r>
      <w:r w:rsidRPr="00EE667B">
        <w:rPr>
          <w:rFonts w:hint="eastAsia"/>
          <w:color w:val="000000" w:themeColor="text1"/>
        </w:rPr>
        <w:t>月，月雨量达</w:t>
      </w:r>
      <w:r w:rsidRPr="00EE667B">
        <w:rPr>
          <w:rFonts w:hint="eastAsia"/>
          <w:color w:val="000000" w:themeColor="text1"/>
        </w:rPr>
        <w:t>250</w:t>
      </w:r>
      <w:r w:rsidRPr="00EE667B">
        <w:rPr>
          <w:rFonts w:hint="eastAsia"/>
          <w:color w:val="000000" w:themeColor="text1"/>
        </w:rPr>
        <w:t>至</w:t>
      </w:r>
      <w:r w:rsidRPr="00EE667B">
        <w:rPr>
          <w:rFonts w:hint="eastAsia"/>
          <w:color w:val="000000" w:themeColor="text1"/>
        </w:rPr>
        <w:t>350</w:t>
      </w:r>
      <w:r w:rsidRPr="00EE667B">
        <w:rPr>
          <w:rFonts w:hint="eastAsia"/>
          <w:color w:val="000000" w:themeColor="text1"/>
        </w:rPr>
        <w:t>毫米，一个在</w:t>
      </w:r>
      <w:r w:rsidRPr="00EE667B">
        <w:rPr>
          <w:rFonts w:hint="eastAsia"/>
          <w:color w:val="000000" w:themeColor="text1"/>
        </w:rPr>
        <w:t>8</w:t>
      </w:r>
      <w:r w:rsidRPr="00EE667B">
        <w:rPr>
          <w:rFonts w:hint="eastAsia"/>
          <w:color w:val="000000" w:themeColor="text1"/>
        </w:rPr>
        <w:t>至</w:t>
      </w:r>
      <w:r w:rsidRPr="00EE667B">
        <w:rPr>
          <w:rFonts w:hint="eastAsia"/>
          <w:color w:val="000000" w:themeColor="text1"/>
        </w:rPr>
        <w:t>9</w:t>
      </w:r>
      <w:r w:rsidRPr="00EE667B">
        <w:rPr>
          <w:rFonts w:hint="eastAsia"/>
          <w:color w:val="000000" w:themeColor="text1"/>
        </w:rPr>
        <w:t>月，月雨量达</w:t>
      </w:r>
      <w:r w:rsidRPr="00EE667B">
        <w:rPr>
          <w:rFonts w:hint="eastAsia"/>
          <w:color w:val="000000" w:themeColor="text1"/>
        </w:rPr>
        <w:t>250</w:t>
      </w:r>
      <w:r w:rsidRPr="00EE667B">
        <w:rPr>
          <w:rFonts w:hint="eastAsia"/>
          <w:color w:val="000000" w:themeColor="text1"/>
        </w:rPr>
        <w:t>至</w:t>
      </w:r>
      <w:r w:rsidRPr="00EE667B">
        <w:rPr>
          <w:rFonts w:hint="eastAsia"/>
          <w:color w:val="000000" w:themeColor="text1"/>
        </w:rPr>
        <w:t>300</w:t>
      </w:r>
      <w:r w:rsidRPr="00EE667B">
        <w:rPr>
          <w:rFonts w:hint="eastAsia"/>
          <w:color w:val="000000" w:themeColor="text1"/>
        </w:rPr>
        <w:t>毫米。</w:t>
      </w:r>
    </w:p>
    <w:p w:rsidR="003E5E4D" w:rsidRPr="00EE667B" w:rsidRDefault="002D2C34">
      <w:pPr>
        <w:ind w:firstLine="480"/>
        <w:rPr>
          <w:color w:val="000000" w:themeColor="text1"/>
        </w:rPr>
      </w:pPr>
      <w:r w:rsidRPr="00EE667B">
        <w:rPr>
          <w:rFonts w:hint="eastAsia"/>
          <w:color w:val="000000" w:themeColor="text1"/>
        </w:rPr>
        <w:t>正常年份日照时间不低于</w:t>
      </w:r>
      <w:r w:rsidRPr="00EE667B">
        <w:rPr>
          <w:rFonts w:hint="eastAsia"/>
          <w:color w:val="000000" w:themeColor="text1"/>
        </w:rPr>
        <w:t>1900</w:t>
      </w:r>
      <w:r w:rsidRPr="00EE667B">
        <w:rPr>
          <w:rFonts w:hint="eastAsia"/>
          <w:color w:val="000000" w:themeColor="text1"/>
        </w:rPr>
        <w:t>个小时，平均日照率达</w:t>
      </w:r>
      <w:r w:rsidRPr="00EE667B">
        <w:rPr>
          <w:rFonts w:hint="eastAsia"/>
          <w:color w:val="000000" w:themeColor="text1"/>
        </w:rPr>
        <w:t>45%</w:t>
      </w:r>
      <w:r w:rsidRPr="00EE667B">
        <w:rPr>
          <w:rFonts w:hint="eastAsia"/>
          <w:color w:val="000000" w:themeColor="text1"/>
        </w:rPr>
        <w:t>。最多年份是</w:t>
      </w:r>
      <w:r w:rsidRPr="00EE667B">
        <w:rPr>
          <w:rFonts w:hint="eastAsia"/>
          <w:color w:val="000000" w:themeColor="text1"/>
        </w:rPr>
        <w:t>1963</w:t>
      </w:r>
      <w:r w:rsidRPr="00EE667B">
        <w:rPr>
          <w:rFonts w:hint="eastAsia"/>
          <w:color w:val="000000" w:themeColor="text1"/>
        </w:rPr>
        <w:t>年，日照时间达</w:t>
      </w:r>
      <w:r w:rsidRPr="00EE667B">
        <w:rPr>
          <w:rFonts w:hint="eastAsia"/>
          <w:color w:val="000000" w:themeColor="text1"/>
        </w:rPr>
        <w:t>2320.8</w:t>
      </w:r>
      <w:r w:rsidRPr="00EE667B">
        <w:rPr>
          <w:rFonts w:hint="eastAsia"/>
          <w:color w:val="000000" w:themeColor="text1"/>
        </w:rPr>
        <w:t>小时，最少一年是</w:t>
      </w:r>
      <w:r w:rsidRPr="00EE667B">
        <w:rPr>
          <w:rFonts w:hint="eastAsia"/>
          <w:color w:val="000000" w:themeColor="text1"/>
        </w:rPr>
        <w:t>1961</w:t>
      </w:r>
      <w:r w:rsidRPr="00EE667B">
        <w:rPr>
          <w:rFonts w:hint="eastAsia"/>
          <w:color w:val="000000" w:themeColor="text1"/>
        </w:rPr>
        <w:t>年</w:t>
      </w:r>
      <w:r w:rsidRPr="00EE667B">
        <w:rPr>
          <w:rFonts w:hint="eastAsia"/>
          <w:color w:val="000000" w:themeColor="text1"/>
        </w:rPr>
        <w:t>1570</w:t>
      </w:r>
      <w:r w:rsidRPr="00EE667B">
        <w:rPr>
          <w:rFonts w:hint="eastAsia"/>
          <w:color w:val="000000" w:themeColor="text1"/>
        </w:rPr>
        <w:t>小时。一年中日照以</w:t>
      </w:r>
      <w:r w:rsidRPr="00EE667B">
        <w:rPr>
          <w:rFonts w:hint="eastAsia"/>
          <w:color w:val="000000" w:themeColor="text1"/>
        </w:rPr>
        <w:t>7</w:t>
      </w:r>
      <w:r w:rsidRPr="00EE667B">
        <w:rPr>
          <w:rFonts w:hint="eastAsia"/>
          <w:color w:val="000000" w:themeColor="text1"/>
        </w:rPr>
        <w:t>月最盛，平均</w:t>
      </w:r>
      <w:r w:rsidRPr="00EE667B">
        <w:rPr>
          <w:rFonts w:hint="eastAsia"/>
          <w:color w:val="000000" w:themeColor="text1"/>
        </w:rPr>
        <w:t>232.1</w:t>
      </w:r>
      <w:r w:rsidRPr="00EE667B">
        <w:rPr>
          <w:rFonts w:hint="eastAsia"/>
          <w:color w:val="000000" w:themeColor="text1"/>
        </w:rPr>
        <w:t>小时，</w:t>
      </w:r>
      <w:r w:rsidRPr="00EE667B">
        <w:rPr>
          <w:rFonts w:hint="eastAsia"/>
          <w:color w:val="000000" w:themeColor="text1"/>
        </w:rPr>
        <w:t>2</w:t>
      </w:r>
      <w:r w:rsidRPr="00EE667B">
        <w:rPr>
          <w:rFonts w:hint="eastAsia"/>
          <w:color w:val="000000" w:themeColor="text1"/>
        </w:rPr>
        <w:t>月和</w:t>
      </w:r>
      <w:r w:rsidRPr="00EE667B">
        <w:rPr>
          <w:rFonts w:hint="eastAsia"/>
          <w:color w:val="000000" w:themeColor="text1"/>
        </w:rPr>
        <w:t>3</w:t>
      </w:r>
      <w:r w:rsidRPr="00EE667B">
        <w:rPr>
          <w:rFonts w:hint="eastAsia"/>
          <w:color w:val="000000" w:themeColor="text1"/>
        </w:rPr>
        <w:t>月最少，平均分别为</w:t>
      </w:r>
      <w:r w:rsidRPr="00EE667B">
        <w:rPr>
          <w:rFonts w:hint="eastAsia"/>
          <w:color w:val="000000" w:themeColor="text1"/>
        </w:rPr>
        <w:t>91.3</w:t>
      </w:r>
      <w:r w:rsidRPr="00EE667B">
        <w:rPr>
          <w:rFonts w:hint="eastAsia"/>
          <w:color w:val="000000" w:themeColor="text1"/>
        </w:rPr>
        <w:t>小时和</w:t>
      </w:r>
      <w:r w:rsidRPr="00EE667B">
        <w:rPr>
          <w:rFonts w:hint="eastAsia"/>
          <w:color w:val="000000" w:themeColor="text1"/>
        </w:rPr>
        <w:t>91</w:t>
      </w:r>
      <w:r w:rsidRPr="00EE667B">
        <w:rPr>
          <w:rFonts w:hint="eastAsia"/>
          <w:color w:val="000000" w:themeColor="text1"/>
        </w:rPr>
        <w:t>小时。</w:t>
      </w:r>
    </w:p>
    <w:p w:rsidR="003E5E4D" w:rsidRPr="00EE667B" w:rsidRDefault="002D2C34">
      <w:pPr>
        <w:ind w:firstLine="480"/>
        <w:rPr>
          <w:color w:val="000000" w:themeColor="text1"/>
        </w:rPr>
      </w:pPr>
      <w:r w:rsidRPr="00EE667B">
        <w:rPr>
          <w:rFonts w:hint="eastAsia"/>
          <w:color w:val="000000" w:themeColor="text1"/>
        </w:rPr>
        <w:t>石排镇霜冻天气少，正常年份为</w:t>
      </w:r>
      <w:r w:rsidRPr="00EE667B">
        <w:rPr>
          <w:rFonts w:hint="eastAsia"/>
          <w:color w:val="000000" w:themeColor="text1"/>
        </w:rPr>
        <w:t>4</w:t>
      </w:r>
      <w:r w:rsidRPr="00EE667B">
        <w:rPr>
          <w:rFonts w:hint="eastAsia"/>
          <w:color w:val="000000" w:themeColor="text1"/>
        </w:rPr>
        <w:t>至</w:t>
      </w:r>
      <w:r w:rsidRPr="00EE667B">
        <w:rPr>
          <w:rFonts w:hint="eastAsia"/>
          <w:color w:val="000000" w:themeColor="text1"/>
        </w:rPr>
        <w:t>8</w:t>
      </w:r>
      <w:r w:rsidRPr="00EE667B">
        <w:rPr>
          <w:rFonts w:hint="eastAsia"/>
          <w:color w:val="000000" w:themeColor="text1"/>
        </w:rPr>
        <w:t>天，平均每年为</w:t>
      </w:r>
      <w:r w:rsidRPr="00EE667B">
        <w:rPr>
          <w:rFonts w:hint="eastAsia"/>
          <w:color w:val="000000" w:themeColor="text1"/>
        </w:rPr>
        <w:t>5</w:t>
      </w:r>
      <w:r w:rsidRPr="00EE667B">
        <w:rPr>
          <w:rFonts w:hint="eastAsia"/>
          <w:color w:val="000000" w:themeColor="text1"/>
        </w:rPr>
        <w:t>天，最多年份一年有</w:t>
      </w:r>
      <w:r w:rsidRPr="00EE667B">
        <w:rPr>
          <w:rFonts w:hint="eastAsia"/>
          <w:color w:val="000000" w:themeColor="text1"/>
        </w:rPr>
        <w:t>15</w:t>
      </w:r>
      <w:r w:rsidRPr="00EE667B">
        <w:rPr>
          <w:rFonts w:hint="eastAsia"/>
          <w:color w:val="000000" w:themeColor="text1"/>
        </w:rPr>
        <w:t>天（</w:t>
      </w:r>
      <w:r w:rsidRPr="00EE667B">
        <w:rPr>
          <w:rFonts w:hint="eastAsia"/>
          <w:color w:val="000000" w:themeColor="text1"/>
        </w:rPr>
        <w:t>1973</w:t>
      </w:r>
      <w:r w:rsidRPr="00EE667B">
        <w:rPr>
          <w:rFonts w:hint="eastAsia"/>
          <w:color w:val="000000" w:themeColor="text1"/>
        </w:rPr>
        <w:t>—</w:t>
      </w:r>
      <w:r w:rsidRPr="00EE667B">
        <w:rPr>
          <w:rFonts w:hint="eastAsia"/>
          <w:color w:val="000000" w:themeColor="text1"/>
        </w:rPr>
        <w:t>1974</w:t>
      </w:r>
      <w:r w:rsidRPr="00EE667B">
        <w:rPr>
          <w:rFonts w:hint="eastAsia"/>
          <w:color w:val="000000" w:themeColor="text1"/>
        </w:rPr>
        <w:t>年，</w:t>
      </w:r>
      <w:r w:rsidRPr="00EE667B">
        <w:rPr>
          <w:rFonts w:hint="eastAsia"/>
          <w:color w:val="000000" w:themeColor="text1"/>
        </w:rPr>
        <w:t>1975</w:t>
      </w:r>
      <w:r w:rsidRPr="00EE667B">
        <w:rPr>
          <w:rFonts w:hint="eastAsia"/>
          <w:color w:val="000000" w:themeColor="text1"/>
        </w:rPr>
        <w:t>—</w:t>
      </w:r>
      <w:r w:rsidRPr="00EE667B">
        <w:rPr>
          <w:rFonts w:hint="eastAsia"/>
          <w:color w:val="000000" w:themeColor="text1"/>
        </w:rPr>
        <w:t>1976</w:t>
      </w:r>
      <w:r w:rsidRPr="00EE667B">
        <w:rPr>
          <w:rFonts w:hint="eastAsia"/>
          <w:color w:val="000000" w:themeColor="text1"/>
        </w:rPr>
        <w:t>年）。霜冻的最多月份是</w:t>
      </w:r>
      <w:r w:rsidRPr="00EE667B">
        <w:rPr>
          <w:rFonts w:hint="eastAsia"/>
          <w:color w:val="000000" w:themeColor="text1"/>
        </w:rPr>
        <w:t>1</w:t>
      </w:r>
      <w:r w:rsidRPr="00EE667B">
        <w:rPr>
          <w:rFonts w:hint="eastAsia"/>
          <w:color w:val="000000" w:themeColor="text1"/>
        </w:rPr>
        <w:t>月，平均</w:t>
      </w:r>
      <w:r w:rsidRPr="00EE667B">
        <w:rPr>
          <w:rFonts w:hint="eastAsia"/>
          <w:color w:val="000000" w:themeColor="text1"/>
        </w:rPr>
        <w:t>1.9</w:t>
      </w:r>
      <w:r w:rsidRPr="00EE667B">
        <w:rPr>
          <w:rFonts w:hint="eastAsia"/>
          <w:color w:val="000000" w:themeColor="text1"/>
        </w:rPr>
        <w:t>天。霜冻天气一般发生在</w:t>
      </w:r>
      <w:r w:rsidRPr="00EE667B">
        <w:rPr>
          <w:rFonts w:hint="eastAsia"/>
          <w:color w:val="000000" w:themeColor="text1"/>
        </w:rPr>
        <w:t>11</w:t>
      </w:r>
      <w:r w:rsidRPr="00EE667B">
        <w:rPr>
          <w:rFonts w:hint="eastAsia"/>
          <w:color w:val="000000" w:themeColor="text1"/>
        </w:rPr>
        <w:t>月至次年</w:t>
      </w:r>
      <w:r w:rsidRPr="00EE667B">
        <w:rPr>
          <w:rFonts w:hint="eastAsia"/>
          <w:color w:val="000000" w:themeColor="text1"/>
        </w:rPr>
        <w:t>3</w:t>
      </w:r>
      <w:r w:rsidRPr="00EE667B">
        <w:rPr>
          <w:rFonts w:hint="eastAsia"/>
          <w:color w:val="000000" w:themeColor="text1"/>
        </w:rPr>
        <w:t>月。初霜平均日期为</w:t>
      </w:r>
      <w:r w:rsidRPr="00EE667B">
        <w:rPr>
          <w:rFonts w:hint="eastAsia"/>
          <w:color w:val="000000" w:themeColor="text1"/>
        </w:rPr>
        <w:t>12</w:t>
      </w:r>
      <w:r w:rsidRPr="00EE667B">
        <w:rPr>
          <w:rFonts w:hint="eastAsia"/>
          <w:color w:val="000000" w:themeColor="text1"/>
        </w:rPr>
        <w:t>月</w:t>
      </w:r>
      <w:r w:rsidRPr="00EE667B">
        <w:rPr>
          <w:rFonts w:hint="eastAsia"/>
          <w:color w:val="000000" w:themeColor="text1"/>
        </w:rPr>
        <w:t>30</w:t>
      </w:r>
      <w:r w:rsidRPr="00EE667B">
        <w:rPr>
          <w:rFonts w:hint="eastAsia"/>
          <w:color w:val="000000" w:themeColor="text1"/>
        </w:rPr>
        <w:t>日，终止日期平均为</w:t>
      </w:r>
      <w:r w:rsidRPr="00EE667B">
        <w:rPr>
          <w:rFonts w:hint="eastAsia"/>
          <w:color w:val="000000" w:themeColor="text1"/>
        </w:rPr>
        <w:t>1</w:t>
      </w:r>
      <w:r w:rsidRPr="00EE667B">
        <w:rPr>
          <w:rFonts w:hint="eastAsia"/>
          <w:color w:val="000000" w:themeColor="text1"/>
        </w:rPr>
        <w:t>月</w:t>
      </w:r>
      <w:r w:rsidRPr="00EE667B">
        <w:rPr>
          <w:rFonts w:hint="eastAsia"/>
          <w:color w:val="000000" w:themeColor="text1"/>
        </w:rPr>
        <w:t>24</w:t>
      </w:r>
      <w:r w:rsidRPr="00EE667B">
        <w:rPr>
          <w:rFonts w:hint="eastAsia"/>
          <w:color w:val="000000" w:themeColor="text1"/>
        </w:rPr>
        <w:t>日。石排地区无霜期平均为</w:t>
      </w:r>
      <w:r w:rsidRPr="00EE667B">
        <w:rPr>
          <w:rFonts w:hint="eastAsia"/>
          <w:color w:val="000000" w:themeColor="text1"/>
        </w:rPr>
        <w:t>338</w:t>
      </w:r>
      <w:r w:rsidRPr="00EE667B">
        <w:rPr>
          <w:rFonts w:hint="eastAsia"/>
          <w:color w:val="000000" w:themeColor="text1"/>
        </w:rPr>
        <w:t>天，最长一年为</w:t>
      </w:r>
      <w:r w:rsidRPr="00EE667B">
        <w:rPr>
          <w:rFonts w:hint="eastAsia"/>
          <w:color w:val="000000" w:themeColor="text1"/>
        </w:rPr>
        <w:t>365</w:t>
      </w:r>
      <w:r w:rsidRPr="00EE667B">
        <w:rPr>
          <w:rFonts w:hint="eastAsia"/>
          <w:color w:val="000000" w:themeColor="text1"/>
        </w:rPr>
        <w:t>天。</w:t>
      </w:r>
    </w:p>
    <w:p w:rsidR="003E5E4D" w:rsidRPr="00EE667B" w:rsidRDefault="002D2C34">
      <w:pPr>
        <w:ind w:firstLine="480"/>
        <w:rPr>
          <w:color w:val="000000" w:themeColor="text1"/>
        </w:rPr>
      </w:pPr>
      <w:r w:rsidRPr="00EE667B">
        <w:rPr>
          <w:rFonts w:hint="eastAsia"/>
          <w:color w:val="000000" w:themeColor="text1"/>
        </w:rPr>
        <w:t>石排镇季风气候显著，夏季盛吹南风或东南风，冬季盛吹北风或西北风。春秋两季，因受北方冷空气或南方海洋台风交替影响，风向不定，或吹东南风，或吹西北风。每年</w:t>
      </w:r>
      <w:r w:rsidRPr="00EE667B">
        <w:rPr>
          <w:rFonts w:hint="eastAsia"/>
          <w:color w:val="000000" w:themeColor="text1"/>
        </w:rPr>
        <w:lastRenderedPageBreak/>
        <w:t>夏秋间，常有台风、洪涝或干旱的灾害，对农业有很大影响。</w:t>
      </w:r>
    </w:p>
    <w:p w:rsidR="003E5E4D" w:rsidRPr="00EE667B" w:rsidRDefault="002D2C34">
      <w:pPr>
        <w:widowControl/>
        <w:ind w:firstLineChars="0" w:firstLine="0"/>
        <w:jc w:val="center"/>
        <w:rPr>
          <w:b/>
          <w:bCs/>
          <w:color w:val="000000" w:themeColor="text1"/>
        </w:rPr>
      </w:pPr>
      <w:r w:rsidRPr="00EE667B">
        <w:rPr>
          <w:noProof/>
          <w:color w:val="000000" w:themeColor="text1"/>
        </w:rPr>
        <w:drawing>
          <wp:inline distT="0" distB="0" distL="114300" distR="114300">
            <wp:extent cx="4266565" cy="3200400"/>
            <wp:effectExtent l="0" t="0" r="63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4295199" cy="3221627"/>
                    </a:xfrm>
                    <a:prstGeom prst="rect">
                      <a:avLst/>
                    </a:prstGeom>
                    <a:noFill/>
                    <a:ln>
                      <a:noFill/>
                    </a:ln>
                  </pic:spPr>
                </pic:pic>
              </a:graphicData>
            </a:graphic>
          </wp:inline>
        </w:drawing>
      </w:r>
    </w:p>
    <w:p w:rsidR="003E5E4D" w:rsidRPr="00EE667B" w:rsidRDefault="002D2C34">
      <w:pPr>
        <w:ind w:firstLineChars="0" w:firstLine="0"/>
        <w:jc w:val="center"/>
        <w:rPr>
          <w:b/>
          <w:bCs/>
          <w:color w:val="000000" w:themeColor="text1"/>
        </w:rPr>
      </w:pPr>
      <w:r w:rsidRPr="00EE667B">
        <w:rPr>
          <w:b/>
          <w:bCs/>
          <w:color w:val="000000" w:themeColor="text1"/>
        </w:rPr>
        <w:t>图</w:t>
      </w:r>
      <w:r w:rsidRPr="00EE667B">
        <w:rPr>
          <w:b/>
          <w:bCs/>
          <w:color w:val="000000" w:themeColor="text1"/>
        </w:rPr>
        <w:t xml:space="preserve">3.2-1 </w:t>
      </w:r>
      <w:r w:rsidRPr="00EE667B">
        <w:rPr>
          <w:b/>
          <w:bCs/>
          <w:color w:val="000000" w:themeColor="text1"/>
        </w:rPr>
        <w:t>东莞气象站近</w:t>
      </w:r>
      <w:r w:rsidRPr="00EE667B">
        <w:rPr>
          <w:b/>
          <w:bCs/>
          <w:color w:val="000000" w:themeColor="text1"/>
        </w:rPr>
        <w:t xml:space="preserve"> 20 </w:t>
      </w:r>
      <w:r w:rsidRPr="00EE667B">
        <w:rPr>
          <w:b/>
          <w:bCs/>
          <w:color w:val="000000" w:themeColor="text1"/>
        </w:rPr>
        <w:t>年风向频率玫瑰图</w:t>
      </w:r>
    </w:p>
    <w:p w:rsidR="003E5E4D" w:rsidRPr="00EE667B" w:rsidRDefault="002D2C34">
      <w:pPr>
        <w:ind w:firstLine="482"/>
        <w:rPr>
          <w:b/>
          <w:bCs/>
          <w:color w:val="000000" w:themeColor="text1"/>
        </w:rPr>
      </w:pPr>
      <w:bookmarkStart w:id="131" w:name="_Toc24382"/>
      <w:bookmarkStart w:id="132" w:name="_Toc643"/>
      <w:r w:rsidRPr="00EE667B">
        <w:rPr>
          <w:b/>
          <w:bCs/>
          <w:color w:val="000000" w:themeColor="text1"/>
        </w:rPr>
        <w:t>（</w:t>
      </w:r>
      <w:r w:rsidRPr="00EE667B">
        <w:rPr>
          <w:b/>
          <w:bCs/>
          <w:color w:val="000000" w:themeColor="text1"/>
        </w:rPr>
        <w:t>2</w:t>
      </w:r>
      <w:r w:rsidRPr="00EE667B">
        <w:rPr>
          <w:b/>
          <w:bCs/>
          <w:color w:val="000000" w:themeColor="text1"/>
        </w:rPr>
        <w:t>）</w:t>
      </w:r>
      <w:r w:rsidRPr="00EE667B">
        <w:rPr>
          <w:rFonts w:hint="eastAsia"/>
          <w:b/>
          <w:bCs/>
          <w:color w:val="000000" w:themeColor="text1"/>
        </w:rPr>
        <w:t>石排大气环境质量监测</w:t>
      </w:r>
      <w:bookmarkEnd w:id="131"/>
      <w:bookmarkEnd w:id="132"/>
      <w:r w:rsidRPr="00EE667B">
        <w:rPr>
          <w:rFonts w:hint="eastAsia"/>
          <w:b/>
          <w:bCs/>
          <w:color w:val="000000" w:themeColor="text1"/>
        </w:rPr>
        <w:t>设置</w:t>
      </w:r>
    </w:p>
    <w:p w:rsidR="003E5E4D" w:rsidRPr="00EE667B" w:rsidRDefault="002D2C34">
      <w:pPr>
        <w:ind w:firstLine="480"/>
        <w:rPr>
          <w:color w:val="000000" w:themeColor="text1"/>
        </w:rPr>
      </w:pPr>
      <w:r w:rsidRPr="00EE667B">
        <w:rPr>
          <w:color w:val="000000" w:themeColor="text1"/>
        </w:rPr>
        <w:t>石排设置有</w:t>
      </w:r>
      <w:r w:rsidRPr="00EE667B">
        <w:rPr>
          <w:rFonts w:hint="eastAsia"/>
          <w:color w:val="000000" w:themeColor="text1"/>
        </w:rPr>
        <w:t>1</w:t>
      </w:r>
      <w:r w:rsidRPr="00EE667B">
        <w:rPr>
          <w:rFonts w:hint="eastAsia"/>
          <w:color w:val="000000" w:themeColor="text1"/>
        </w:rPr>
        <w:t>个环境空气质量自动监测子站，由东莞市于</w:t>
      </w:r>
      <w:r w:rsidRPr="00EE667B">
        <w:rPr>
          <w:rFonts w:hint="eastAsia"/>
          <w:color w:val="000000" w:themeColor="text1"/>
        </w:rPr>
        <w:t>2</w:t>
      </w:r>
      <w:r w:rsidRPr="00EE667B">
        <w:rPr>
          <w:color w:val="000000" w:themeColor="text1"/>
        </w:rPr>
        <w:t>018</w:t>
      </w:r>
      <w:r w:rsidRPr="00EE667B">
        <w:rPr>
          <w:color w:val="000000" w:themeColor="text1"/>
        </w:rPr>
        <w:t>年建设</w:t>
      </w:r>
      <w:r w:rsidRPr="00EE667B">
        <w:rPr>
          <w:rFonts w:hint="eastAsia"/>
          <w:color w:val="000000" w:themeColor="text1"/>
        </w:rPr>
        <w:t>，</w:t>
      </w:r>
      <w:r w:rsidRPr="00EE667B">
        <w:rPr>
          <w:color w:val="000000" w:themeColor="text1"/>
        </w:rPr>
        <w:t>2019</w:t>
      </w:r>
      <w:r w:rsidRPr="00EE667B">
        <w:rPr>
          <w:rFonts w:hint="eastAsia"/>
          <w:color w:val="000000" w:themeColor="text1"/>
        </w:rPr>
        <w:t>年</w:t>
      </w:r>
      <w:r w:rsidRPr="00EE667B">
        <w:rPr>
          <w:color w:val="000000" w:themeColor="text1"/>
        </w:rPr>
        <w:t>2</w:t>
      </w:r>
      <w:r w:rsidRPr="00EE667B">
        <w:rPr>
          <w:rFonts w:hint="eastAsia"/>
          <w:color w:val="000000" w:themeColor="text1"/>
        </w:rPr>
        <w:t>月正式投入使用，位于石排社区综合服务中心，具体经纬度为</w:t>
      </w:r>
      <w:r w:rsidRPr="00EE667B">
        <w:rPr>
          <w:color w:val="000000" w:themeColor="text1"/>
        </w:rPr>
        <w:t>E113°56'27"</w:t>
      </w:r>
      <w:r w:rsidRPr="00EE667B">
        <w:rPr>
          <w:rFonts w:hint="eastAsia"/>
          <w:color w:val="000000" w:themeColor="text1"/>
        </w:rPr>
        <w:t>、</w:t>
      </w:r>
      <w:r w:rsidRPr="00EE667B">
        <w:rPr>
          <w:color w:val="000000" w:themeColor="text1"/>
        </w:rPr>
        <w:t>N23°5'27''</w:t>
      </w:r>
      <w:r w:rsidRPr="00EE667B">
        <w:rPr>
          <w:rFonts w:hint="eastAsia"/>
          <w:color w:val="000000" w:themeColor="text1"/>
        </w:rPr>
        <w:t>（见图</w:t>
      </w:r>
      <w:r w:rsidRPr="00EE667B">
        <w:rPr>
          <w:color w:val="000000" w:themeColor="text1"/>
        </w:rPr>
        <w:t>3.1-1</w:t>
      </w:r>
      <w:r w:rsidRPr="00EE667B">
        <w:rPr>
          <w:rFonts w:hint="eastAsia"/>
          <w:color w:val="000000" w:themeColor="text1"/>
        </w:rPr>
        <w:t>），监测指标为二氧化硫（</w:t>
      </w:r>
      <w:r w:rsidRPr="00EE667B">
        <w:rPr>
          <w:color w:val="000000" w:themeColor="text1"/>
        </w:rPr>
        <w:t>SO</w:t>
      </w:r>
      <w:r w:rsidRPr="00EE667B">
        <w:rPr>
          <w:color w:val="000000" w:themeColor="text1"/>
          <w:vertAlign w:val="subscript"/>
        </w:rPr>
        <w:t>2</w:t>
      </w:r>
      <w:r w:rsidRPr="00EE667B">
        <w:rPr>
          <w:rFonts w:hint="eastAsia"/>
          <w:color w:val="000000" w:themeColor="text1"/>
        </w:rPr>
        <w:t>）、二氧化氮（</w:t>
      </w:r>
      <w:r w:rsidRPr="00EE667B">
        <w:rPr>
          <w:color w:val="000000" w:themeColor="text1"/>
        </w:rPr>
        <w:t>NO</w:t>
      </w:r>
      <w:r w:rsidRPr="00EE667B">
        <w:rPr>
          <w:color w:val="000000" w:themeColor="text1"/>
          <w:vertAlign w:val="subscript"/>
        </w:rPr>
        <w:t>2</w:t>
      </w:r>
      <w:r w:rsidRPr="00EE667B">
        <w:rPr>
          <w:rFonts w:hint="eastAsia"/>
          <w:color w:val="000000" w:themeColor="text1"/>
        </w:rPr>
        <w:t>）、一氧化碳（</w:t>
      </w:r>
      <w:r w:rsidRPr="00EE667B">
        <w:rPr>
          <w:color w:val="000000" w:themeColor="text1"/>
        </w:rPr>
        <w:t>CO</w:t>
      </w:r>
      <w:r w:rsidRPr="00EE667B">
        <w:rPr>
          <w:rFonts w:hint="eastAsia"/>
          <w:color w:val="000000" w:themeColor="text1"/>
        </w:rPr>
        <w:t>）、臭氧（</w:t>
      </w:r>
      <w:r w:rsidRPr="00EE667B">
        <w:rPr>
          <w:color w:val="000000" w:themeColor="text1"/>
        </w:rPr>
        <w:t>O</w:t>
      </w:r>
      <w:r w:rsidRPr="00EE667B">
        <w:rPr>
          <w:color w:val="000000" w:themeColor="text1"/>
          <w:vertAlign w:val="subscript"/>
        </w:rPr>
        <w:t>3</w:t>
      </w:r>
      <w:r w:rsidRPr="00EE667B">
        <w:rPr>
          <w:rFonts w:hint="eastAsia"/>
          <w:color w:val="000000" w:themeColor="text1"/>
        </w:rPr>
        <w:t>）、可吸入颗粒物（</w:t>
      </w:r>
      <w:r w:rsidRPr="00EE667B">
        <w:rPr>
          <w:color w:val="000000" w:themeColor="text1"/>
        </w:rPr>
        <w:t>PM</w:t>
      </w:r>
      <w:r w:rsidRPr="00EE667B">
        <w:rPr>
          <w:color w:val="000000" w:themeColor="text1"/>
          <w:vertAlign w:val="subscript"/>
        </w:rPr>
        <w:t>10</w:t>
      </w:r>
      <w:r w:rsidRPr="00EE667B">
        <w:rPr>
          <w:rFonts w:hint="eastAsia"/>
          <w:color w:val="000000" w:themeColor="text1"/>
        </w:rPr>
        <w:t>）和细颗粒物（</w:t>
      </w:r>
      <w:r w:rsidRPr="00EE667B">
        <w:rPr>
          <w:color w:val="000000" w:themeColor="text1"/>
        </w:rPr>
        <w:t>PM</w:t>
      </w:r>
      <w:r w:rsidRPr="00EE667B">
        <w:rPr>
          <w:color w:val="000000" w:themeColor="text1"/>
          <w:vertAlign w:val="subscript"/>
        </w:rPr>
        <w:t>2.5</w:t>
      </w:r>
      <w:r w:rsidRPr="00EE667B">
        <w:rPr>
          <w:rFonts w:hint="eastAsia"/>
          <w:color w:val="000000" w:themeColor="text1"/>
        </w:rPr>
        <w:t>）</w:t>
      </w:r>
      <w:r w:rsidRPr="00EE667B">
        <w:rPr>
          <w:color w:val="000000" w:themeColor="text1"/>
        </w:rPr>
        <w:t>6</w:t>
      </w:r>
      <w:r w:rsidRPr="00EE667B">
        <w:rPr>
          <w:rFonts w:hint="eastAsia"/>
          <w:color w:val="000000" w:themeColor="text1"/>
        </w:rPr>
        <w:t>项。</w:t>
      </w:r>
    </w:p>
    <w:p w:rsidR="003E5E4D" w:rsidRPr="00EE667B" w:rsidRDefault="002D2C34">
      <w:pPr>
        <w:ind w:firstLine="482"/>
        <w:rPr>
          <w:b/>
          <w:bCs/>
          <w:color w:val="000000" w:themeColor="text1"/>
        </w:rPr>
      </w:pPr>
      <w:r w:rsidRPr="00EE667B">
        <w:rPr>
          <w:b/>
          <w:bCs/>
          <w:color w:val="000000" w:themeColor="text1"/>
        </w:rPr>
        <w:t>（</w:t>
      </w:r>
      <w:r w:rsidRPr="00EE667B">
        <w:rPr>
          <w:b/>
          <w:bCs/>
          <w:color w:val="000000" w:themeColor="text1"/>
        </w:rPr>
        <w:t>3</w:t>
      </w:r>
      <w:r w:rsidRPr="00EE667B">
        <w:rPr>
          <w:b/>
          <w:bCs/>
          <w:color w:val="000000" w:themeColor="text1"/>
        </w:rPr>
        <w:t>）</w:t>
      </w:r>
      <w:r w:rsidRPr="00EE667B">
        <w:rPr>
          <w:rFonts w:hint="eastAsia"/>
          <w:b/>
          <w:bCs/>
          <w:color w:val="000000" w:themeColor="text1"/>
        </w:rPr>
        <w:t>石排站截止</w:t>
      </w:r>
      <w:r w:rsidRPr="00EE667B">
        <w:rPr>
          <w:b/>
          <w:bCs/>
          <w:color w:val="000000" w:themeColor="text1"/>
        </w:rPr>
        <w:t>2021</w:t>
      </w:r>
      <w:r w:rsidRPr="00EE667B">
        <w:rPr>
          <w:rFonts w:hint="eastAsia"/>
          <w:b/>
          <w:bCs/>
          <w:color w:val="000000" w:themeColor="text1"/>
        </w:rPr>
        <w:t>年</w:t>
      </w:r>
      <w:r w:rsidRPr="00EE667B">
        <w:rPr>
          <w:b/>
          <w:bCs/>
          <w:color w:val="000000" w:themeColor="text1"/>
        </w:rPr>
        <w:t>12</w:t>
      </w:r>
      <w:r w:rsidRPr="00EE667B">
        <w:rPr>
          <w:rFonts w:hint="eastAsia"/>
          <w:b/>
          <w:bCs/>
          <w:color w:val="000000" w:themeColor="text1"/>
        </w:rPr>
        <w:t>月投运</w:t>
      </w:r>
      <w:r w:rsidRPr="00EE667B">
        <w:rPr>
          <w:b/>
          <w:bCs/>
          <w:color w:val="000000" w:themeColor="text1"/>
        </w:rPr>
        <w:t>25</w:t>
      </w:r>
      <w:r w:rsidRPr="00EE667B">
        <w:rPr>
          <w:rFonts w:hint="eastAsia"/>
          <w:b/>
          <w:bCs/>
          <w:color w:val="000000" w:themeColor="text1"/>
        </w:rPr>
        <w:t>个月数据情况分析</w:t>
      </w:r>
    </w:p>
    <w:p w:rsidR="003E5E4D" w:rsidRPr="00EE667B" w:rsidRDefault="002D2C34">
      <w:pPr>
        <w:ind w:firstLine="480"/>
        <w:rPr>
          <w:color w:val="000000" w:themeColor="text1"/>
        </w:rPr>
      </w:pPr>
      <w:r w:rsidRPr="00EE667B">
        <w:rPr>
          <w:color w:val="000000" w:themeColor="text1"/>
        </w:rPr>
        <w:t>石排</w:t>
      </w:r>
      <w:r w:rsidRPr="00EE667B">
        <w:rPr>
          <w:rFonts w:hint="eastAsia"/>
          <w:color w:val="000000" w:themeColor="text1"/>
        </w:rPr>
        <w:t>环境空气质量自动监测子站于</w:t>
      </w:r>
      <w:r w:rsidRPr="00EE667B">
        <w:rPr>
          <w:rFonts w:hint="eastAsia"/>
          <w:color w:val="000000" w:themeColor="text1"/>
        </w:rPr>
        <w:t>2</w:t>
      </w:r>
      <w:r w:rsidRPr="00EE667B">
        <w:rPr>
          <w:color w:val="000000" w:themeColor="text1"/>
        </w:rPr>
        <w:t>019</w:t>
      </w:r>
      <w:r w:rsidRPr="00EE667B">
        <w:rPr>
          <w:color w:val="000000" w:themeColor="text1"/>
        </w:rPr>
        <w:t>年</w:t>
      </w:r>
      <w:r w:rsidRPr="00EE667B">
        <w:rPr>
          <w:rFonts w:hint="eastAsia"/>
          <w:color w:val="000000" w:themeColor="text1"/>
        </w:rPr>
        <w:t>2</w:t>
      </w:r>
      <w:r w:rsidRPr="00EE667B">
        <w:rPr>
          <w:rFonts w:hint="eastAsia"/>
          <w:color w:val="000000" w:themeColor="text1"/>
        </w:rPr>
        <w:t>月投入使用，此次研究收集了</w:t>
      </w:r>
      <w:r w:rsidRPr="00EE667B">
        <w:rPr>
          <w:rFonts w:hint="eastAsia"/>
          <w:color w:val="000000" w:themeColor="text1"/>
        </w:rPr>
        <w:t>2</w:t>
      </w:r>
      <w:r w:rsidRPr="00EE667B">
        <w:rPr>
          <w:color w:val="000000" w:themeColor="text1"/>
        </w:rPr>
        <w:t>019</w:t>
      </w:r>
      <w:r w:rsidRPr="00EE667B">
        <w:rPr>
          <w:color w:val="000000" w:themeColor="text1"/>
        </w:rPr>
        <w:t>年</w:t>
      </w:r>
      <w:r w:rsidRPr="00EE667B">
        <w:rPr>
          <w:rFonts w:hint="eastAsia"/>
          <w:color w:val="000000" w:themeColor="text1"/>
        </w:rPr>
        <w:t>2</w:t>
      </w:r>
      <w:r w:rsidRPr="00EE667B">
        <w:rPr>
          <w:rFonts w:hint="eastAsia"/>
          <w:color w:val="000000" w:themeColor="text1"/>
        </w:rPr>
        <w:t>月</w:t>
      </w:r>
      <w:r w:rsidRPr="00EE667B">
        <w:rPr>
          <w:rFonts w:hint="eastAsia"/>
          <w:color w:val="000000" w:themeColor="text1"/>
        </w:rPr>
        <w:t>~</w:t>
      </w:r>
      <w:r w:rsidRPr="00EE667B">
        <w:rPr>
          <w:color w:val="000000" w:themeColor="text1"/>
        </w:rPr>
        <w:t>2021</w:t>
      </w:r>
      <w:r w:rsidRPr="00EE667B">
        <w:rPr>
          <w:color w:val="000000" w:themeColor="text1"/>
        </w:rPr>
        <w:t>年</w:t>
      </w:r>
      <w:r w:rsidRPr="00EE667B">
        <w:rPr>
          <w:rFonts w:hint="eastAsia"/>
          <w:color w:val="000000" w:themeColor="text1"/>
        </w:rPr>
        <w:t>1</w:t>
      </w:r>
      <w:r w:rsidRPr="00EE667B">
        <w:rPr>
          <w:color w:val="000000" w:themeColor="text1"/>
        </w:rPr>
        <w:t>2</w:t>
      </w:r>
      <w:r w:rsidRPr="00EE667B">
        <w:rPr>
          <w:color w:val="000000" w:themeColor="text1"/>
        </w:rPr>
        <w:t>月逐月</w:t>
      </w:r>
      <w:r w:rsidRPr="00EE667B">
        <w:rPr>
          <w:rFonts w:hint="eastAsia"/>
          <w:color w:val="000000" w:themeColor="text1"/>
        </w:rPr>
        <w:t>二氧化硫（</w:t>
      </w:r>
      <w:r w:rsidRPr="00EE667B">
        <w:rPr>
          <w:color w:val="000000" w:themeColor="text1"/>
        </w:rPr>
        <w:t>SO</w:t>
      </w:r>
      <w:r w:rsidRPr="00EE667B">
        <w:rPr>
          <w:color w:val="000000" w:themeColor="text1"/>
          <w:vertAlign w:val="subscript"/>
        </w:rPr>
        <w:t>2</w:t>
      </w:r>
      <w:r w:rsidRPr="00EE667B">
        <w:rPr>
          <w:rFonts w:hint="eastAsia"/>
          <w:color w:val="000000" w:themeColor="text1"/>
        </w:rPr>
        <w:t>）、二氧化氮（</w:t>
      </w:r>
      <w:r w:rsidRPr="00EE667B">
        <w:rPr>
          <w:color w:val="000000" w:themeColor="text1"/>
        </w:rPr>
        <w:t>NO</w:t>
      </w:r>
      <w:r w:rsidRPr="00EE667B">
        <w:rPr>
          <w:color w:val="000000" w:themeColor="text1"/>
          <w:vertAlign w:val="subscript"/>
        </w:rPr>
        <w:t>2</w:t>
      </w:r>
      <w:r w:rsidRPr="00EE667B">
        <w:rPr>
          <w:rFonts w:hint="eastAsia"/>
          <w:color w:val="000000" w:themeColor="text1"/>
        </w:rPr>
        <w:t>）、一氧化碳（</w:t>
      </w:r>
      <w:r w:rsidRPr="00EE667B">
        <w:rPr>
          <w:color w:val="000000" w:themeColor="text1"/>
        </w:rPr>
        <w:t>CO</w:t>
      </w:r>
      <w:r w:rsidRPr="00EE667B">
        <w:rPr>
          <w:rFonts w:hint="eastAsia"/>
          <w:color w:val="000000" w:themeColor="text1"/>
        </w:rPr>
        <w:t>）、臭氧（</w:t>
      </w:r>
      <w:r w:rsidRPr="00EE667B">
        <w:rPr>
          <w:color w:val="000000" w:themeColor="text1"/>
        </w:rPr>
        <w:t>O</w:t>
      </w:r>
      <w:r w:rsidRPr="00EE667B">
        <w:rPr>
          <w:color w:val="000000" w:themeColor="text1"/>
          <w:vertAlign w:val="subscript"/>
        </w:rPr>
        <w:t>3</w:t>
      </w:r>
      <w:r w:rsidRPr="00EE667B">
        <w:rPr>
          <w:rFonts w:hint="eastAsia"/>
          <w:color w:val="000000" w:themeColor="text1"/>
        </w:rPr>
        <w:t>）、可吸入颗粒物（</w:t>
      </w:r>
      <w:r w:rsidRPr="00EE667B">
        <w:rPr>
          <w:color w:val="000000" w:themeColor="text1"/>
        </w:rPr>
        <w:t>PM</w:t>
      </w:r>
      <w:r w:rsidRPr="00EE667B">
        <w:rPr>
          <w:color w:val="000000" w:themeColor="text1"/>
          <w:vertAlign w:val="subscript"/>
        </w:rPr>
        <w:t>10</w:t>
      </w:r>
      <w:r w:rsidRPr="00EE667B">
        <w:rPr>
          <w:rFonts w:hint="eastAsia"/>
          <w:color w:val="000000" w:themeColor="text1"/>
        </w:rPr>
        <w:t>）和细颗粒物（</w:t>
      </w:r>
      <w:r w:rsidRPr="00EE667B">
        <w:rPr>
          <w:color w:val="000000" w:themeColor="text1"/>
        </w:rPr>
        <w:t>PM</w:t>
      </w:r>
      <w:r w:rsidRPr="00EE667B">
        <w:rPr>
          <w:color w:val="000000" w:themeColor="text1"/>
          <w:vertAlign w:val="subscript"/>
        </w:rPr>
        <w:t>2.5</w:t>
      </w:r>
      <w:r w:rsidRPr="00EE667B">
        <w:rPr>
          <w:rFonts w:hint="eastAsia"/>
          <w:color w:val="000000" w:themeColor="text1"/>
        </w:rPr>
        <w:t>）</w:t>
      </w:r>
      <w:r w:rsidRPr="00EE667B">
        <w:rPr>
          <w:color w:val="000000" w:themeColor="text1"/>
        </w:rPr>
        <w:t>6</w:t>
      </w:r>
      <w:r w:rsidRPr="00EE667B">
        <w:rPr>
          <w:rFonts w:hint="eastAsia"/>
          <w:color w:val="000000" w:themeColor="text1"/>
        </w:rPr>
        <w:t>项的</w:t>
      </w:r>
      <w:r w:rsidRPr="00EE667B">
        <w:rPr>
          <w:color w:val="000000" w:themeColor="text1"/>
        </w:rPr>
        <w:t>月均值</w:t>
      </w:r>
      <w:r w:rsidRPr="00EE667B">
        <w:rPr>
          <w:rFonts w:hint="eastAsia"/>
          <w:color w:val="000000" w:themeColor="text1"/>
        </w:rPr>
        <w:t>。根据目前掌握的数据情况，对</w:t>
      </w:r>
      <w:r w:rsidRPr="00EE667B">
        <w:rPr>
          <w:color w:val="000000" w:themeColor="text1"/>
        </w:rPr>
        <w:t>石排</w:t>
      </w:r>
      <w:r w:rsidRPr="00EE667B">
        <w:rPr>
          <w:rFonts w:hint="eastAsia"/>
          <w:color w:val="000000" w:themeColor="text1"/>
        </w:rPr>
        <w:t>环境空气质量自动监测子站</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-2021</w:t>
      </w:r>
      <w:r w:rsidRPr="00EE667B">
        <w:rPr>
          <w:rFonts w:hint="eastAsia"/>
          <w:color w:val="000000" w:themeColor="text1"/>
        </w:rPr>
        <w:t>年的</w:t>
      </w:r>
      <w:r w:rsidRPr="00EE667B">
        <w:rPr>
          <w:color w:val="000000" w:themeColor="text1"/>
        </w:rPr>
        <w:t>SO</w:t>
      </w:r>
      <w:r w:rsidRPr="00EE667B">
        <w:rPr>
          <w:color w:val="000000" w:themeColor="text1"/>
          <w:vertAlign w:val="subscript"/>
        </w:rPr>
        <w:t>2</w:t>
      </w:r>
      <w:r w:rsidRPr="00EE667B">
        <w:rPr>
          <w:rFonts w:hint="eastAsia"/>
          <w:color w:val="000000" w:themeColor="text1"/>
        </w:rPr>
        <w:t>、</w:t>
      </w:r>
      <w:r w:rsidRPr="00EE667B">
        <w:rPr>
          <w:color w:val="000000" w:themeColor="text1"/>
        </w:rPr>
        <w:t>NO</w:t>
      </w:r>
      <w:r w:rsidRPr="00EE667B">
        <w:rPr>
          <w:color w:val="000000" w:themeColor="text1"/>
          <w:vertAlign w:val="subscript"/>
        </w:rPr>
        <w:t>2</w:t>
      </w:r>
      <w:r w:rsidRPr="00EE667B">
        <w:rPr>
          <w:rFonts w:hint="eastAsia"/>
          <w:color w:val="000000" w:themeColor="text1"/>
        </w:rPr>
        <w:t>、</w:t>
      </w:r>
      <w:r w:rsidRPr="00EE667B">
        <w:rPr>
          <w:color w:val="000000" w:themeColor="text1"/>
        </w:rPr>
        <w:t>PM</w:t>
      </w:r>
      <w:r w:rsidRPr="00EE667B">
        <w:rPr>
          <w:color w:val="000000" w:themeColor="text1"/>
          <w:vertAlign w:val="subscript"/>
        </w:rPr>
        <w:t>10</w:t>
      </w:r>
      <w:r w:rsidRPr="00EE667B">
        <w:rPr>
          <w:rFonts w:hint="eastAsia"/>
          <w:color w:val="000000" w:themeColor="text1"/>
        </w:rPr>
        <w:t>、</w:t>
      </w:r>
      <w:r w:rsidRPr="00EE667B">
        <w:rPr>
          <w:color w:val="000000" w:themeColor="text1"/>
        </w:rPr>
        <w:t>P</w:t>
      </w:r>
      <w:r w:rsidRPr="00EE667B">
        <w:rPr>
          <w:color w:val="000000" w:themeColor="text1"/>
          <w:szCs w:val="28"/>
        </w:rPr>
        <w:t>M</w:t>
      </w:r>
      <w:r w:rsidRPr="00EE667B">
        <w:rPr>
          <w:color w:val="000000" w:themeColor="text1"/>
          <w:szCs w:val="28"/>
          <w:vertAlign w:val="subscript"/>
        </w:rPr>
        <w:t>2.5</w:t>
      </w:r>
      <w:r w:rsidRPr="00EE667B">
        <w:rPr>
          <w:rFonts w:hint="eastAsia"/>
          <w:color w:val="000000" w:themeColor="text1"/>
          <w:szCs w:val="28"/>
        </w:rPr>
        <w:t>、</w:t>
      </w:r>
      <w:r w:rsidRPr="00EE667B">
        <w:rPr>
          <w:rFonts w:hint="eastAsia"/>
          <w:color w:val="000000" w:themeColor="text1"/>
          <w:szCs w:val="28"/>
        </w:rPr>
        <w:t>CO</w:t>
      </w:r>
      <w:r w:rsidRPr="00EE667B">
        <w:rPr>
          <w:rFonts w:hint="eastAsia"/>
          <w:color w:val="000000" w:themeColor="text1"/>
          <w:szCs w:val="28"/>
        </w:rPr>
        <w:t>和</w:t>
      </w:r>
      <w:r w:rsidRPr="00EE667B">
        <w:rPr>
          <w:rFonts w:hint="eastAsia"/>
          <w:color w:val="000000" w:themeColor="text1"/>
          <w:kern w:val="0"/>
          <w:szCs w:val="28"/>
        </w:rPr>
        <w:t>O</w:t>
      </w:r>
      <w:r w:rsidRPr="00EE667B">
        <w:rPr>
          <w:rFonts w:hint="eastAsia"/>
          <w:color w:val="000000" w:themeColor="text1"/>
          <w:kern w:val="0"/>
          <w:szCs w:val="28"/>
          <w:vertAlign w:val="subscript"/>
        </w:rPr>
        <w:t>3</w:t>
      </w:r>
      <w:r w:rsidRPr="00EE667B">
        <w:rPr>
          <w:rFonts w:hint="eastAsia"/>
          <w:color w:val="000000" w:themeColor="text1"/>
          <w:szCs w:val="28"/>
        </w:rPr>
        <w:t>监测数据进行分析。</w:t>
      </w:r>
    </w:p>
    <w:p w:rsidR="003E5E4D" w:rsidRPr="00EE667B" w:rsidRDefault="00AA338A">
      <w:pPr>
        <w:ind w:firstLine="480"/>
        <w:rPr>
          <w:color w:val="000000" w:themeColor="text1"/>
        </w:rPr>
      </w:pPr>
      <w:r w:rsidRPr="00EE667B">
        <w:rPr>
          <w:rFonts w:hint="eastAsia"/>
          <w:color w:val="000000" w:themeColor="text1"/>
        </w:rPr>
        <w:fldChar w:fldCharType="begin"/>
      </w:r>
      <w:r w:rsidR="002D2C34" w:rsidRPr="00EE667B">
        <w:rPr>
          <w:rFonts w:hint="eastAsia"/>
          <w:color w:val="000000" w:themeColor="text1"/>
        </w:rPr>
        <w:instrText xml:space="preserve"> = 1 \* GB3 \* MERGEFORMAT </w:instrText>
      </w:r>
      <w:r w:rsidRPr="00EE667B">
        <w:rPr>
          <w:rFonts w:hint="eastAsia"/>
          <w:color w:val="000000" w:themeColor="text1"/>
        </w:rPr>
        <w:fldChar w:fldCharType="separate"/>
      </w:r>
      <w:r w:rsidR="002D2C34" w:rsidRPr="00EE667B">
        <w:rPr>
          <w:rFonts w:ascii="宋体" w:hAnsi="宋体" w:cs="宋体" w:hint="eastAsia"/>
          <w:color w:val="000000" w:themeColor="text1"/>
        </w:rPr>
        <w:t>①</w:t>
      </w:r>
      <w:r w:rsidRPr="00EE667B">
        <w:rPr>
          <w:rFonts w:hint="eastAsia"/>
          <w:color w:val="000000" w:themeColor="text1"/>
        </w:rPr>
        <w:fldChar w:fldCharType="end"/>
      </w:r>
      <w:r w:rsidR="002D2C34" w:rsidRPr="00EE667B">
        <w:rPr>
          <w:rFonts w:hint="eastAsia"/>
          <w:color w:val="000000" w:themeColor="text1"/>
        </w:rPr>
        <w:t>年均值分析</w:t>
      </w:r>
    </w:p>
    <w:p w:rsidR="003E5E4D" w:rsidRPr="00EE667B" w:rsidRDefault="002D2C34">
      <w:pPr>
        <w:ind w:firstLine="480"/>
        <w:rPr>
          <w:color w:val="000000" w:themeColor="text1"/>
          <w:szCs w:val="28"/>
        </w:rPr>
      </w:pPr>
      <w:r w:rsidRPr="00EE667B">
        <w:rPr>
          <w:rFonts w:hint="eastAsia"/>
          <w:color w:val="000000" w:themeColor="text1"/>
        </w:rPr>
        <w:t>石</w:t>
      </w:r>
      <w:r w:rsidRPr="00EE667B">
        <w:rPr>
          <w:rFonts w:hint="eastAsia"/>
          <w:color w:val="000000" w:themeColor="text1"/>
          <w:szCs w:val="28"/>
        </w:rPr>
        <w:t>排环境空气质量自动监测子站</w:t>
      </w:r>
      <w:r w:rsidRPr="00EE667B">
        <w:rPr>
          <w:color w:val="000000" w:themeColor="text1"/>
          <w:szCs w:val="28"/>
        </w:rPr>
        <w:t>SO</w:t>
      </w:r>
      <w:r w:rsidRPr="00EE667B">
        <w:rPr>
          <w:color w:val="000000" w:themeColor="text1"/>
          <w:szCs w:val="28"/>
          <w:vertAlign w:val="subscript"/>
        </w:rPr>
        <w:t>2</w:t>
      </w:r>
      <w:r w:rsidRPr="00EE667B">
        <w:rPr>
          <w:rFonts w:hint="eastAsia"/>
          <w:color w:val="000000" w:themeColor="text1"/>
          <w:szCs w:val="28"/>
        </w:rPr>
        <w:t>、</w:t>
      </w:r>
      <w:r w:rsidRPr="00EE667B">
        <w:rPr>
          <w:color w:val="000000" w:themeColor="text1"/>
          <w:szCs w:val="28"/>
        </w:rPr>
        <w:t>NO</w:t>
      </w:r>
      <w:r w:rsidRPr="00EE667B">
        <w:rPr>
          <w:color w:val="000000" w:themeColor="text1"/>
          <w:szCs w:val="28"/>
          <w:vertAlign w:val="subscript"/>
        </w:rPr>
        <w:t>2</w:t>
      </w:r>
      <w:r w:rsidRPr="00EE667B">
        <w:rPr>
          <w:rFonts w:hint="eastAsia"/>
          <w:color w:val="000000" w:themeColor="text1"/>
          <w:szCs w:val="28"/>
        </w:rPr>
        <w:t>、</w:t>
      </w:r>
      <w:r w:rsidRPr="00EE667B">
        <w:rPr>
          <w:color w:val="000000" w:themeColor="text1"/>
          <w:szCs w:val="28"/>
        </w:rPr>
        <w:t>PM</w:t>
      </w:r>
      <w:r w:rsidRPr="00EE667B">
        <w:rPr>
          <w:color w:val="000000" w:themeColor="text1"/>
          <w:szCs w:val="28"/>
          <w:vertAlign w:val="subscript"/>
        </w:rPr>
        <w:t>10</w:t>
      </w:r>
      <w:r w:rsidRPr="00EE667B">
        <w:rPr>
          <w:rFonts w:hint="eastAsia"/>
          <w:color w:val="000000" w:themeColor="text1"/>
          <w:szCs w:val="28"/>
        </w:rPr>
        <w:t>和</w:t>
      </w:r>
      <w:r w:rsidRPr="00EE667B">
        <w:rPr>
          <w:color w:val="000000" w:themeColor="text1"/>
          <w:szCs w:val="28"/>
        </w:rPr>
        <w:t>PM</w:t>
      </w:r>
      <w:r w:rsidRPr="00EE667B">
        <w:rPr>
          <w:color w:val="000000" w:themeColor="text1"/>
          <w:szCs w:val="28"/>
          <w:vertAlign w:val="subscript"/>
        </w:rPr>
        <w:t>2.5</w:t>
      </w:r>
      <w:r w:rsidRPr="00EE667B">
        <w:rPr>
          <w:rFonts w:hint="eastAsia"/>
          <w:color w:val="000000" w:themeColor="text1"/>
          <w:szCs w:val="28"/>
        </w:rPr>
        <w:t>的年均值均满足《环境空气质量标准》（</w:t>
      </w:r>
      <w:r w:rsidRPr="00EE667B">
        <w:rPr>
          <w:rFonts w:hint="eastAsia"/>
          <w:color w:val="000000" w:themeColor="text1"/>
          <w:szCs w:val="28"/>
        </w:rPr>
        <w:t>GB3095-2012</w:t>
      </w:r>
      <w:r w:rsidRPr="00EE667B">
        <w:rPr>
          <w:rFonts w:hint="eastAsia"/>
          <w:color w:val="000000" w:themeColor="text1"/>
          <w:szCs w:val="28"/>
        </w:rPr>
        <w:t>）二级标准。</w:t>
      </w:r>
      <w:r w:rsidRPr="00EE667B">
        <w:rPr>
          <w:color w:val="000000" w:themeColor="text1"/>
          <w:szCs w:val="28"/>
        </w:rPr>
        <w:t>SO</w:t>
      </w:r>
      <w:r w:rsidRPr="00EE667B">
        <w:rPr>
          <w:color w:val="000000" w:themeColor="text1"/>
          <w:szCs w:val="28"/>
          <w:vertAlign w:val="subscript"/>
        </w:rPr>
        <w:t>2</w:t>
      </w:r>
      <w:r w:rsidRPr="00EE667B">
        <w:rPr>
          <w:rFonts w:hint="eastAsia"/>
          <w:color w:val="000000" w:themeColor="text1"/>
          <w:szCs w:val="28"/>
        </w:rPr>
        <w:t>、</w:t>
      </w:r>
      <w:r w:rsidRPr="00EE667B">
        <w:rPr>
          <w:color w:val="000000" w:themeColor="text1"/>
          <w:szCs w:val="28"/>
        </w:rPr>
        <w:t>NO</w:t>
      </w:r>
      <w:r w:rsidRPr="00EE667B">
        <w:rPr>
          <w:color w:val="000000" w:themeColor="text1"/>
          <w:szCs w:val="28"/>
          <w:vertAlign w:val="subscript"/>
        </w:rPr>
        <w:t>2</w:t>
      </w:r>
      <w:r w:rsidRPr="00EE667B">
        <w:rPr>
          <w:rFonts w:hint="eastAsia"/>
          <w:color w:val="000000" w:themeColor="text1"/>
          <w:szCs w:val="28"/>
        </w:rPr>
        <w:t>、</w:t>
      </w:r>
      <w:r w:rsidRPr="00EE667B">
        <w:rPr>
          <w:color w:val="000000" w:themeColor="text1"/>
          <w:szCs w:val="28"/>
        </w:rPr>
        <w:t>PM</w:t>
      </w:r>
      <w:r w:rsidRPr="00EE667B">
        <w:rPr>
          <w:color w:val="000000" w:themeColor="text1"/>
          <w:szCs w:val="28"/>
          <w:vertAlign w:val="subscript"/>
        </w:rPr>
        <w:t>10</w:t>
      </w:r>
      <w:r w:rsidRPr="00EE667B">
        <w:rPr>
          <w:rFonts w:hint="eastAsia"/>
          <w:color w:val="000000" w:themeColor="text1"/>
          <w:szCs w:val="28"/>
        </w:rPr>
        <w:t>和</w:t>
      </w:r>
      <w:r w:rsidRPr="00EE667B">
        <w:rPr>
          <w:color w:val="000000" w:themeColor="text1"/>
          <w:szCs w:val="28"/>
        </w:rPr>
        <w:t>PM</w:t>
      </w:r>
      <w:r w:rsidRPr="00EE667B">
        <w:rPr>
          <w:color w:val="000000" w:themeColor="text1"/>
          <w:szCs w:val="28"/>
          <w:vertAlign w:val="subscript"/>
        </w:rPr>
        <w:t>2.5</w:t>
      </w:r>
      <w:r w:rsidRPr="00EE667B">
        <w:rPr>
          <w:rFonts w:hint="eastAsia"/>
          <w:color w:val="000000" w:themeColor="text1"/>
          <w:szCs w:val="28"/>
        </w:rPr>
        <w:t>污染物中，</w:t>
      </w:r>
      <w:r w:rsidRPr="00EE667B">
        <w:rPr>
          <w:color w:val="000000" w:themeColor="text1"/>
          <w:kern w:val="0"/>
          <w:szCs w:val="28"/>
        </w:rPr>
        <w:t>PM</w:t>
      </w:r>
      <w:r w:rsidRPr="00EE667B">
        <w:rPr>
          <w:color w:val="000000" w:themeColor="text1"/>
          <w:kern w:val="0"/>
          <w:szCs w:val="28"/>
          <w:vertAlign w:val="subscript"/>
        </w:rPr>
        <w:t>2.5</w:t>
      </w:r>
      <w:r w:rsidRPr="00EE667B">
        <w:rPr>
          <w:rFonts w:hint="eastAsia"/>
          <w:color w:val="000000" w:themeColor="text1"/>
          <w:szCs w:val="28"/>
        </w:rPr>
        <w:t>的占标率最大，占标率已达</w:t>
      </w:r>
      <w:r w:rsidRPr="00EE667B">
        <w:rPr>
          <w:rFonts w:hint="eastAsia"/>
          <w:color w:val="000000" w:themeColor="text1"/>
          <w:szCs w:val="28"/>
        </w:rPr>
        <w:t>69%</w:t>
      </w:r>
      <w:r w:rsidRPr="00EE667B">
        <w:rPr>
          <w:rFonts w:hint="eastAsia"/>
          <w:color w:val="000000" w:themeColor="text1"/>
          <w:szCs w:val="28"/>
        </w:rPr>
        <w:t>。与</w:t>
      </w:r>
      <w:r w:rsidRPr="00EE667B">
        <w:rPr>
          <w:rFonts w:hint="eastAsia"/>
          <w:color w:val="000000" w:themeColor="text1"/>
          <w:szCs w:val="28"/>
        </w:rPr>
        <w:t>2019</w:t>
      </w:r>
      <w:r w:rsidRPr="00EE667B">
        <w:rPr>
          <w:rFonts w:hint="eastAsia"/>
          <w:color w:val="000000" w:themeColor="text1"/>
          <w:szCs w:val="28"/>
        </w:rPr>
        <w:t>年相比，</w:t>
      </w:r>
      <w:r w:rsidRPr="00EE667B">
        <w:rPr>
          <w:rFonts w:hint="eastAsia"/>
          <w:color w:val="000000" w:themeColor="text1"/>
          <w:szCs w:val="28"/>
        </w:rPr>
        <w:t>2021</w:t>
      </w:r>
      <w:r w:rsidRPr="00EE667B">
        <w:rPr>
          <w:rFonts w:hint="eastAsia"/>
          <w:color w:val="000000" w:themeColor="text1"/>
          <w:szCs w:val="28"/>
        </w:rPr>
        <w:t>年各污染物的年均值均有所下降，其中下降幅度最大的为</w:t>
      </w:r>
      <w:r w:rsidRPr="00EE667B">
        <w:rPr>
          <w:color w:val="000000" w:themeColor="text1"/>
          <w:szCs w:val="28"/>
        </w:rPr>
        <w:t>SO</w:t>
      </w:r>
      <w:r w:rsidRPr="00EE667B">
        <w:rPr>
          <w:color w:val="000000" w:themeColor="text1"/>
          <w:szCs w:val="28"/>
          <w:vertAlign w:val="subscript"/>
        </w:rPr>
        <w:t>2</w:t>
      </w:r>
      <w:r w:rsidRPr="00EE667B">
        <w:rPr>
          <w:rFonts w:hint="eastAsia"/>
          <w:color w:val="000000" w:themeColor="text1"/>
          <w:szCs w:val="28"/>
        </w:rPr>
        <w:t>（下降了</w:t>
      </w:r>
      <w:r w:rsidRPr="00EE667B">
        <w:rPr>
          <w:rFonts w:hint="eastAsia"/>
          <w:color w:val="000000" w:themeColor="text1"/>
          <w:szCs w:val="28"/>
        </w:rPr>
        <w:t>64.3%</w:t>
      </w:r>
      <w:r w:rsidRPr="00EE667B">
        <w:rPr>
          <w:rFonts w:hint="eastAsia"/>
          <w:color w:val="000000" w:themeColor="text1"/>
          <w:szCs w:val="28"/>
        </w:rPr>
        <w:t>）；下降幅度最小的为</w:t>
      </w:r>
      <w:r w:rsidRPr="00EE667B">
        <w:rPr>
          <w:rFonts w:hint="eastAsia"/>
          <w:color w:val="000000" w:themeColor="text1"/>
          <w:szCs w:val="28"/>
        </w:rPr>
        <w:t>N</w:t>
      </w:r>
      <w:r w:rsidRPr="00EE667B">
        <w:rPr>
          <w:color w:val="000000" w:themeColor="text1"/>
          <w:szCs w:val="28"/>
        </w:rPr>
        <w:t>O</w:t>
      </w:r>
      <w:r w:rsidRPr="00EE667B">
        <w:rPr>
          <w:color w:val="000000" w:themeColor="text1"/>
          <w:szCs w:val="28"/>
          <w:vertAlign w:val="subscript"/>
        </w:rPr>
        <w:t>2</w:t>
      </w:r>
      <w:r w:rsidRPr="00EE667B">
        <w:rPr>
          <w:rFonts w:hint="eastAsia"/>
          <w:color w:val="000000" w:themeColor="text1"/>
          <w:szCs w:val="28"/>
        </w:rPr>
        <w:t>（下降了</w:t>
      </w:r>
      <w:r w:rsidRPr="00EE667B">
        <w:rPr>
          <w:rFonts w:hint="eastAsia"/>
          <w:color w:val="000000" w:themeColor="text1"/>
          <w:szCs w:val="28"/>
        </w:rPr>
        <w:t>17%</w:t>
      </w:r>
      <w:r w:rsidRPr="00EE667B">
        <w:rPr>
          <w:rFonts w:hint="eastAsia"/>
          <w:color w:val="000000" w:themeColor="text1"/>
          <w:szCs w:val="28"/>
        </w:rPr>
        <w:t>）。</w:t>
      </w:r>
    </w:p>
    <w:p w:rsidR="003E5E4D" w:rsidRPr="00EE667B" w:rsidRDefault="002D2C34">
      <w:pPr>
        <w:ind w:firstLine="480"/>
        <w:rPr>
          <w:color w:val="000000" w:themeColor="text1"/>
          <w:szCs w:val="28"/>
        </w:rPr>
      </w:pPr>
      <w:r w:rsidRPr="00EE667B">
        <w:rPr>
          <w:rFonts w:hint="eastAsia"/>
          <w:color w:val="000000" w:themeColor="text1"/>
          <w:szCs w:val="28"/>
        </w:rPr>
        <w:t>CO</w:t>
      </w:r>
      <w:r w:rsidRPr="00EE667B">
        <w:rPr>
          <w:rFonts w:hint="eastAsia"/>
          <w:color w:val="000000" w:themeColor="text1"/>
          <w:szCs w:val="28"/>
        </w:rPr>
        <w:t>年最大</w:t>
      </w:r>
      <w:r w:rsidRPr="00EE667B">
        <w:rPr>
          <w:rFonts w:hint="eastAsia"/>
          <w:color w:val="000000" w:themeColor="text1"/>
          <w:szCs w:val="28"/>
        </w:rPr>
        <w:t>95</w:t>
      </w:r>
      <w:r w:rsidRPr="00EE667B">
        <w:rPr>
          <w:rFonts w:hint="eastAsia"/>
          <w:color w:val="000000" w:themeColor="text1"/>
          <w:szCs w:val="28"/>
        </w:rPr>
        <w:t>百分位浓度均满足《环境空气质量标准》（</w:t>
      </w:r>
      <w:r w:rsidRPr="00EE667B">
        <w:rPr>
          <w:rFonts w:hint="eastAsia"/>
          <w:color w:val="000000" w:themeColor="text1"/>
          <w:szCs w:val="28"/>
        </w:rPr>
        <w:t>GB3095-2012</w:t>
      </w:r>
      <w:r w:rsidRPr="00EE667B">
        <w:rPr>
          <w:rFonts w:hint="eastAsia"/>
          <w:color w:val="000000" w:themeColor="text1"/>
          <w:szCs w:val="28"/>
        </w:rPr>
        <w:t>）二级标准，</w:t>
      </w:r>
      <w:r w:rsidRPr="00EE667B">
        <w:rPr>
          <w:rFonts w:hint="eastAsia"/>
          <w:color w:val="000000" w:themeColor="text1"/>
          <w:szCs w:val="28"/>
        </w:rPr>
        <w:lastRenderedPageBreak/>
        <w:t>且呈逐年下降趋势。</w:t>
      </w:r>
      <w:r w:rsidRPr="00EE667B">
        <w:rPr>
          <w:rFonts w:hint="eastAsia"/>
          <w:color w:val="000000" w:themeColor="text1"/>
          <w:kern w:val="0"/>
          <w:szCs w:val="28"/>
        </w:rPr>
        <w:t>O</w:t>
      </w:r>
      <w:r w:rsidRPr="00EE667B">
        <w:rPr>
          <w:rFonts w:hint="eastAsia"/>
          <w:color w:val="000000" w:themeColor="text1"/>
          <w:kern w:val="0"/>
          <w:szCs w:val="28"/>
          <w:vertAlign w:val="subscript"/>
        </w:rPr>
        <w:t>3</w:t>
      </w:r>
      <w:r w:rsidRPr="00EE667B">
        <w:rPr>
          <w:rFonts w:hint="eastAsia"/>
          <w:color w:val="000000" w:themeColor="text1"/>
          <w:szCs w:val="28"/>
        </w:rPr>
        <w:t>最大</w:t>
      </w:r>
      <w:r w:rsidRPr="00EE667B">
        <w:rPr>
          <w:rFonts w:hint="eastAsia"/>
          <w:color w:val="000000" w:themeColor="text1"/>
          <w:szCs w:val="28"/>
        </w:rPr>
        <w:t>8h-90</w:t>
      </w:r>
      <w:r w:rsidRPr="00EE667B">
        <w:rPr>
          <w:rFonts w:hint="eastAsia"/>
          <w:color w:val="000000" w:themeColor="text1"/>
          <w:szCs w:val="28"/>
        </w:rPr>
        <w:t>百分位浓度占标率大于</w:t>
      </w:r>
      <w:r w:rsidRPr="00EE667B">
        <w:rPr>
          <w:rFonts w:hint="eastAsia"/>
          <w:color w:val="000000" w:themeColor="text1"/>
          <w:szCs w:val="28"/>
        </w:rPr>
        <w:t>100%</w:t>
      </w:r>
      <w:r w:rsidRPr="00EE667B">
        <w:rPr>
          <w:rFonts w:hint="eastAsia"/>
          <w:color w:val="000000" w:themeColor="text1"/>
          <w:szCs w:val="28"/>
        </w:rPr>
        <w:t>，不满足《环境空气质量标准》（</w:t>
      </w:r>
      <w:r w:rsidRPr="00EE667B">
        <w:rPr>
          <w:rFonts w:hint="eastAsia"/>
          <w:color w:val="000000" w:themeColor="text1"/>
          <w:szCs w:val="28"/>
        </w:rPr>
        <w:t>GB3095-2012</w:t>
      </w:r>
      <w:r w:rsidRPr="00EE667B">
        <w:rPr>
          <w:rFonts w:hint="eastAsia"/>
          <w:color w:val="000000" w:themeColor="text1"/>
          <w:szCs w:val="28"/>
        </w:rPr>
        <w:t>）二级标准，但呈逐年下降趋势。</w:t>
      </w:r>
    </w:p>
    <w:p w:rsidR="003E5E4D" w:rsidRPr="00EE667B" w:rsidRDefault="002D2C34">
      <w:pPr>
        <w:adjustRightInd w:val="0"/>
        <w:snapToGrid w:val="0"/>
        <w:ind w:firstLine="482"/>
        <w:jc w:val="center"/>
        <w:rPr>
          <w:b/>
          <w:bCs/>
          <w:color w:val="000000" w:themeColor="text1"/>
        </w:rPr>
      </w:pPr>
      <w:r w:rsidRPr="00EE667B">
        <w:rPr>
          <w:rFonts w:hint="eastAsia"/>
          <w:b/>
          <w:bCs/>
          <w:color w:val="000000" w:themeColor="text1"/>
        </w:rPr>
        <w:t>表</w:t>
      </w:r>
      <w:r w:rsidRPr="00EE667B">
        <w:rPr>
          <w:b/>
          <w:bCs/>
          <w:color w:val="000000" w:themeColor="text1"/>
        </w:rPr>
        <w:t>4.4</w:t>
      </w:r>
      <w:r w:rsidRPr="00EE667B">
        <w:rPr>
          <w:rFonts w:hint="eastAsia"/>
          <w:b/>
          <w:bCs/>
          <w:color w:val="000000" w:themeColor="text1"/>
        </w:rPr>
        <w:t xml:space="preserve">-4  </w:t>
      </w:r>
      <w:r w:rsidRPr="00EE667B">
        <w:rPr>
          <w:rFonts w:hint="eastAsia"/>
          <w:b/>
          <w:bCs/>
          <w:color w:val="000000" w:themeColor="text1"/>
        </w:rPr>
        <w:t>石排站</w:t>
      </w:r>
      <w:r w:rsidRPr="00EE667B">
        <w:rPr>
          <w:rFonts w:hint="eastAsia"/>
          <w:b/>
          <w:bCs/>
          <w:color w:val="000000" w:themeColor="text1"/>
        </w:rPr>
        <w:t>2019</w:t>
      </w:r>
      <w:r w:rsidRPr="00EE667B">
        <w:rPr>
          <w:rFonts w:hint="eastAsia"/>
          <w:b/>
          <w:bCs/>
          <w:color w:val="000000" w:themeColor="text1"/>
        </w:rPr>
        <w:t>年</w:t>
      </w:r>
      <w:r w:rsidRPr="00EE667B">
        <w:rPr>
          <w:rFonts w:hint="eastAsia"/>
          <w:b/>
          <w:bCs/>
          <w:color w:val="000000" w:themeColor="text1"/>
        </w:rPr>
        <w:t>-2021</w:t>
      </w:r>
      <w:r w:rsidRPr="00EE667B">
        <w:rPr>
          <w:rFonts w:hint="eastAsia"/>
          <w:b/>
          <w:bCs/>
          <w:color w:val="000000" w:themeColor="text1"/>
        </w:rPr>
        <w:t>年各污染物年均值达标情况</w:t>
      </w:r>
    </w:p>
    <w:tbl>
      <w:tblPr>
        <w:tblW w:w="5000" w:type="pct"/>
        <w:jc w:val="center"/>
        <w:tblLayout w:type="fixed"/>
        <w:tblLook w:val="04A0"/>
      </w:tblPr>
      <w:tblGrid>
        <w:gridCol w:w="634"/>
        <w:gridCol w:w="566"/>
        <w:gridCol w:w="666"/>
        <w:gridCol w:w="755"/>
        <w:gridCol w:w="681"/>
        <w:gridCol w:w="598"/>
        <w:gridCol w:w="665"/>
        <w:gridCol w:w="689"/>
        <w:gridCol w:w="659"/>
        <w:gridCol w:w="977"/>
        <w:gridCol w:w="665"/>
        <w:gridCol w:w="1064"/>
        <w:gridCol w:w="667"/>
      </w:tblGrid>
      <w:tr w:rsidR="00EE667B" w:rsidRPr="00EE667B">
        <w:trPr>
          <w:trHeight w:val="340"/>
          <w:jc w:val="center"/>
        </w:trPr>
        <w:tc>
          <w:tcPr>
            <w:tcW w:w="341" w:type="pct"/>
            <w:vMerge w:val="restart"/>
            <w:tcBorders>
              <w:top w:val="single" w:sz="4" w:space="0" w:color="auto"/>
              <w:left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年份</w:t>
            </w:r>
          </w:p>
        </w:tc>
        <w:tc>
          <w:tcPr>
            <w:tcW w:w="6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SO</w:t>
            </w:r>
            <w:r w:rsidRPr="00EE667B">
              <w:rPr>
                <w:color w:val="000000" w:themeColor="text1"/>
                <w:kern w:val="0"/>
                <w:sz w:val="18"/>
                <w:szCs w:val="18"/>
                <w:vertAlign w:val="subscript"/>
              </w:rPr>
              <w:t>2</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NO</w:t>
            </w:r>
            <w:r w:rsidRPr="00EE667B">
              <w:rPr>
                <w:color w:val="000000" w:themeColor="text1"/>
                <w:kern w:val="0"/>
                <w:sz w:val="18"/>
                <w:szCs w:val="18"/>
                <w:vertAlign w:val="subscript"/>
              </w:rPr>
              <w:t>2</w:t>
            </w:r>
          </w:p>
        </w:tc>
        <w:tc>
          <w:tcPr>
            <w:tcW w:w="6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PM</w:t>
            </w:r>
            <w:r w:rsidRPr="00EE667B">
              <w:rPr>
                <w:color w:val="000000" w:themeColor="text1"/>
                <w:kern w:val="0"/>
                <w:sz w:val="18"/>
                <w:szCs w:val="18"/>
                <w:vertAlign w:val="subscript"/>
              </w:rPr>
              <w:t>10</w:t>
            </w:r>
          </w:p>
        </w:tc>
        <w:tc>
          <w:tcPr>
            <w:tcW w:w="7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PM</w:t>
            </w:r>
            <w:r w:rsidRPr="00EE667B">
              <w:rPr>
                <w:color w:val="000000" w:themeColor="text1"/>
                <w:kern w:val="0"/>
                <w:sz w:val="18"/>
                <w:szCs w:val="18"/>
                <w:vertAlign w:val="subscript"/>
              </w:rPr>
              <w:t>2.5</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CO</w:t>
            </w:r>
          </w:p>
        </w:tc>
        <w:tc>
          <w:tcPr>
            <w:tcW w:w="9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O</w:t>
            </w:r>
            <w:r w:rsidRPr="00EE667B">
              <w:rPr>
                <w:color w:val="000000" w:themeColor="text1"/>
                <w:kern w:val="0"/>
                <w:sz w:val="18"/>
                <w:szCs w:val="18"/>
                <w:vertAlign w:val="subscript"/>
              </w:rPr>
              <w:t>3</w:t>
            </w:r>
          </w:p>
        </w:tc>
      </w:tr>
      <w:tr w:rsidR="00EE667B" w:rsidRPr="00EE667B">
        <w:trPr>
          <w:trHeight w:val="340"/>
          <w:jc w:val="center"/>
        </w:trPr>
        <w:tc>
          <w:tcPr>
            <w:tcW w:w="341" w:type="pct"/>
            <w:vMerge/>
            <w:tcBorders>
              <w:left w:val="single" w:sz="4" w:space="0" w:color="auto"/>
              <w:bottom w:val="single" w:sz="4" w:space="0" w:color="auto"/>
              <w:right w:val="single" w:sz="4" w:space="0" w:color="auto"/>
            </w:tcBorders>
            <w:shd w:val="clear" w:color="auto" w:fill="auto"/>
            <w:noWrap/>
            <w:vAlign w:val="center"/>
          </w:tcPr>
          <w:p w:rsidR="003E5E4D" w:rsidRPr="00EE667B" w:rsidRDefault="003E5E4D">
            <w:pPr>
              <w:widowControl/>
              <w:adjustRightInd w:val="0"/>
              <w:snapToGrid w:val="0"/>
              <w:spacing w:line="240" w:lineRule="auto"/>
              <w:ind w:firstLineChars="0" w:firstLine="0"/>
              <w:jc w:val="center"/>
              <w:textAlignment w:val="center"/>
              <w:rPr>
                <w:color w:val="000000" w:themeColor="text1"/>
                <w:kern w:val="0"/>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年均值</w:t>
            </w:r>
            <w:r w:rsidRPr="00EE667B">
              <w:rPr>
                <w:color w:val="000000" w:themeColor="text1"/>
                <w:kern w:val="0"/>
                <w:sz w:val="18"/>
                <w:szCs w:val="18"/>
              </w:rPr>
              <w:t>(μg/m</w:t>
            </w:r>
            <w:r w:rsidRPr="00EE667B">
              <w:rPr>
                <w:color w:val="000000" w:themeColor="text1"/>
                <w:kern w:val="0"/>
                <w:sz w:val="18"/>
                <w:szCs w:val="18"/>
                <w:vertAlign w:val="superscript"/>
              </w:rPr>
              <w:t>3</w:t>
            </w:r>
            <w:r w:rsidRPr="00EE667B">
              <w:rPr>
                <w:color w:val="000000" w:themeColor="text1"/>
                <w:kern w:val="0"/>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年均值</w:t>
            </w:r>
            <w:r w:rsidRPr="00EE667B">
              <w:rPr>
                <w:color w:val="000000" w:themeColor="text1"/>
                <w:kern w:val="0"/>
                <w:sz w:val="18"/>
                <w:szCs w:val="18"/>
              </w:rPr>
              <w:t>(μg/m</w:t>
            </w:r>
            <w:r w:rsidRPr="00EE667B">
              <w:rPr>
                <w:color w:val="000000" w:themeColor="text1"/>
                <w:kern w:val="0"/>
                <w:sz w:val="18"/>
                <w:szCs w:val="18"/>
                <w:vertAlign w:val="superscript"/>
              </w:rPr>
              <w:t>3</w:t>
            </w:r>
            <w:r w:rsidRPr="00EE667B">
              <w:rPr>
                <w:color w:val="000000" w:themeColor="text1"/>
                <w:kern w:val="0"/>
                <w:sz w:val="18"/>
                <w:szCs w:val="18"/>
              </w:rPr>
              <w:t>)</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年均值</w:t>
            </w:r>
            <w:r w:rsidRPr="00EE667B">
              <w:rPr>
                <w:color w:val="000000" w:themeColor="text1"/>
                <w:kern w:val="0"/>
                <w:sz w:val="18"/>
                <w:szCs w:val="18"/>
              </w:rPr>
              <w:t>(μg/m</w:t>
            </w:r>
            <w:r w:rsidRPr="00EE667B">
              <w:rPr>
                <w:color w:val="000000" w:themeColor="text1"/>
                <w:kern w:val="0"/>
                <w:sz w:val="18"/>
                <w:szCs w:val="18"/>
                <w:vertAlign w:val="superscript"/>
              </w:rPr>
              <w:t>3</w:t>
            </w:r>
            <w:r w:rsidRPr="00EE667B">
              <w:rPr>
                <w:color w:val="000000" w:themeColor="text1"/>
                <w:kern w:val="0"/>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年均值</w:t>
            </w:r>
            <w:r w:rsidRPr="00EE667B">
              <w:rPr>
                <w:color w:val="000000" w:themeColor="text1"/>
                <w:kern w:val="0"/>
                <w:sz w:val="18"/>
                <w:szCs w:val="18"/>
              </w:rPr>
              <w:t>(μg/m</w:t>
            </w:r>
            <w:r w:rsidRPr="00EE667B">
              <w:rPr>
                <w:color w:val="000000" w:themeColor="text1"/>
                <w:kern w:val="0"/>
                <w:sz w:val="18"/>
                <w:szCs w:val="18"/>
                <w:vertAlign w:val="superscript"/>
              </w:rPr>
              <w:t>3</w:t>
            </w:r>
            <w:r w:rsidRPr="00EE667B">
              <w:rPr>
                <w:color w:val="000000" w:themeColor="text1"/>
                <w:kern w:val="0"/>
                <w:sz w:val="18"/>
                <w:szCs w:val="18"/>
              </w:rPr>
              <w:t>)</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最大</w:t>
            </w:r>
            <w:r w:rsidRPr="00EE667B">
              <w:rPr>
                <w:color w:val="000000" w:themeColor="text1"/>
                <w:kern w:val="0"/>
                <w:sz w:val="18"/>
                <w:szCs w:val="18"/>
              </w:rPr>
              <w:t>95</w:t>
            </w:r>
            <w:r w:rsidRPr="00EE667B">
              <w:rPr>
                <w:color w:val="000000" w:themeColor="text1"/>
                <w:kern w:val="0"/>
                <w:sz w:val="18"/>
                <w:szCs w:val="18"/>
              </w:rPr>
              <w:t>百分位</w:t>
            </w:r>
            <w:r w:rsidRPr="00EE667B">
              <w:rPr>
                <w:color w:val="000000" w:themeColor="text1"/>
                <w:kern w:val="0"/>
                <w:sz w:val="18"/>
                <w:szCs w:val="18"/>
              </w:rPr>
              <w:t>(mg/m</w:t>
            </w:r>
            <w:r w:rsidRPr="00EE667B">
              <w:rPr>
                <w:color w:val="000000" w:themeColor="text1"/>
                <w:kern w:val="0"/>
                <w:sz w:val="18"/>
                <w:szCs w:val="18"/>
                <w:vertAlign w:val="superscript"/>
              </w:rPr>
              <w:t>3</w:t>
            </w:r>
            <w:r w:rsidRPr="00EE667B">
              <w:rPr>
                <w:color w:val="000000" w:themeColor="text1"/>
                <w:kern w:val="0"/>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最大</w:t>
            </w:r>
            <w:r w:rsidRPr="00EE667B">
              <w:rPr>
                <w:color w:val="000000" w:themeColor="text1"/>
                <w:kern w:val="0"/>
                <w:sz w:val="18"/>
                <w:szCs w:val="18"/>
              </w:rPr>
              <w:t>8h-90</w:t>
            </w:r>
            <w:r w:rsidRPr="00EE667B">
              <w:rPr>
                <w:color w:val="000000" w:themeColor="text1"/>
                <w:kern w:val="0"/>
                <w:sz w:val="18"/>
                <w:szCs w:val="18"/>
              </w:rPr>
              <w:t>百分位</w:t>
            </w:r>
            <w:r w:rsidRPr="00EE667B">
              <w:rPr>
                <w:color w:val="000000" w:themeColor="text1"/>
                <w:kern w:val="0"/>
                <w:sz w:val="18"/>
                <w:szCs w:val="18"/>
              </w:rPr>
              <w:t>(μg/m</w:t>
            </w:r>
            <w:r w:rsidRPr="00EE667B">
              <w:rPr>
                <w:color w:val="000000" w:themeColor="text1"/>
                <w:kern w:val="0"/>
                <w:sz w:val="18"/>
                <w:szCs w:val="18"/>
                <w:vertAlign w:val="superscript"/>
              </w:rPr>
              <w:t>3</w:t>
            </w:r>
            <w:r w:rsidRPr="00EE667B">
              <w:rPr>
                <w:color w:val="000000" w:themeColor="text1"/>
                <w:kern w:val="0"/>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占标率（</w:t>
            </w:r>
            <w:r w:rsidRPr="00EE667B">
              <w:rPr>
                <w:color w:val="000000" w:themeColor="text1"/>
                <w:kern w:val="0"/>
                <w:sz w:val="18"/>
                <w:szCs w:val="18"/>
              </w:rPr>
              <w:t>%</w:t>
            </w:r>
            <w:r w:rsidRPr="00EE667B">
              <w:rPr>
                <w:color w:val="000000" w:themeColor="text1"/>
                <w:kern w:val="0"/>
                <w:sz w:val="18"/>
                <w:szCs w:val="18"/>
              </w:rPr>
              <w:t>）</w:t>
            </w:r>
          </w:p>
        </w:tc>
      </w:tr>
      <w:tr w:rsidR="00EE667B" w:rsidRPr="00EE667B">
        <w:trPr>
          <w:trHeight w:val="340"/>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2019</w:t>
            </w:r>
            <w:r w:rsidRPr="00EE667B">
              <w:rPr>
                <w:color w:val="000000" w:themeColor="text1"/>
                <w:kern w:val="0"/>
                <w:sz w:val="18"/>
                <w:szCs w:val="18"/>
              </w:rPr>
              <w:t>年</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23</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65</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56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80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33</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94</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35</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231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144</w:t>
            </w:r>
          </w:p>
        </w:tc>
      </w:tr>
      <w:tr w:rsidR="00EE667B" w:rsidRPr="00EE667B">
        <w:trPr>
          <w:trHeight w:val="340"/>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2020</w:t>
            </w:r>
            <w:r w:rsidRPr="00EE667B">
              <w:rPr>
                <w:color w:val="000000" w:themeColor="text1"/>
                <w:kern w:val="0"/>
                <w:sz w:val="18"/>
                <w:szCs w:val="18"/>
              </w:rPr>
              <w:t>年</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15</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45</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46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66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25</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71</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28</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180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113</w:t>
            </w:r>
          </w:p>
        </w:tc>
      </w:tr>
      <w:tr w:rsidR="00EE667B" w:rsidRPr="00EE667B">
        <w:trPr>
          <w:trHeight w:val="340"/>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18"/>
                <w:szCs w:val="18"/>
              </w:rPr>
            </w:pPr>
            <w:r w:rsidRPr="00EE667B">
              <w:rPr>
                <w:color w:val="000000" w:themeColor="text1"/>
                <w:kern w:val="0"/>
                <w:sz w:val="18"/>
                <w:szCs w:val="18"/>
              </w:rPr>
              <w:t>2021</w:t>
            </w:r>
            <w:r w:rsidRPr="00EE667B">
              <w:rPr>
                <w:color w:val="000000" w:themeColor="text1"/>
                <w:kern w:val="0"/>
                <w:sz w:val="18"/>
                <w:szCs w:val="18"/>
              </w:rPr>
              <w:t>年</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8</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53</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45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64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24</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69</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25</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169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106</w:t>
            </w:r>
          </w:p>
        </w:tc>
      </w:tr>
      <w:tr w:rsidR="00EE667B" w:rsidRPr="00EE667B">
        <w:trPr>
          <w:trHeight w:val="340"/>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rPr>
                <w:color w:val="000000" w:themeColor="text1"/>
                <w:sz w:val="18"/>
                <w:szCs w:val="18"/>
              </w:rPr>
            </w:pPr>
            <w:r w:rsidRPr="00EE667B">
              <w:rPr>
                <w:color w:val="000000" w:themeColor="text1"/>
                <w:sz w:val="18"/>
                <w:szCs w:val="18"/>
              </w:rPr>
              <w:t>标准限值</w:t>
            </w:r>
          </w:p>
        </w:tc>
        <w:tc>
          <w:tcPr>
            <w:tcW w:w="6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60</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40</w:t>
            </w:r>
          </w:p>
        </w:tc>
        <w:tc>
          <w:tcPr>
            <w:tcW w:w="6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70</w:t>
            </w:r>
          </w:p>
        </w:tc>
        <w:tc>
          <w:tcPr>
            <w:tcW w:w="7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35</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4</w:t>
            </w:r>
          </w:p>
        </w:tc>
        <w:tc>
          <w:tcPr>
            <w:tcW w:w="9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160</w:t>
            </w:r>
          </w:p>
        </w:tc>
      </w:tr>
      <w:tr w:rsidR="00EE667B" w:rsidRPr="00EE667B">
        <w:trPr>
          <w:trHeight w:val="340"/>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rPr>
                <w:color w:val="000000" w:themeColor="text1"/>
                <w:sz w:val="18"/>
                <w:szCs w:val="18"/>
              </w:rPr>
            </w:pPr>
            <w:r w:rsidRPr="00EE667B">
              <w:rPr>
                <w:color w:val="000000" w:themeColor="text1"/>
                <w:sz w:val="18"/>
                <w:szCs w:val="18"/>
              </w:rPr>
              <w:t>达标情况</w:t>
            </w:r>
          </w:p>
        </w:tc>
        <w:tc>
          <w:tcPr>
            <w:tcW w:w="6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达标</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达标</w:t>
            </w:r>
          </w:p>
        </w:tc>
        <w:tc>
          <w:tcPr>
            <w:tcW w:w="6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达标</w:t>
            </w:r>
          </w:p>
        </w:tc>
        <w:tc>
          <w:tcPr>
            <w:tcW w:w="7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达标</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达标</w:t>
            </w:r>
          </w:p>
        </w:tc>
        <w:tc>
          <w:tcPr>
            <w:tcW w:w="9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18"/>
                <w:szCs w:val="18"/>
              </w:rPr>
            </w:pPr>
            <w:r w:rsidRPr="00EE667B">
              <w:rPr>
                <w:color w:val="000000" w:themeColor="text1"/>
                <w:kern w:val="0"/>
                <w:sz w:val="18"/>
                <w:szCs w:val="18"/>
              </w:rPr>
              <w:t>超标</w:t>
            </w:r>
          </w:p>
        </w:tc>
      </w:tr>
    </w:tbl>
    <w:p w:rsidR="003E5E4D" w:rsidRPr="00EE667B" w:rsidRDefault="002D2C34" w:rsidP="00E03779">
      <w:pPr>
        <w:adjustRightInd w:val="0"/>
        <w:spacing w:beforeLines="50"/>
        <w:ind w:firstLineChars="0" w:firstLine="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114300" distR="114300">
            <wp:extent cx="5481955" cy="3218815"/>
            <wp:effectExtent l="0" t="0" r="4445"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rcRect b="4879"/>
                    <a:stretch>
                      <a:fillRect/>
                    </a:stretch>
                  </pic:blipFill>
                  <pic:spPr>
                    <a:xfrm>
                      <a:off x="0" y="0"/>
                      <a:ext cx="5481955" cy="3218815"/>
                    </a:xfrm>
                    <a:prstGeom prst="rect">
                      <a:avLst/>
                    </a:prstGeom>
                    <a:noFill/>
                    <a:ln>
                      <a:noFill/>
                    </a:ln>
                  </pic:spPr>
                </pic:pic>
              </a:graphicData>
            </a:graphic>
          </wp:inline>
        </w:drawing>
      </w:r>
    </w:p>
    <w:p w:rsidR="003E5E4D" w:rsidRPr="00EE667B" w:rsidRDefault="002D2C34">
      <w:pPr>
        <w:ind w:firstLineChars="0" w:firstLine="0"/>
        <w:jc w:val="center"/>
        <w:rPr>
          <w:b/>
          <w:bCs/>
          <w:color w:val="000000" w:themeColor="text1"/>
        </w:rPr>
      </w:pPr>
      <w:r w:rsidRPr="00EE667B">
        <w:rPr>
          <w:b/>
          <w:bCs/>
          <w:color w:val="000000" w:themeColor="text1"/>
        </w:rPr>
        <w:t>图</w:t>
      </w:r>
      <w:r w:rsidRPr="00EE667B">
        <w:rPr>
          <w:b/>
          <w:bCs/>
          <w:color w:val="000000" w:themeColor="text1"/>
        </w:rPr>
        <w:t>4.4-2 2019</w:t>
      </w:r>
      <w:r w:rsidRPr="00EE667B">
        <w:rPr>
          <w:b/>
          <w:bCs/>
          <w:color w:val="000000" w:themeColor="text1"/>
        </w:rPr>
        <w:t>年</w:t>
      </w:r>
      <w:r w:rsidRPr="00EE667B">
        <w:rPr>
          <w:b/>
          <w:bCs/>
          <w:color w:val="000000" w:themeColor="text1"/>
        </w:rPr>
        <w:t>-2021</w:t>
      </w:r>
      <w:r w:rsidRPr="00EE667B">
        <w:rPr>
          <w:b/>
          <w:bCs/>
          <w:color w:val="000000" w:themeColor="text1"/>
        </w:rPr>
        <w:t>年石排站各污染物年均值示意图</w:t>
      </w:r>
    </w:p>
    <w:p w:rsidR="003E5E4D" w:rsidRPr="00EE667B" w:rsidRDefault="00AA338A">
      <w:pPr>
        <w:ind w:firstLine="480"/>
        <w:rPr>
          <w:color w:val="000000" w:themeColor="text1"/>
        </w:rPr>
      </w:pPr>
      <w:r w:rsidRPr="00EE667B">
        <w:rPr>
          <w:rFonts w:hint="eastAsia"/>
          <w:color w:val="000000" w:themeColor="text1"/>
        </w:rPr>
        <w:fldChar w:fldCharType="begin"/>
      </w:r>
      <w:r w:rsidR="002D2C34" w:rsidRPr="00EE667B">
        <w:rPr>
          <w:rFonts w:hint="eastAsia"/>
          <w:color w:val="000000" w:themeColor="text1"/>
        </w:rPr>
        <w:instrText xml:space="preserve"> = 2 \* GB3 \* MERGEFORMAT </w:instrText>
      </w:r>
      <w:r w:rsidRPr="00EE667B">
        <w:rPr>
          <w:rFonts w:hint="eastAsia"/>
          <w:color w:val="000000" w:themeColor="text1"/>
        </w:rPr>
        <w:fldChar w:fldCharType="separate"/>
      </w:r>
      <w:r w:rsidR="002D2C34" w:rsidRPr="00EE667B">
        <w:rPr>
          <w:rFonts w:ascii="宋体" w:hAnsi="宋体" w:cs="宋体" w:hint="eastAsia"/>
          <w:color w:val="000000" w:themeColor="text1"/>
        </w:rPr>
        <w:t>②</w:t>
      </w:r>
      <w:r w:rsidRPr="00EE667B">
        <w:rPr>
          <w:rFonts w:hint="eastAsia"/>
          <w:color w:val="000000" w:themeColor="text1"/>
        </w:rPr>
        <w:fldChar w:fldCharType="end"/>
      </w:r>
      <w:r w:rsidR="002D2C34" w:rsidRPr="00EE667B">
        <w:rPr>
          <w:rFonts w:hint="eastAsia"/>
          <w:color w:val="000000" w:themeColor="text1"/>
        </w:rPr>
        <w:t>季均值分析</w:t>
      </w:r>
    </w:p>
    <w:p w:rsidR="003E5E4D" w:rsidRPr="00EE667B" w:rsidRDefault="002D2C34">
      <w:pPr>
        <w:ind w:firstLine="480"/>
        <w:rPr>
          <w:color w:val="000000" w:themeColor="text1"/>
        </w:rPr>
      </w:pPr>
      <w:r w:rsidRPr="00EE667B">
        <w:rPr>
          <w:rFonts w:hint="eastAsia"/>
          <w:color w:val="000000" w:themeColor="text1"/>
        </w:rPr>
        <w:t>由图</w:t>
      </w:r>
      <w:r w:rsidRPr="00EE667B">
        <w:rPr>
          <w:color w:val="000000" w:themeColor="text1"/>
        </w:rPr>
        <w:t>4.4</w:t>
      </w:r>
      <w:r w:rsidRPr="00EE667B">
        <w:rPr>
          <w:rFonts w:hint="eastAsia"/>
          <w:color w:val="000000" w:themeColor="text1"/>
        </w:rPr>
        <w:t>-3</w:t>
      </w:r>
      <w:r w:rsidRPr="00EE667B">
        <w:rPr>
          <w:rFonts w:hint="eastAsia"/>
          <w:color w:val="000000" w:themeColor="text1"/>
        </w:rPr>
        <w:t>可知，石排站各污染物浓度呈现明显的季节变化特征。本报告将</w:t>
      </w:r>
      <w:r w:rsidRPr="00EE667B">
        <w:rPr>
          <w:rFonts w:hint="eastAsia"/>
          <w:color w:val="000000" w:themeColor="text1"/>
        </w:rPr>
        <w:t>3-5</w:t>
      </w:r>
      <w:r w:rsidRPr="00EE667B">
        <w:rPr>
          <w:rFonts w:hint="eastAsia"/>
          <w:color w:val="000000" w:themeColor="text1"/>
        </w:rPr>
        <w:t>月作为春季，</w:t>
      </w:r>
      <w:r w:rsidRPr="00EE667B">
        <w:rPr>
          <w:rFonts w:hint="eastAsia"/>
          <w:color w:val="000000" w:themeColor="text1"/>
        </w:rPr>
        <w:t>6-8</w:t>
      </w:r>
      <w:r w:rsidRPr="00EE667B">
        <w:rPr>
          <w:rFonts w:hint="eastAsia"/>
          <w:color w:val="000000" w:themeColor="text1"/>
        </w:rPr>
        <w:t>月作为夏季，</w:t>
      </w:r>
      <w:r w:rsidRPr="00EE667B">
        <w:rPr>
          <w:rFonts w:hint="eastAsia"/>
          <w:color w:val="000000" w:themeColor="text1"/>
        </w:rPr>
        <w:t>9-11</w:t>
      </w:r>
      <w:r w:rsidRPr="00EE667B">
        <w:rPr>
          <w:rFonts w:hint="eastAsia"/>
          <w:color w:val="000000" w:themeColor="text1"/>
        </w:rPr>
        <w:t>月作为秋季，</w:t>
      </w:r>
      <w:r w:rsidRPr="00EE667B">
        <w:rPr>
          <w:rFonts w:hint="eastAsia"/>
          <w:color w:val="000000" w:themeColor="text1"/>
        </w:rPr>
        <w:t>12</w:t>
      </w:r>
      <w:r w:rsidRPr="00EE667B">
        <w:rPr>
          <w:rFonts w:hint="eastAsia"/>
          <w:color w:val="000000" w:themeColor="text1"/>
        </w:rPr>
        <w:t>月、</w:t>
      </w:r>
      <w:r w:rsidRPr="00EE667B">
        <w:rPr>
          <w:rFonts w:hint="eastAsia"/>
          <w:color w:val="000000" w:themeColor="text1"/>
        </w:rPr>
        <w:t>1</w:t>
      </w:r>
      <w:r w:rsidRPr="00EE667B">
        <w:rPr>
          <w:rFonts w:hint="eastAsia"/>
          <w:color w:val="000000" w:themeColor="text1"/>
        </w:rPr>
        <w:t>月和</w:t>
      </w:r>
      <w:r w:rsidRPr="00EE667B">
        <w:rPr>
          <w:rFonts w:hint="eastAsia"/>
          <w:color w:val="000000" w:themeColor="text1"/>
        </w:rPr>
        <w:t>2</w:t>
      </w:r>
      <w:r w:rsidRPr="00EE667B">
        <w:rPr>
          <w:rFonts w:hint="eastAsia"/>
          <w:color w:val="000000" w:themeColor="text1"/>
        </w:rPr>
        <w:t>月作为冬季。东莞市的降水主要集中在夏季，且夏季容易出现风速较大的天气现象，有利于大气污染物扩散；秋季大气氧化性强，易于生成二次污染物；冬季静稳天气多，不利于污染物扩散。</w:t>
      </w:r>
    </w:p>
    <w:p w:rsidR="003E5E4D" w:rsidRPr="00EE667B" w:rsidRDefault="002D2C34">
      <w:pPr>
        <w:ind w:firstLine="480"/>
        <w:rPr>
          <w:color w:val="000000" w:themeColor="text1"/>
          <w:szCs w:val="28"/>
        </w:rPr>
      </w:pPr>
      <w:r w:rsidRPr="00EE667B">
        <w:rPr>
          <w:color w:val="000000" w:themeColor="text1"/>
          <w:szCs w:val="28"/>
        </w:rPr>
        <w:t>石排站</w:t>
      </w:r>
      <w:r w:rsidRPr="00EE667B">
        <w:rPr>
          <w:color w:val="000000" w:themeColor="text1"/>
          <w:szCs w:val="28"/>
        </w:rPr>
        <w:t>2019-2021</w:t>
      </w:r>
      <w:r w:rsidRPr="00EE667B">
        <w:rPr>
          <w:color w:val="000000" w:themeColor="text1"/>
          <w:szCs w:val="28"/>
        </w:rPr>
        <w:t>年中</w:t>
      </w:r>
      <w:r w:rsidRPr="00EE667B">
        <w:rPr>
          <w:color w:val="000000" w:themeColor="text1"/>
          <w:kern w:val="0"/>
          <w:szCs w:val="28"/>
        </w:rPr>
        <w:t>SO</w:t>
      </w:r>
      <w:r w:rsidRPr="00EE667B">
        <w:rPr>
          <w:color w:val="000000" w:themeColor="text1"/>
          <w:kern w:val="0"/>
          <w:szCs w:val="28"/>
          <w:vertAlign w:val="subscript"/>
        </w:rPr>
        <w:t>2</w:t>
      </w:r>
      <w:r w:rsidRPr="00EE667B">
        <w:rPr>
          <w:color w:val="000000" w:themeColor="text1"/>
          <w:szCs w:val="28"/>
        </w:rPr>
        <w:t>都呈现出秋冬季高、春夏季低的季节特征；</w:t>
      </w:r>
      <w:r w:rsidRPr="00EE667B">
        <w:rPr>
          <w:color w:val="000000" w:themeColor="text1"/>
          <w:kern w:val="0"/>
          <w:szCs w:val="28"/>
        </w:rPr>
        <w:t>NO</w:t>
      </w:r>
      <w:r w:rsidRPr="00EE667B">
        <w:rPr>
          <w:color w:val="000000" w:themeColor="text1"/>
          <w:kern w:val="0"/>
          <w:szCs w:val="28"/>
          <w:vertAlign w:val="subscript"/>
        </w:rPr>
        <w:t>2</w:t>
      </w:r>
      <w:r w:rsidRPr="00EE667B">
        <w:rPr>
          <w:color w:val="000000" w:themeColor="text1"/>
          <w:szCs w:val="28"/>
        </w:rPr>
        <w:t>呈现出</w:t>
      </w:r>
      <w:r w:rsidRPr="00EE667B">
        <w:rPr>
          <w:color w:val="000000" w:themeColor="text1"/>
          <w:szCs w:val="28"/>
        </w:rPr>
        <w:lastRenderedPageBreak/>
        <w:t>春冬季高、夏秋季低的季节特征；颗粒物（</w:t>
      </w:r>
      <w:r w:rsidRPr="00EE667B">
        <w:rPr>
          <w:color w:val="000000" w:themeColor="text1"/>
          <w:szCs w:val="28"/>
        </w:rPr>
        <w:t>PM</w:t>
      </w:r>
      <w:r w:rsidRPr="00EE667B">
        <w:rPr>
          <w:color w:val="000000" w:themeColor="text1"/>
          <w:szCs w:val="28"/>
          <w:vertAlign w:val="subscript"/>
        </w:rPr>
        <w:t>2.5</w:t>
      </w:r>
      <w:r w:rsidRPr="00EE667B">
        <w:rPr>
          <w:color w:val="000000" w:themeColor="text1"/>
          <w:szCs w:val="28"/>
        </w:rPr>
        <w:t>和</w:t>
      </w:r>
      <w:r w:rsidRPr="00EE667B">
        <w:rPr>
          <w:color w:val="000000" w:themeColor="text1"/>
          <w:szCs w:val="28"/>
        </w:rPr>
        <w:t>PM</w:t>
      </w:r>
      <w:r w:rsidRPr="00EE667B">
        <w:rPr>
          <w:color w:val="000000" w:themeColor="text1"/>
          <w:szCs w:val="28"/>
          <w:vertAlign w:val="subscript"/>
        </w:rPr>
        <w:t>10</w:t>
      </w:r>
      <w:r w:rsidRPr="00EE667B">
        <w:rPr>
          <w:color w:val="000000" w:themeColor="text1"/>
          <w:szCs w:val="28"/>
        </w:rPr>
        <w:t>）都呈现出秋冬季高、春夏季低的季节特征，并且最低值出现在夏季；</w:t>
      </w:r>
      <w:r w:rsidRPr="00EE667B">
        <w:rPr>
          <w:color w:val="000000" w:themeColor="text1"/>
          <w:kern w:val="0"/>
          <w:szCs w:val="28"/>
        </w:rPr>
        <w:t>CO</w:t>
      </w:r>
      <w:r w:rsidRPr="00EE667B">
        <w:rPr>
          <w:color w:val="000000" w:themeColor="text1"/>
          <w:szCs w:val="28"/>
        </w:rPr>
        <w:t>呈现出春冬季高、夏秋季低的季节特征；</w:t>
      </w:r>
      <w:r w:rsidRPr="00EE667B">
        <w:rPr>
          <w:color w:val="000000" w:themeColor="text1"/>
          <w:kern w:val="0"/>
          <w:szCs w:val="28"/>
        </w:rPr>
        <w:t>O</w:t>
      </w:r>
      <w:r w:rsidRPr="00EE667B">
        <w:rPr>
          <w:color w:val="000000" w:themeColor="text1"/>
          <w:kern w:val="0"/>
          <w:szCs w:val="28"/>
          <w:vertAlign w:val="subscript"/>
        </w:rPr>
        <w:t>3</w:t>
      </w:r>
      <w:r w:rsidRPr="00EE667B">
        <w:rPr>
          <w:color w:val="000000" w:themeColor="text1"/>
          <w:szCs w:val="28"/>
        </w:rPr>
        <w:t>呈现出春夏秋季高、冬低的季节特征。</w:t>
      </w:r>
    </w:p>
    <w:p w:rsidR="003E5E4D" w:rsidRPr="00EE667B" w:rsidRDefault="002D2C34">
      <w:pPr>
        <w:adjustRightInd w:val="0"/>
        <w:snapToGrid w:val="0"/>
        <w:ind w:firstLine="482"/>
        <w:jc w:val="center"/>
        <w:rPr>
          <w:b/>
          <w:bCs/>
          <w:color w:val="000000" w:themeColor="text1"/>
        </w:rPr>
      </w:pPr>
      <w:r w:rsidRPr="00EE667B">
        <w:rPr>
          <w:rFonts w:hint="eastAsia"/>
          <w:b/>
          <w:bCs/>
          <w:color w:val="000000" w:themeColor="text1"/>
        </w:rPr>
        <w:t>表</w:t>
      </w:r>
      <w:r w:rsidRPr="00EE667B">
        <w:rPr>
          <w:b/>
          <w:bCs/>
          <w:color w:val="000000" w:themeColor="text1"/>
        </w:rPr>
        <w:t>4.4</w:t>
      </w:r>
      <w:r w:rsidRPr="00EE667B">
        <w:rPr>
          <w:rFonts w:hint="eastAsia"/>
          <w:b/>
          <w:bCs/>
          <w:color w:val="000000" w:themeColor="text1"/>
        </w:rPr>
        <w:t xml:space="preserve">-5  </w:t>
      </w:r>
      <w:r w:rsidRPr="00EE667B">
        <w:rPr>
          <w:rFonts w:hint="eastAsia"/>
          <w:b/>
          <w:bCs/>
          <w:color w:val="000000" w:themeColor="text1"/>
        </w:rPr>
        <w:t>石排站</w:t>
      </w:r>
      <w:r w:rsidRPr="00EE667B">
        <w:rPr>
          <w:rFonts w:hint="eastAsia"/>
          <w:b/>
          <w:bCs/>
          <w:color w:val="000000" w:themeColor="text1"/>
        </w:rPr>
        <w:t>2019</w:t>
      </w:r>
      <w:r w:rsidRPr="00EE667B">
        <w:rPr>
          <w:rFonts w:hint="eastAsia"/>
          <w:b/>
          <w:bCs/>
          <w:color w:val="000000" w:themeColor="text1"/>
        </w:rPr>
        <w:t>年</w:t>
      </w:r>
      <w:r w:rsidRPr="00EE667B">
        <w:rPr>
          <w:rFonts w:hint="eastAsia"/>
          <w:b/>
          <w:bCs/>
          <w:color w:val="000000" w:themeColor="text1"/>
        </w:rPr>
        <w:t>-2021</w:t>
      </w:r>
      <w:r w:rsidRPr="00EE667B">
        <w:rPr>
          <w:rFonts w:hint="eastAsia"/>
          <w:b/>
          <w:bCs/>
          <w:color w:val="000000" w:themeColor="text1"/>
        </w:rPr>
        <w:t>年各污染物季均值变化情况</w:t>
      </w:r>
    </w:p>
    <w:tbl>
      <w:tblPr>
        <w:tblW w:w="5000" w:type="pct"/>
        <w:jc w:val="center"/>
        <w:tblLayout w:type="fixed"/>
        <w:tblLook w:val="04A0"/>
      </w:tblPr>
      <w:tblGrid>
        <w:gridCol w:w="1373"/>
        <w:gridCol w:w="1071"/>
        <w:gridCol w:w="1003"/>
        <w:gridCol w:w="971"/>
        <w:gridCol w:w="975"/>
        <w:gridCol w:w="1052"/>
        <w:gridCol w:w="991"/>
        <w:gridCol w:w="929"/>
        <w:gridCol w:w="921"/>
      </w:tblGrid>
      <w:tr w:rsidR="00EE667B" w:rsidRPr="00EE667B">
        <w:trPr>
          <w:trHeight w:val="340"/>
          <w:tblHeader/>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污染物名称</w:t>
            </w:r>
          </w:p>
        </w:tc>
        <w:tc>
          <w:tcPr>
            <w:tcW w:w="41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SO</w:t>
            </w:r>
            <w:r w:rsidRPr="00EE667B">
              <w:rPr>
                <w:color w:val="000000" w:themeColor="text1"/>
                <w:kern w:val="0"/>
                <w:sz w:val="21"/>
                <w:vertAlign w:val="subscript"/>
              </w:rPr>
              <w:t>2</w:t>
            </w:r>
            <w:r w:rsidRPr="00EE667B">
              <w:rPr>
                <w:color w:val="000000" w:themeColor="text1"/>
                <w:kern w:val="0"/>
                <w:sz w:val="21"/>
              </w:rPr>
              <w:t>(μg/m</w:t>
            </w:r>
            <w:r w:rsidRPr="00EE667B">
              <w:rPr>
                <w:color w:val="000000" w:themeColor="text1"/>
                <w:kern w:val="0"/>
                <w:sz w:val="21"/>
                <w:vertAlign w:val="superscript"/>
              </w:rPr>
              <w:t>3</w:t>
            </w:r>
            <w:r w:rsidRPr="00EE667B">
              <w:rPr>
                <w:color w:val="000000" w:themeColor="text1"/>
                <w:kern w:val="0"/>
                <w:sz w:val="21"/>
              </w:rPr>
              <w:t>)</w:t>
            </w:r>
          </w:p>
        </w:tc>
        <w:tc>
          <w:tcPr>
            <w:tcW w:w="40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NO</w:t>
            </w:r>
            <w:r w:rsidRPr="00EE667B">
              <w:rPr>
                <w:color w:val="000000" w:themeColor="text1"/>
                <w:kern w:val="0"/>
                <w:sz w:val="21"/>
                <w:vertAlign w:val="subscript"/>
              </w:rPr>
              <w:t>2</w:t>
            </w:r>
            <w:r w:rsidRPr="00EE667B">
              <w:rPr>
                <w:color w:val="000000" w:themeColor="text1"/>
                <w:kern w:val="0"/>
                <w:sz w:val="21"/>
              </w:rPr>
              <w:t>(μg/m</w:t>
            </w:r>
            <w:r w:rsidRPr="00EE667B">
              <w:rPr>
                <w:color w:val="000000" w:themeColor="text1"/>
                <w:kern w:val="0"/>
                <w:sz w:val="21"/>
                <w:vertAlign w:val="superscript"/>
              </w:rPr>
              <w:t>3</w:t>
            </w:r>
            <w:r w:rsidRPr="00EE667B">
              <w:rPr>
                <w:color w:val="000000" w:themeColor="text1"/>
                <w:kern w:val="0"/>
                <w:sz w:val="21"/>
              </w:rPr>
              <w:t>)</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季度</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2019</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12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13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19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15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26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22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26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30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2020</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8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7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11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10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22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16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17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18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2021</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5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8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24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19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18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24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污染物名称</w:t>
            </w:r>
          </w:p>
        </w:tc>
        <w:tc>
          <w:tcPr>
            <w:tcW w:w="41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PM</w:t>
            </w:r>
            <w:r w:rsidRPr="00EE667B">
              <w:rPr>
                <w:color w:val="000000" w:themeColor="text1"/>
                <w:kern w:val="0"/>
                <w:sz w:val="21"/>
                <w:vertAlign w:val="subscript"/>
              </w:rPr>
              <w:t>10</w:t>
            </w:r>
            <w:r w:rsidRPr="00EE667B">
              <w:rPr>
                <w:color w:val="000000" w:themeColor="text1"/>
                <w:kern w:val="0"/>
                <w:sz w:val="21"/>
              </w:rPr>
              <w:t>(μg/m</w:t>
            </w:r>
            <w:r w:rsidRPr="00EE667B">
              <w:rPr>
                <w:color w:val="000000" w:themeColor="text1"/>
                <w:kern w:val="0"/>
                <w:sz w:val="21"/>
                <w:vertAlign w:val="superscript"/>
              </w:rPr>
              <w:t>3</w:t>
            </w:r>
            <w:r w:rsidRPr="00EE667B">
              <w:rPr>
                <w:color w:val="000000" w:themeColor="text1"/>
                <w:kern w:val="0"/>
                <w:sz w:val="21"/>
              </w:rPr>
              <w:t>)</w:t>
            </w:r>
          </w:p>
        </w:tc>
        <w:tc>
          <w:tcPr>
            <w:tcW w:w="40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PM</w:t>
            </w:r>
            <w:r w:rsidRPr="00EE667B">
              <w:rPr>
                <w:color w:val="000000" w:themeColor="text1"/>
                <w:kern w:val="0"/>
                <w:sz w:val="21"/>
                <w:vertAlign w:val="subscript"/>
              </w:rPr>
              <w:t>2.5</w:t>
            </w:r>
            <w:r w:rsidRPr="00EE667B">
              <w:rPr>
                <w:color w:val="000000" w:themeColor="text1"/>
                <w:kern w:val="0"/>
                <w:sz w:val="21"/>
              </w:rPr>
              <w:t>(μg/m</w:t>
            </w:r>
            <w:r w:rsidRPr="00EE667B">
              <w:rPr>
                <w:color w:val="000000" w:themeColor="text1"/>
                <w:kern w:val="0"/>
                <w:sz w:val="21"/>
                <w:vertAlign w:val="superscript"/>
              </w:rPr>
              <w:t>3</w:t>
            </w:r>
            <w:r w:rsidRPr="00EE667B">
              <w:rPr>
                <w:color w:val="000000" w:themeColor="text1"/>
                <w:kern w:val="0"/>
                <w:sz w:val="21"/>
              </w:rPr>
              <w:t>)</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季度</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2019</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49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39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75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66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28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23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45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39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2020</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48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32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52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53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26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14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29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32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2021</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47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29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41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63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23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14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21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40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污染物名称</w:t>
            </w:r>
          </w:p>
        </w:tc>
        <w:tc>
          <w:tcPr>
            <w:tcW w:w="41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CO(mg/m</w:t>
            </w:r>
            <w:r w:rsidRPr="00EE667B">
              <w:rPr>
                <w:color w:val="000000" w:themeColor="text1"/>
                <w:kern w:val="0"/>
                <w:sz w:val="21"/>
                <w:vertAlign w:val="superscript"/>
              </w:rPr>
              <w:t>3</w:t>
            </w:r>
            <w:r w:rsidRPr="00EE667B">
              <w:rPr>
                <w:color w:val="000000" w:themeColor="text1"/>
                <w:kern w:val="0"/>
                <w:sz w:val="21"/>
              </w:rPr>
              <w:t>)</w:t>
            </w:r>
          </w:p>
        </w:tc>
        <w:tc>
          <w:tcPr>
            <w:tcW w:w="40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O</w:t>
            </w:r>
            <w:r w:rsidRPr="00EE667B">
              <w:rPr>
                <w:color w:val="000000" w:themeColor="text1"/>
                <w:kern w:val="0"/>
                <w:sz w:val="21"/>
                <w:vertAlign w:val="subscript"/>
              </w:rPr>
              <w:t>3</w:t>
            </w:r>
            <w:r w:rsidRPr="00EE667B">
              <w:rPr>
                <w:color w:val="000000" w:themeColor="text1"/>
                <w:kern w:val="0"/>
                <w:sz w:val="21"/>
              </w:rPr>
              <w:t>(μg/m</w:t>
            </w:r>
            <w:r w:rsidRPr="00EE667B">
              <w:rPr>
                <w:color w:val="000000" w:themeColor="text1"/>
                <w:kern w:val="0"/>
                <w:sz w:val="21"/>
                <w:vertAlign w:val="superscript"/>
              </w:rPr>
              <w:t>3</w:t>
            </w:r>
            <w:r w:rsidRPr="00EE667B">
              <w:rPr>
                <w:color w:val="000000" w:themeColor="text1"/>
                <w:kern w:val="0"/>
                <w:sz w:val="21"/>
              </w:rPr>
              <w:t>)</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sz w:val="21"/>
              </w:rPr>
              <w:t>季度</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春</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夏</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秋</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冬</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2019</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1.2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1.2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1.1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1.3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164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186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197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119 </w:t>
            </w:r>
          </w:p>
        </w:tc>
      </w:tr>
      <w:tr w:rsidR="00EE667B"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2020</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0.9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0.7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0.8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1.0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147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140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135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108 </w:t>
            </w:r>
          </w:p>
        </w:tc>
      </w:tr>
      <w:tr w:rsidR="003E5E4D" w:rsidRPr="00EE667B">
        <w:trPr>
          <w:trHeight w:val="340"/>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sz w:val="21"/>
              </w:rPr>
            </w:pPr>
            <w:r w:rsidRPr="00EE667B">
              <w:rPr>
                <w:color w:val="000000" w:themeColor="text1"/>
                <w:kern w:val="0"/>
                <w:sz w:val="21"/>
              </w:rPr>
              <w:t>2021</w:t>
            </w:r>
            <w:r w:rsidRPr="00EE667B">
              <w:rPr>
                <w:color w:val="000000" w:themeColor="text1"/>
                <w:kern w:val="0"/>
                <w:sz w:val="21"/>
              </w:rPr>
              <w:t>年</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0.9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0.8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0.6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0.9 </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141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126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131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adjustRightInd w:val="0"/>
              <w:snapToGrid w:val="0"/>
              <w:spacing w:line="240" w:lineRule="auto"/>
              <w:ind w:firstLineChars="0" w:firstLine="0"/>
              <w:jc w:val="center"/>
              <w:textAlignment w:val="center"/>
              <w:rPr>
                <w:color w:val="000000" w:themeColor="text1"/>
                <w:kern w:val="0"/>
                <w:sz w:val="21"/>
              </w:rPr>
            </w:pPr>
            <w:r w:rsidRPr="00EE667B">
              <w:rPr>
                <w:color w:val="000000" w:themeColor="text1"/>
                <w:kern w:val="0"/>
                <w:sz w:val="21"/>
              </w:rPr>
              <w:t xml:space="preserve">125 </w:t>
            </w:r>
          </w:p>
        </w:tc>
      </w:tr>
    </w:tbl>
    <w:p w:rsidR="003E5E4D" w:rsidRPr="00EE667B" w:rsidRDefault="003E5E4D">
      <w:pPr>
        <w:widowControl/>
        <w:ind w:firstLineChars="0" w:firstLine="0"/>
        <w:jc w:val="left"/>
        <w:rPr>
          <w:rFonts w:asciiTheme="minorHAnsi" w:eastAsiaTheme="minorEastAsia" w:hAnsiTheme="minorHAnsi"/>
          <w:color w:val="000000" w:themeColor="text1"/>
          <w:sz w:val="21"/>
        </w:rPr>
      </w:pPr>
    </w:p>
    <w:tbl>
      <w:tblPr>
        <w:tblW w:w="4926" w:type="pct"/>
        <w:jc w:val="center"/>
        <w:tblLayout w:type="fixed"/>
        <w:tblLook w:val="04A0"/>
      </w:tblPr>
      <w:tblGrid>
        <w:gridCol w:w="4617"/>
        <w:gridCol w:w="4532"/>
      </w:tblGrid>
      <w:tr w:rsidR="00EE667B" w:rsidRPr="00EE667B" w:rsidTr="00E92DF5">
        <w:trPr>
          <w:trHeight w:val="3027"/>
          <w:jc w:val="center"/>
        </w:trPr>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rPr>
            </w:pPr>
            <w:r w:rsidRPr="00EE667B">
              <w:rPr>
                <w:noProof/>
                <w:color w:val="000000" w:themeColor="text1"/>
              </w:rPr>
              <w:drawing>
                <wp:inline distT="0" distB="0" distL="114300" distR="114300">
                  <wp:extent cx="2936240" cy="1704975"/>
                  <wp:effectExtent l="0" t="0" r="10160" b="2222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0"/>
                          <a:stretch>
                            <a:fillRect/>
                          </a:stretch>
                        </pic:blipFill>
                        <pic:spPr>
                          <a:xfrm>
                            <a:off x="0" y="0"/>
                            <a:ext cx="2936240" cy="1704975"/>
                          </a:xfrm>
                          <a:prstGeom prst="rect">
                            <a:avLst/>
                          </a:prstGeom>
                          <a:noFill/>
                          <a:ln>
                            <a:noFill/>
                          </a:ln>
                        </pic:spPr>
                      </pic:pic>
                    </a:graphicData>
                  </a:graphic>
                </wp:inline>
              </w:drawing>
            </w:r>
          </w:p>
        </w:tc>
        <w:tc>
          <w:tcPr>
            <w:tcW w:w="4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kern w:val="0"/>
              </w:rPr>
            </w:pPr>
            <w:r w:rsidRPr="00EE667B">
              <w:rPr>
                <w:noProof/>
                <w:color w:val="000000" w:themeColor="text1"/>
              </w:rPr>
              <w:drawing>
                <wp:inline distT="0" distB="0" distL="114300" distR="114300">
                  <wp:extent cx="2870200" cy="1697990"/>
                  <wp:effectExtent l="0" t="0" r="0" b="381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31"/>
                          <a:stretch>
                            <a:fillRect/>
                          </a:stretch>
                        </pic:blipFill>
                        <pic:spPr>
                          <a:xfrm>
                            <a:off x="0" y="0"/>
                            <a:ext cx="2870200" cy="1697990"/>
                          </a:xfrm>
                          <a:prstGeom prst="rect">
                            <a:avLst/>
                          </a:prstGeom>
                          <a:noFill/>
                          <a:ln>
                            <a:noFill/>
                          </a:ln>
                        </pic:spPr>
                      </pic:pic>
                    </a:graphicData>
                  </a:graphic>
                </wp:inline>
              </w:drawing>
            </w:r>
          </w:p>
        </w:tc>
      </w:tr>
      <w:tr w:rsidR="00EE667B" w:rsidRPr="00EE667B" w:rsidTr="00E92DF5">
        <w:trPr>
          <w:trHeight w:val="2914"/>
          <w:jc w:val="center"/>
        </w:trPr>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rPr>
            </w:pPr>
            <w:r w:rsidRPr="00EE667B">
              <w:rPr>
                <w:noProof/>
                <w:color w:val="000000" w:themeColor="text1"/>
              </w:rPr>
              <w:drawing>
                <wp:inline distT="0" distB="0" distL="114300" distR="114300">
                  <wp:extent cx="2952115" cy="1711325"/>
                  <wp:effectExtent l="0" t="0" r="19685" b="158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2"/>
                          <a:stretch>
                            <a:fillRect/>
                          </a:stretch>
                        </pic:blipFill>
                        <pic:spPr>
                          <a:xfrm>
                            <a:off x="0" y="0"/>
                            <a:ext cx="2952115" cy="1711325"/>
                          </a:xfrm>
                          <a:prstGeom prst="rect">
                            <a:avLst/>
                          </a:prstGeom>
                          <a:noFill/>
                          <a:ln>
                            <a:noFill/>
                          </a:ln>
                        </pic:spPr>
                      </pic:pic>
                    </a:graphicData>
                  </a:graphic>
                </wp:inline>
              </w:drawing>
            </w:r>
          </w:p>
        </w:tc>
        <w:tc>
          <w:tcPr>
            <w:tcW w:w="4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kern w:val="0"/>
              </w:rPr>
            </w:pPr>
            <w:r w:rsidRPr="00EE667B">
              <w:rPr>
                <w:noProof/>
                <w:color w:val="000000" w:themeColor="text1"/>
              </w:rPr>
              <w:drawing>
                <wp:inline distT="0" distB="0" distL="114300" distR="114300">
                  <wp:extent cx="2872740" cy="1663700"/>
                  <wp:effectExtent l="0" t="0" r="22860" b="1270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33"/>
                          <a:stretch>
                            <a:fillRect/>
                          </a:stretch>
                        </pic:blipFill>
                        <pic:spPr>
                          <a:xfrm>
                            <a:off x="0" y="0"/>
                            <a:ext cx="2872740" cy="1663700"/>
                          </a:xfrm>
                          <a:prstGeom prst="rect">
                            <a:avLst/>
                          </a:prstGeom>
                          <a:noFill/>
                          <a:ln>
                            <a:noFill/>
                          </a:ln>
                        </pic:spPr>
                      </pic:pic>
                    </a:graphicData>
                  </a:graphic>
                </wp:inline>
              </w:drawing>
            </w:r>
          </w:p>
        </w:tc>
      </w:tr>
      <w:tr w:rsidR="00EE667B" w:rsidRPr="00EE667B" w:rsidTr="00E92DF5">
        <w:trPr>
          <w:trHeight w:val="2993"/>
          <w:jc w:val="center"/>
        </w:trPr>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rPr>
            </w:pPr>
            <w:r w:rsidRPr="00EE667B">
              <w:rPr>
                <w:noProof/>
                <w:color w:val="000000" w:themeColor="text1"/>
              </w:rPr>
              <w:lastRenderedPageBreak/>
              <w:drawing>
                <wp:inline distT="0" distB="0" distL="114300" distR="114300">
                  <wp:extent cx="2936240" cy="1673860"/>
                  <wp:effectExtent l="0" t="0" r="10160" b="254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34"/>
                          <a:stretch>
                            <a:fillRect/>
                          </a:stretch>
                        </pic:blipFill>
                        <pic:spPr>
                          <a:xfrm>
                            <a:off x="0" y="0"/>
                            <a:ext cx="2936240" cy="1673860"/>
                          </a:xfrm>
                          <a:prstGeom prst="rect">
                            <a:avLst/>
                          </a:prstGeom>
                          <a:noFill/>
                          <a:ln>
                            <a:noFill/>
                          </a:ln>
                        </pic:spPr>
                      </pic:pic>
                    </a:graphicData>
                  </a:graphic>
                </wp:inline>
              </w:drawing>
            </w:r>
          </w:p>
        </w:tc>
        <w:tc>
          <w:tcPr>
            <w:tcW w:w="4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E4D" w:rsidRPr="00EE667B" w:rsidRDefault="002D2C34">
            <w:pPr>
              <w:widowControl/>
              <w:ind w:firstLineChars="0" w:firstLine="0"/>
              <w:jc w:val="center"/>
              <w:textAlignment w:val="center"/>
              <w:rPr>
                <w:color w:val="000000" w:themeColor="text1"/>
                <w:kern w:val="0"/>
              </w:rPr>
            </w:pPr>
            <w:r w:rsidRPr="00EE667B">
              <w:rPr>
                <w:noProof/>
                <w:color w:val="000000" w:themeColor="text1"/>
              </w:rPr>
              <w:drawing>
                <wp:inline distT="0" distB="0" distL="114300" distR="114300">
                  <wp:extent cx="2860675" cy="1616075"/>
                  <wp:effectExtent l="0" t="0" r="9525" b="952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5"/>
                          <a:stretch>
                            <a:fillRect/>
                          </a:stretch>
                        </pic:blipFill>
                        <pic:spPr>
                          <a:xfrm>
                            <a:off x="0" y="0"/>
                            <a:ext cx="2860675" cy="1616075"/>
                          </a:xfrm>
                          <a:prstGeom prst="rect">
                            <a:avLst/>
                          </a:prstGeom>
                          <a:noFill/>
                          <a:ln>
                            <a:noFill/>
                          </a:ln>
                        </pic:spPr>
                      </pic:pic>
                    </a:graphicData>
                  </a:graphic>
                </wp:inline>
              </w:drawing>
            </w:r>
          </w:p>
        </w:tc>
      </w:tr>
    </w:tbl>
    <w:p w:rsidR="003E5E4D" w:rsidRPr="00EE667B" w:rsidRDefault="002D2C34">
      <w:pPr>
        <w:ind w:firstLineChars="0" w:firstLine="0"/>
        <w:jc w:val="center"/>
        <w:rPr>
          <w:b/>
          <w:bCs/>
          <w:color w:val="000000" w:themeColor="text1"/>
        </w:rPr>
      </w:pPr>
      <w:r w:rsidRPr="00EE667B">
        <w:rPr>
          <w:b/>
          <w:bCs/>
          <w:color w:val="000000" w:themeColor="text1"/>
        </w:rPr>
        <w:t>图</w:t>
      </w:r>
      <w:r w:rsidRPr="00EE667B">
        <w:rPr>
          <w:b/>
          <w:bCs/>
          <w:color w:val="000000" w:themeColor="text1"/>
        </w:rPr>
        <w:t>4.4-3 2019</w:t>
      </w:r>
      <w:r w:rsidRPr="00EE667B">
        <w:rPr>
          <w:b/>
          <w:bCs/>
          <w:color w:val="000000" w:themeColor="text1"/>
        </w:rPr>
        <w:t>年</w:t>
      </w:r>
      <w:r w:rsidRPr="00EE667B">
        <w:rPr>
          <w:b/>
          <w:bCs/>
          <w:color w:val="000000" w:themeColor="text1"/>
        </w:rPr>
        <w:t>-2021</w:t>
      </w:r>
      <w:r w:rsidRPr="00EE667B">
        <w:rPr>
          <w:b/>
          <w:bCs/>
          <w:color w:val="000000" w:themeColor="text1"/>
        </w:rPr>
        <w:t>年石排站各污染物季均值示意图</w:t>
      </w:r>
    </w:p>
    <w:p w:rsidR="003E5E4D" w:rsidRPr="00EE667B" w:rsidRDefault="00AA338A">
      <w:pPr>
        <w:ind w:firstLine="480"/>
        <w:rPr>
          <w:color w:val="000000" w:themeColor="text1"/>
        </w:rPr>
      </w:pPr>
      <w:r w:rsidRPr="00EE667B">
        <w:rPr>
          <w:rFonts w:hint="eastAsia"/>
          <w:color w:val="000000" w:themeColor="text1"/>
        </w:rPr>
        <w:fldChar w:fldCharType="begin"/>
      </w:r>
      <w:r w:rsidR="002D2C34" w:rsidRPr="00EE667B">
        <w:rPr>
          <w:rFonts w:hint="eastAsia"/>
          <w:color w:val="000000" w:themeColor="text1"/>
        </w:rPr>
        <w:instrText xml:space="preserve"> = 3 \* GB3 \* MERGEFORMAT </w:instrText>
      </w:r>
      <w:r w:rsidRPr="00EE667B">
        <w:rPr>
          <w:rFonts w:hint="eastAsia"/>
          <w:color w:val="000000" w:themeColor="text1"/>
        </w:rPr>
        <w:fldChar w:fldCharType="separate"/>
      </w:r>
      <w:r w:rsidR="002D2C34" w:rsidRPr="00EE667B">
        <w:rPr>
          <w:rFonts w:ascii="宋体" w:hAnsi="宋体" w:cs="宋体" w:hint="eastAsia"/>
          <w:color w:val="000000" w:themeColor="text1"/>
        </w:rPr>
        <w:t>③</w:t>
      </w:r>
      <w:r w:rsidRPr="00EE667B">
        <w:rPr>
          <w:rFonts w:hint="eastAsia"/>
          <w:color w:val="000000" w:themeColor="text1"/>
        </w:rPr>
        <w:fldChar w:fldCharType="end"/>
      </w:r>
      <w:r w:rsidR="002D2C34" w:rsidRPr="00EE667B">
        <w:rPr>
          <w:rFonts w:hint="eastAsia"/>
          <w:color w:val="000000" w:themeColor="text1"/>
        </w:rPr>
        <w:t>CO</w:t>
      </w:r>
      <w:r w:rsidR="002D2C34" w:rsidRPr="00EE667B">
        <w:rPr>
          <w:rFonts w:hint="eastAsia"/>
          <w:color w:val="000000" w:themeColor="text1"/>
        </w:rPr>
        <w:t>、</w:t>
      </w:r>
      <w:r w:rsidR="002D2C34" w:rsidRPr="00EE667B">
        <w:rPr>
          <w:rFonts w:hint="eastAsia"/>
          <w:color w:val="000000" w:themeColor="text1"/>
        </w:rPr>
        <w:t>O</w:t>
      </w:r>
      <w:r w:rsidR="002D2C34" w:rsidRPr="00EE667B">
        <w:rPr>
          <w:rFonts w:hint="eastAsia"/>
          <w:color w:val="000000" w:themeColor="text1"/>
          <w:vertAlign w:val="subscript"/>
        </w:rPr>
        <w:t>3</w:t>
      </w:r>
      <w:r w:rsidR="002D2C34" w:rsidRPr="00EE667B">
        <w:rPr>
          <w:rFonts w:hint="eastAsia"/>
          <w:color w:val="000000" w:themeColor="text1"/>
        </w:rPr>
        <w:t>分析</w:t>
      </w:r>
    </w:p>
    <w:p w:rsidR="003E5E4D" w:rsidRPr="00EE667B" w:rsidRDefault="002D2C34">
      <w:pPr>
        <w:ind w:firstLine="480"/>
        <w:rPr>
          <w:color w:val="000000" w:themeColor="text1"/>
        </w:rPr>
      </w:pPr>
      <w:r w:rsidRPr="00EE667B">
        <w:rPr>
          <w:rFonts w:hint="eastAsia"/>
          <w:color w:val="000000" w:themeColor="text1"/>
        </w:rPr>
        <w:t>1</w:t>
      </w:r>
      <w:r w:rsidRPr="00EE667B">
        <w:rPr>
          <w:rFonts w:hint="eastAsia"/>
          <w:color w:val="000000" w:themeColor="text1"/>
        </w:rPr>
        <w:t>）</w:t>
      </w:r>
      <w:r w:rsidRPr="00EE667B">
        <w:rPr>
          <w:rFonts w:hint="eastAsia"/>
          <w:color w:val="000000" w:themeColor="text1"/>
        </w:rPr>
        <w:t>CO95</w:t>
      </w:r>
      <w:r w:rsidRPr="00EE667B">
        <w:rPr>
          <w:rFonts w:hint="eastAsia"/>
          <w:color w:val="000000" w:themeColor="text1"/>
        </w:rPr>
        <w:t>百分位浓度</w:t>
      </w:r>
    </w:p>
    <w:p w:rsidR="003E5E4D" w:rsidRPr="00EE667B" w:rsidRDefault="002D2C34">
      <w:pPr>
        <w:ind w:firstLine="480"/>
        <w:rPr>
          <w:color w:val="000000" w:themeColor="text1"/>
        </w:rPr>
      </w:pPr>
      <w:r w:rsidRPr="00EE667B">
        <w:rPr>
          <w:rFonts w:hint="eastAsia"/>
          <w:color w:val="000000" w:themeColor="text1"/>
        </w:rPr>
        <w:t>由图</w:t>
      </w:r>
      <w:r w:rsidRPr="00EE667B">
        <w:rPr>
          <w:color w:val="000000" w:themeColor="text1"/>
        </w:rPr>
        <w:t>4.4</w:t>
      </w:r>
      <w:r w:rsidRPr="00EE667B">
        <w:rPr>
          <w:rFonts w:hint="eastAsia"/>
          <w:color w:val="000000" w:themeColor="text1"/>
        </w:rPr>
        <w:t>-4</w:t>
      </w:r>
      <w:r w:rsidRPr="00EE667B">
        <w:rPr>
          <w:rFonts w:hint="eastAsia"/>
          <w:color w:val="000000" w:themeColor="text1"/>
        </w:rPr>
        <w:t>可知，石排站</w:t>
      </w:r>
      <w:r w:rsidRPr="00EE667B">
        <w:rPr>
          <w:rFonts w:hint="eastAsia"/>
          <w:color w:val="000000" w:themeColor="text1"/>
        </w:rPr>
        <w:t>CO95</w:t>
      </w:r>
      <w:r w:rsidRPr="00EE667B">
        <w:rPr>
          <w:rFonts w:hint="eastAsia"/>
          <w:color w:val="000000" w:themeColor="text1"/>
        </w:rPr>
        <w:t>百分位浓度均满足《环境空气质量标准》（</w:t>
      </w:r>
      <w:r w:rsidRPr="00EE667B">
        <w:rPr>
          <w:rFonts w:hint="eastAsia"/>
          <w:color w:val="000000" w:themeColor="text1"/>
        </w:rPr>
        <w:t>GB3095-2012</w:t>
      </w:r>
      <w:r w:rsidRPr="00EE667B">
        <w:rPr>
          <w:rFonts w:hint="eastAsia"/>
          <w:color w:val="000000" w:themeColor="text1"/>
        </w:rPr>
        <w:t>）二级标准。</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CO95</w:t>
      </w:r>
      <w:r w:rsidRPr="00EE667B">
        <w:rPr>
          <w:rFonts w:hint="eastAsia"/>
          <w:color w:val="000000" w:themeColor="text1"/>
        </w:rPr>
        <w:t>百分位浓度在</w:t>
      </w:r>
      <w:r w:rsidRPr="00EE667B">
        <w:rPr>
          <w:rFonts w:hint="eastAsia"/>
          <w:color w:val="000000" w:themeColor="text1"/>
        </w:rPr>
        <w:t>6</w:t>
      </w:r>
      <w:r w:rsidRPr="00EE667B">
        <w:rPr>
          <w:rFonts w:hint="eastAsia"/>
          <w:color w:val="000000" w:themeColor="text1"/>
        </w:rPr>
        <w:t>月浓度最高，</w:t>
      </w:r>
      <w:r w:rsidRPr="00EE667B">
        <w:rPr>
          <w:rFonts w:hint="eastAsia"/>
          <w:color w:val="000000" w:themeColor="text1"/>
        </w:rPr>
        <w:t>4</w:t>
      </w:r>
      <w:r w:rsidRPr="00EE667B">
        <w:rPr>
          <w:rFonts w:hint="eastAsia"/>
          <w:color w:val="000000" w:themeColor="text1"/>
        </w:rPr>
        <w:t>及</w:t>
      </w:r>
      <w:r w:rsidRPr="00EE667B">
        <w:rPr>
          <w:rFonts w:hint="eastAsia"/>
          <w:color w:val="000000" w:themeColor="text1"/>
        </w:rPr>
        <w:t>11</w:t>
      </w:r>
      <w:r w:rsidRPr="00EE667B">
        <w:rPr>
          <w:rFonts w:hint="eastAsia"/>
          <w:color w:val="000000" w:themeColor="text1"/>
        </w:rPr>
        <w:t>月浓度最低。</w:t>
      </w:r>
      <w:r w:rsidRPr="00EE667B">
        <w:rPr>
          <w:rFonts w:hint="eastAsia"/>
          <w:color w:val="000000" w:themeColor="text1"/>
        </w:rPr>
        <w:t>2020</w:t>
      </w:r>
      <w:r w:rsidRPr="00EE667B">
        <w:rPr>
          <w:rFonts w:hint="eastAsia"/>
          <w:color w:val="000000" w:themeColor="text1"/>
        </w:rPr>
        <w:t>年</w:t>
      </w:r>
      <w:r w:rsidRPr="00EE667B">
        <w:rPr>
          <w:rFonts w:hint="eastAsia"/>
          <w:color w:val="000000" w:themeColor="text1"/>
        </w:rPr>
        <w:t>CO95</w:t>
      </w:r>
      <w:r w:rsidRPr="00EE667B">
        <w:rPr>
          <w:rFonts w:hint="eastAsia"/>
          <w:color w:val="000000" w:themeColor="text1"/>
        </w:rPr>
        <w:t>百分位浓度在</w:t>
      </w:r>
      <w:r w:rsidRPr="00EE667B">
        <w:rPr>
          <w:rFonts w:hint="eastAsia"/>
          <w:color w:val="000000" w:themeColor="text1"/>
        </w:rPr>
        <w:t>12</w:t>
      </w:r>
      <w:r w:rsidRPr="00EE667B">
        <w:rPr>
          <w:rFonts w:hint="eastAsia"/>
          <w:color w:val="000000" w:themeColor="text1"/>
        </w:rPr>
        <w:t>月浓度最高，</w:t>
      </w:r>
      <w:r w:rsidRPr="00EE667B">
        <w:rPr>
          <w:rFonts w:hint="eastAsia"/>
          <w:color w:val="000000" w:themeColor="text1"/>
        </w:rPr>
        <w:t>7</w:t>
      </w:r>
      <w:r w:rsidRPr="00EE667B">
        <w:rPr>
          <w:rFonts w:hint="eastAsia"/>
          <w:color w:val="000000" w:themeColor="text1"/>
        </w:rPr>
        <w:t>月浓度最低。</w:t>
      </w:r>
      <w:r w:rsidRPr="00EE667B">
        <w:rPr>
          <w:rFonts w:hint="eastAsia"/>
          <w:color w:val="000000" w:themeColor="text1"/>
        </w:rPr>
        <w:t>2021</w:t>
      </w:r>
      <w:r w:rsidRPr="00EE667B">
        <w:rPr>
          <w:rFonts w:hint="eastAsia"/>
          <w:color w:val="000000" w:themeColor="text1"/>
        </w:rPr>
        <w:t>年</w:t>
      </w:r>
      <w:r w:rsidRPr="00EE667B">
        <w:rPr>
          <w:rFonts w:hint="eastAsia"/>
          <w:color w:val="000000" w:themeColor="text1"/>
        </w:rPr>
        <w:t>CO95</w:t>
      </w:r>
      <w:r w:rsidRPr="00EE667B">
        <w:rPr>
          <w:rFonts w:hint="eastAsia"/>
          <w:color w:val="000000" w:themeColor="text1"/>
        </w:rPr>
        <w:t>百分位浓度在</w:t>
      </w:r>
      <w:r w:rsidRPr="00EE667B">
        <w:rPr>
          <w:rFonts w:hint="eastAsia"/>
          <w:color w:val="000000" w:themeColor="text1"/>
        </w:rPr>
        <w:t>2</w:t>
      </w:r>
      <w:r w:rsidRPr="00EE667B">
        <w:rPr>
          <w:rFonts w:hint="eastAsia"/>
          <w:color w:val="000000" w:themeColor="text1"/>
        </w:rPr>
        <w:t>月浓度最高，</w:t>
      </w:r>
      <w:r w:rsidRPr="00EE667B">
        <w:rPr>
          <w:rFonts w:hint="eastAsia"/>
          <w:color w:val="000000" w:themeColor="text1"/>
        </w:rPr>
        <w:t>9</w:t>
      </w:r>
      <w:r w:rsidRPr="00EE667B">
        <w:rPr>
          <w:rFonts w:hint="eastAsia"/>
          <w:color w:val="000000" w:themeColor="text1"/>
        </w:rPr>
        <w:t>及</w:t>
      </w:r>
      <w:r w:rsidRPr="00EE667B">
        <w:rPr>
          <w:rFonts w:hint="eastAsia"/>
          <w:color w:val="000000" w:themeColor="text1"/>
        </w:rPr>
        <w:t>10</w:t>
      </w:r>
      <w:r w:rsidRPr="00EE667B">
        <w:rPr>
          <w:rFonts w:hint="eastAsia"/>
          <w:color w:val="000000" w:themeColor="text1"/>
        </w:rPr>
        <w:t>月浓度最低。总体呈现出春冬季高、夏秋季低的季节特征。</w:t>
      </w:r>
    </w:p>
    <w:p w:rsidR="003E5E4D" w:rsidRPr="00EE667B" w:rsidRDefault="002D2C34">
      <w:pPr>
        <w:adjustRightInd w:val="0"/>
        <w:ind w:firstLineChars="0" w:firstLine="36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0" distR="0">
            <wp:extent cx="5274310" cy="3076575"/>
            <wp:effectExtent l="6350" t="6350" r="27940" b="1587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5E4D" w:rsidRPr="00EE667B" w:rsidRDefault="002D2C34">
      <w:pPr>
        <w:ind w:firstLineChars="0" w:firstLine="0"/>
        <w:jc w:val="center"/>
        <w:rPr>
          <w:b/>
          <w:bCs/>
          <w:color w:val="000000" w:themeColor="text1"/>
        </w:rPr>
      </w:pPr>
      <w:r w:rsidRPr="00EE667B">
        <w:rPr>
          <w:b/>
          <w:bCs/>
          <w:color w:val="000000" w:themeColor="text1"/>
        </w:rPr>
        <w:t>图</w:t>
      </w:r>
      <w:r w:rsidRPr="00EE667B">
        <w:rPr>
          <w:b/>
          <w:bCs/>
          <w:color w:val="000000" w:themeColor="text1"/>
        </w:rPr>
        <w:t>4.4-4 2019</w:t>
      </w:r>
      <w:r w:rsidRPr="00EE667B">
        <w:rPr>
          <w:b/>
          <w:bCs/>
          <w:color w:val="000000" w:themeColor="text1"/>
        </w:rPr>
        <w:t>年</w:t>
      </w:r>
      <w:r w:rsidRPr="00EE667B">
        <w:rPr>
          <w:b/>
          <w:bCs/>
          <w:color w:val="000000" w:themeColor="text1"/>
        </w:rPr>
        <w:t>-2021</w:t>
      </w:r>
      <w:r w:rsidRPr="00EE667B">
        <w:rPr>
          <w:b/>
          <w:bCs/>
          <w:color w:val="000000" w:themeColor="text1"/>
        </w:rPr>
        <w:t>年石排站</w:t>
      </w:r>
      <w:r w:rsidRPr="00EE667B">
        <w:rPr>
          <w:b/>
          <w:bCs/>
          <w:color w:val="000000" w:themeColor="text1"/>
        </w:rPr>
        <w:t>CO 95</w:t>
      </w:r>
      <w:r w:rsidRPr="00EE667B">
        <w:rPr>
          <w:b/>
          <w:bCs/>
          <w:color w:val="000000" w:themeColor="text1"/>
        </w:rPr>
        <w:t>百分位浓度</w:t>
      </w:r>
      <w:r w:rsidRPr="00EE667B">
        <w:rPr>
          <w:rFonts w:hint="eastAsia"/>
          <w:b/>
          <w:bCs/>
          <w:color w:val="000000" w:themeColor="text1"/>
        </w:rPr>
        <w:t>每</w:t>
      </w:r>
      <w:r w:rsidRPr="00EE667B">
        <w:rPr>
          <w:b/>
          <w:bCs/>
          <w:color w:val="000000" w:themeColor="text1"/>
        </w:rPr>
        <w:t>月变化情况图</w:t>
      </w:r>
    </w:p>
    <w:p w:rsidR="003E5E4D" w:rsidRPr="00EE667B" w:rsidRDefault="002D2C34">
      <w:pPr>
        <w:ind w:firstLine="480"/>
        <w:rPr>
          <w:color w:val="000000" w:themeColor="text1"/>
        </w:rPr>
      </w:pPr>
      <w:r w:rsidRPr="00EE667B">
        <w:rPr>
          <w:rFonts w:hint="eastAsia"/>
          <w:color w:val="000000" w:themeColor="text1"/>
        </w:rPr>
        <w:t>2</w:t>
      </w:r>
      <w:r w:rsidRPr="00EE667B">
        <w:rPr>
          <w:rFonts w:hint="eastAsia"/>
          <w:color w:val="000000" w:themeColor="text1"/>
        </w:rPr>
        <w:t>）</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w:t>
      </w:r>
    </w:p>
    <w:p w:rsidR="003E5E4D" w:rsidRPr="00EE667B" w:rsidRDefault="002D2C34">
      <w:pPr>
        <w:ind w:firstLine="480"/>
        <w:rPr>
          <w:color w:val="000000" w:themeColor="text1"/>
        </w:rPr>
      </w:pPr>
      <w:r w:rsidRPr="00EE667B">
        <w:rPr>
          <w:rFonts w:hint="eastAsia"/>
          <w:color w:val="000000" w:themeColor="text1"/>
        </w:rPr>
        <w:t>由图</w:t>
      </w:r>
      <w:r w:rsidRPr="00EE667B">
        <w:rPr>
          <w:color w:val="000000" w:themeColor="text1"/>
        </w:rPr>
        <w:t>4.4</w:t>
      </w:r>
      <w:r w:rsidRPr="00EE667B">
        <w:rPr>
          <w:rFonts w:hint="eastAsia"/>
          <w:color w:val="000000" w:themeColor="text1"/>
        </w:rPr>
        <w:t>-5</w:t>
      </w:r>
      <w:r w:rsidRPr="00EE667B">
        <w:rPr>
          <w:rFonts w:hint="eastAsia"/>
          <w:color w:val="000000" w:themeColor="text1"/>
        </w:rPr>
        <w:t>可知，</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5</w:t>
      </w:r>
      <w:r w:rsidRPr="00EE667B">
        <w:rPr>
          <w:rFonts w:hint="eastAsia"/>
          <w:color w:val="000000" w:themeColor="text1"/>
        </w:rPr>
        <w:t>、</w:t>
      </w:r>
      <w:r w:rsidRPr="00EE667B">
        <w:rPr>
          <w:rFonts w:hint="eastAsia"/>
          <w:color w:val="000000" w:themeColor="text1"/>
        </w:rPr>
        <w:t>6</w:t>
      </w:r>
      <w:r w:rsidRPr="00EE667B">
        <w:rPr>
          <w:rFonts w:hint="eastAsia"/>
          <w:color w:val="000000" w:themeColor="text1"/>
        </w:rPr>
        <w:t>、</w:t>
      </w:r>
      <w:r w:rsidRPr="00EE667B">
        <w:rPr>
          <w:rFonts w:hint="eastAsia"/>
          <w:color w:val="000000" w:themeColor="text1"/>
        </w:rPr>
        <w:t>8</w:t>
      </w:r>
      <w:r w:rsidRPr="00EE667B">
        <w:rPr>
          <w:rFonts w:hint="eastAsia"/>
          <w:color w:val="000000" w:themeColor="text1"/>
        </w:rPr>
        <w:t>、</w:t>
      </w:r>
      <w:r w:rsidRPr="00EE667B">
        <w:rPr>
          <w:rFonts w:hint="eastAsia"/>
          <w:color w:val="000000" w:themeColor="text1"/>
        </w:rPr>
        <w:t>9</w:t>
      </w:r>
      <w:r w:rsidRPr="00EE667B">
        <w:rPr>
          <w:rFonts w:hint="eastAsia"/>
          <w:color w:val="000000" w:themeColor="text1"/>
        </w:rPr>
        <w:t>、</w:t>
      </w:r>
      <w:r w:rsidRPr="00EE667B">
        <w:rPr>
          <w:rFonts w:hint="eastAsia"/>
          <w:color w:val="000000" w:themeColor="text1"/>
        </w:rPr>
        <w:t>10</w:t>
      </w:r>
      <w:r w:rsidRPr="00EE667B">
        <w:rPr>
          <w:rFonts w:hint="eastAsia"/>
          <w:color w:val="000000" w:themeColor="text1"/>
        </w:rPr>
        <w:t>、</w:t>
      </w:r>
      <w:r w:rsidRPr="00EE667B">
        <w:rPr>
          <w:rFonts w:hint="eastAsia"/>
          <w:color w:val="000000" w:themeColor="text1"/>
        </w:rPr>
        <w:t>11</w:t>
      </w:r>
      <w:r w:rsidRPr="00EE667B">
        <w:rPr>
          <w:rFonts w:hint="eastAsia"/>
          <w:color w:val="000000" w:themeColor="text1"/>
        </w:rPr>
        <w:t>月石排站</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百分位浓度在</w:t>
      </w:r>
      <w:r w:rsidRPr="00EE667B">
        <w:rPr>
          <w:rFonts w:hint="eastAsia"/>
          <w:color w:val="000000" w:themeColor="text1"/>
        </w:rPr>
        <w:t>172-231</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w:t>
      </w:r>
      <w:r w:rsidRPr="00EE667B">
        <w:rPr>
          <w:rFonts w:hint="eastAsia"/>
          <w:color w:val="000000" w:themeColor="text1"/>
        </w:rPr>
        <w:t>160</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，不满足《环境空气质量标准》（</w:t>
      </w:r>
      <w:r w:rsidRPr="00EE667B">
        <w:rPr>
          <w:rFonts w:hint="eastAsia"/>
          <w:color w:val="000000" w:themeColor="text1"/>
        </w:rPr>
        <w:t>GB3095-2012</w:t>
      </w:r>
      <w:r w:rsidRPr="00EE667B">
        <w:rPr>
          <w:rFonts w:hint="eastAsia"/>
          <w:color w:val="000000" w:themeColor="text1"/>
        </w:rPr>
        <w:t>）二级标准；</w:t>
      </w:r>
      <w:r w:rsidRPr="00EE667B">
        <w:rPr>
          <w:rFonts w:hint="eastAsia"/>
          <w:color w:val="000000" w:themeColor="text1"/>
        </w:rPr>
        <w:t>2020</w:t>
      </w:r>
      <w:r w:rsidRPr="00EE667B">
        <w:rPr>
          <w:rFonts w:hint="eastAsia"/>
          <w:color w:val="000000" w:themeColor="text1"/>
        </w:rPr>
        <w:t>年</w:t>
      </w:r>
      <w:r w:rsidRPr="00EE667B">
        <w:rPr>
          <w:rFonts w:hint="eastAsia"/>
          <w:color w:val="000000" w:themeColor="text1"/>
        </w:rPr>
        <w:t>4</w:t>
      </w:r>
      <w:r w:rsidRPr="00EE667B">
        <w:rPr>
          <w:rFonts w:hint="eastAsia"/>
          <w:color w:val="000000" w:themeColor="text1"/>
        </w:rPr>
        <w:t>、</w:t>
      </w:r>
      <w:r w:rsidRPr="00EE667B">
        <w:rPr>
          <w:rFonts w:hint="eastAsia"/>
          <w:color w:val="000000" w:themeColor="text1"/>
        </w:rPr>
        <w:t>8</w:t>
      </w:r>
      <w:r w:rsidRPr="00EE667B">
        <w:rPr>
          <w:rFonts w:hint="eastAsia"/>
          <w:color w:val="000000" w:themeColor="text1"/>
        </w:rPr>
        <w:t>月石排站</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百分位浓度在</w:t>
      </w:r>
      <w:r w:rsidRPr="00EE667B">
        <w:rPr>
          <w:rFonts w:hint="eastAsia"/>
          <w:color w:val="000000" w:themeColor="text1"/>
        </w:rPr>
        <w:t>172-180</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w:t>
      </w:r>
      <w:r w:rsidRPr="00EE667B">
        <w:rPr>
          <w:rFonts w:hint="eastAsia"/>
          <w:color w:val="000000" w:themeColor="text1"/>
        </w:rPr>
        <w:t>160</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，不满足《环境空气质量标准》（</w:t>
      </w:r>
      <w:r w:rsidRPr="00EE667B">
        <w:rPr>
          <w:rFonts w:hint="eastAsia"/>
          <w:color w:val="000000" w:themeColor="text1"/>
        </w:rPr>
        <w:t>GB3095-2012</w:t>
      </w:r>
      <w:r w:rsidRPr="00EE667B">
        <w:rPr>
          <w:rFonts w:hint="eastAsia"/>
          <w:color w:val="000000" w:themeColor="text1"/>
        </w:rPr>
        <w:t>）二级标准；</w:t>
      </w:r>
      <w:r w:rsidRPr="00EE667B">
        <w:rPr>
          <w:rFonts w:hint="eastAsia"/>
          <w:color w:val="000000" w:themeColor="text1"/>
        </w:rPr>
        <w:t>2021</w:t>
      </w:r>
      <w:r w:rsidRPr="00EE667B">
        <w:rPr>
          <w:rFonts w:hint="eastAsia"/>
          <w:color w:val="000000" w:themeColor="text1"/>
        </w:rPr>
        <w:t>年</w:t>
      </w:r>
      <w:r w:rsidRPr="00EE667B">
        <w:rPr>
          <w:rFonts w:hint="eastAsia"/>
          <w:color w:val="000000" w:themeColor="text1"/>
        </w:rPr>
        <w:t>4</w:t>
      </w:r>
      <w:r w:rsidRPr="00EE667B">
        <w:rPr>
          <w:rFonts w:hint="eastAsia"/>
          <w:color w:val="000000" w:themeColor="text1"/>
        </w:rPr>
        <w:t>、</w:t>
      </w:r>
      <w:r w:rsidRPr="00EE667B">
        <w:rPr>
          <w:rFonts w:hint="eastAsia"/>
          <w:color w:val="000000" w:themeColor="text1"/>
        </w:rPr>
        <w:t>9</w:t>
      </w:r>
      <w:r w:rsidRPr="00EE667B">
        <w:rPr>
          <w:rFonts w:hint="eastAsia"/>
          <w:color w:val="000000" w:themeColor="text1"/>
        </w:rPr>
        <w:t>月石排站</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w:t>
      </w:r>
      <w:r w:rsidRPr="00EE667B">
        <w:rPr>
          <w:rFonts w:hint="eastAsia"/>
          <w:color w:val="000000" w:themeColor="text1"/>
        </w:rPr>
        <w:lastRenderedPageBreak/>
        <w:t>度在</w:t>
      </w:r>
      <w:r w:rsidRPr="00EE667B">
        <w:rPr>
          <w:rFonts w:hint="eastAsia"/>
          <w:color w:val="000000" w:themeColor="text1"/>
        </w:rPr>
        <w:t>168-169</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w:t>
      </w:r>
      <w:r w:rsidRPr="00EE667B">
        <w:rPr>
          <w:rFonts w:hint="eastAsia"/>
          <w:color w:val="000000" w:themeColor="text1"/>
        </w:rPr>
        <w:t>160</w:t>
      </w:r>
      <w:r w:rsidRPr="00EE667B">
        <w:rPr>
          <w:color w:val="000000" w:themeColor="text1"/>
        </w:rPr>
        <w:t>μ</w:t>
      </w:r>
      <w:r w:rsidRPr="00EE667B">
        <w:rPr>
          <w:rFonts w:hint="eastAsia"/>
          <w:color w:val="000000" w:themeColor="text1"/>
        </w:rPr>
        <w:t>g/m</w:t>
      </w:r>
      <w:r w:rsidRPr="00EE667B">
        <w:rPr>
          <w:rFonts w:hint="eastAsia"/>
          <w:color w:val="000000" w:themeColor="text1"/>
          <w:vertAlign w:val="superscript"/>
        </w:rPr>
        <w:t>3</w:t>
      </w:r>
      <w:r w:rsidRPr="00EE667B">
        <w:rPr>
          <w:rFonts w:hint="eastAsia"/>
          <w:color w:val="000000" w:themeColor="text1"/>
        </w:rPr>
        <w:t>，不满足《环境空气质量标准》（</w:t>
      </w:r>
      <w:r w:rsidRPr="00EE667B">
        <w:rPr>
          <w:rFonts w:hint="eastAsia"/>
          <w:color w:val="000000" w:themeColor="text1"/>
        </w:rPr>
        <w:t>GB3095-2012</w:t>
      </w:r>
      <w:r w:rsidRPr="00EE667B">
        <w:rPr>
          <w:rFonts w:hint="eastAsia"/>
          <w:color w:val="000000" w:themeColor="text1"/>
        </w:rPr>
        <w:t>）二级标准。</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百分位浓度在</w:t>
      </w:r>
      <w:r w:rsidRPr="00EE667B">
        <w:rPr>
          <w:rFonts w:hint="eastAsia"/>
          <w:color w:val="000000" w:themeColor="text1"/>
        </w:rPr>
        <w:t>8</w:t>
      </w:r>
      <w:r w:rsidRPr="00EE667B">
        <w:rPr>
          <w:rFonts w:hint="eastAsia"/>
          <w:color w:val="000000" w:themeColor="text1"/>
        </w:rPr>
        <w:t>月浓度最高，</w:t>
      </w:r>
      <w:r w:rsidRPr="00EE667B">
        <w:rPr>
          <w:rFonts w:hint="eastAsia"/>
          <w:color w:val="000000" w:themeColor="text1"/>
        </w:rPr>
        <w:t>2</w:t>
      </w:r>
      <w:r w:rsidRPr="00EE667B">
        <w:rPr>
          <w:rFonts w:hint="eastAsia"/>
          <w:color w:val="000000" w:themeColor="text1"/>
        </w:rPr>
        <w:t>月浓度最低。</w:t>
      </w:r>
    </w:p>
    <w:p w:rsidR="003E5E4D" w:rsidRPr="00EE667B" w:rsidRDefault="002D2C34">
      <w:pPr>
        <w:ind w:firstLine="480"/>
        <w:rPr>
          <w:color w:val="000000" w:themeColor="text1"/>
        </w:rPr>
      </w:pPr>
      <w:r w:rsidRPr="00EE667B">
        <w:rPr>
          <w:rFonts w:hint="eastAsia"/>
          <w:color w:val="000000" w:themeColor="text1"/>
        </w:rPr>
        <w:t>2020</w:t>
      </w:r>
      <w:r w:rsidRPr="00EE667B">
        <w:rPr>
          <w:rFonts w:hint="eastAsia"/>
          <w:color w:val="000000" w:themeColor="text1"/>
        </w:rPr>
        <w:t>年</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百分位浓度在</w:t>
      </w:r>
      <w:r w:rsidRPr="00EE667B">
        <w:rPr>
          <w:rFonts w:hint="eastAsia"/>
          <w:color w:val="000000" w:themeColor="text1"/>
        </w:rPr>
        <w:t>4</w:t>
      </w:r>
      <w:r w:rsidRPr="00EE667B">
        <w:rPr>
          <w:rFonts w:hint="eastAsia"/>
          <w:color w:val="000000" w:themeColor="text1"/>
        </w:rPr>
        <w:t>月浓度最高，</w:t>
      </w:r>
      <w:r w:rsidRPr="00EE667B">
        <w:rPr>
          <w:rFonts w:hint="eastAsia"/>
          <w:color w:val="000000" w:themeColor="text1"/>
        </w:rPr>
        <w:t>2</w:t>
      </w:r>
      <w:r w:rsidRPr="00EE667B">
        <w:rPr>
          <w:rFonts w:hint="eastAsia"/>
          <w:color w:val="000000" w:themeColor="text1"/>
        </w:rPr>
        <w:t>月浓度最低。</w:t>
      </w:r>
      <w:r w:rsidRPr="00EE667B">
        <w:rPr>
          <w:rFonts w:hint="eastAsia"/>
          <w:color w:val="000000" w:themeColor="text1"/>
        </w:rPr>
        <w:t>2021</w:t>
      </w:r>
      <w:r w:rsidRPr="00EE667B">
        <w:rPr>
          <w:rFonts w:hint="eastAsia"/>
          <w:color w:val="000000" w:themeColor="text1"/>
        </w:rPr>
        <w:t>年</w:t>
      </w:r>
      <w:r w:rsidRPr="00EE667B">
        <w:rPr>
          <w:rFonts w:hint="eastAsia"/>
          <w:color w:val="000000" w:themeColor="text1"/>
        </w:rPr>
        <w:t>O</w:t>
      </w:r>
      <w:r w:rsidRPr="00EE667B">
        <w:rPr>
          <w:rFonts w:hint="eastAsia"/>
          <w:color w:val="000000" w:themeColor="text1"/>
          <w:vertAlign w:val="subscript"/>
        </w:rPr>
        <w:t>3</w:t>
      </w:r>
      <w:r w:rsidRPr="00EE667B">
        <w:rPr>
          <w:rFonts w:hint="eastAsia"/>
          <w:color w:val="000000" w:themeColor="text1"/>
        </w:rPr>
        <w:t>8h-90</w:t>
      </w:r>
      <w:r w:rsidRPr="00EE667B">
        <w:rPr>
          <w:rFonts w:hint="eastAsia"/>
          <w:color w:val="000000" w:themeColor="text1"/>
        </w:rPr>
        <w:t>百分位浓度在</w:t>
      </w:r>
      <w:r w:rsidRPr="00EE667B">
        <w:rPr>
          <w:rFonts w:hint="eastAsia"/>
          <w:color w:val="000000" w:themeColor="text1"/>
        </w:rPr>
        <w:t>4</w:t>
      </w:r>
      <w:r w:rsidRPr="00EE667B">
        <w:rPr>
          <w:rFonts w:hint="eastAsia"/>
          <w:color w:val="000000" w:themeColor="text1"/>
        </w:rPr>
        <w:t>月浓度最高，</w:t>
      </w:r>
      <w:r w:rsidRPr="00EE667B">
        <w:rPr>
          <w:rFonts w:hint="eastAsia"/>
          <w:color w:val="000000" w:themeColor="text1"/>
        </w:rPr>
        <w:t>10</w:t>
      </w:r>
      <w:r w:rsidRPr="00EE667B">
        <w:rPr>
          <w:rFonts w:hint="eastAsia"/>
          <w:color w:val="000000" w:themeColor="text1"/>
        </w:rPr>
        <w:t>月浓度最低。总体</w:t>
      </w:r>
      <w:r w:rsidRPr="00EE667B">
        <w:rPr>
          <w:rFonts w:hint="eastAsia"/>
          <w:color w:val="000000" w:themeColor="text1"/>
          <w:kern w:val="0"/>
        </w:rPr>
        <w:t>O</w:t>
      </w:r>
      <w:r w:rsidRPr="00EE667B">
        <w:rPr>
          <w:rFonts w:hint="eastAsia"/>
          <w:color w:val="000000" w:themeColor="text1"/>
          <w:kern w:val="0"/>
          <w:vertAlign w:val="subscript"/>
        </w:rPr>
        <w:t>3</w:t>
      </w:r>
      <w:r w:rsidRPr="00EE667B">
        <w:rPr>
          <w:rFonts w:hint="eastAsia"/>
          <w:color w:val="000000" w:themeColor="text1"/>
        </w:rPr>
        <w:t>呈现出春夏秋季高、冬季低的季节特征。</w:t>
      </w:r>
    </w:p>
    <w:p w:rsidR="003E5E4D" w:rsidRPr="00EE667B" w:rsidRDefault="003E5E4D">
      <w:pPr>
        <w:adjustRightInd w:val="0"/>
        <w:ind w:firstLineChars="0" w:firstLine="360"/>
        <w:jc w:val="center"/>
        <w:textAlignment w:val="baseline"/>
        <w:rPr>
          <w:rFonts w:eastAsia="仿宋" w:cs="Times New Roman"/>
          <w:color w:val="000000" w:themeColor="text1"/>
          <w:kern w:val="0"/>
          <w:sz w:val="28"/>
          <w:szCs w:val="24"/>
          <w:lang w:val="zh-CN"/>
        </w:rPr>
      </w:pPr>
    </w:p>
    <w:p w:rsidR="003E5E4D" w:rsidRPr="00EE667B" w:rsidRDefault="002D2C34">
      <w:pPr>
        <w:adjustRightInd w:val="0"/>
        <w:ind w:firstLineChars="0" w:firstLine="360"/>
        <w:jc w:val="center"/>
        <w:textAlignment w:val="baseline"/>
        <w:rPr>
          <w:rFonts w:cs="Times New Roman"/>
          <w:color w:val="000000" w:themeColor="text1"/>
          <w:kern w:val="0"/>
          <w:szCs w:val="24"/>
          <w:lang w:val="zh-CN"/>
        </w:rPr>
      </w:pPr>
      <w:r w:rsidRPr="00EE667B">
        <w:rPr>
          <w:rFonts w:cs="Times New Roman"/>
          <w:noProof/>
          <w:color w:val="000000" w:themeColor="text1"/>
          <w:kern w:val="0"/>
          <w:szCs w:val="24"/>
        </w:rPr>
        <w:drawing>
          <wp:inline distT="0" distB="0" distL="0" distR="0">
            <wp:extent cx="5019675" cy="2943225"/>
            <wp:effectExtent l="6350" t="6350" r="28575" b="2222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5E4D" w:rsidRPr="00EE667B" w:rsidRDefault="002D2C34">
      <w:pPr>
        <w:ind w:firstLineChars="0" w:firstLine="0"/>
        <w:jc w:val="center"/>
        <w:rPr>
          <w:b/>
          <w:bCs/>
          <w:color w:val="000000" w:themeColor="text1"/>
        </w:rPr>
      </w:pPr>
      <w:r w:rsidRPr="00EE667B">
        <w:rPr>
          <w:b/>
          <w:bCs/>
          <w:color w:val="000000" w:themeColor="text1"/>
        </w:rPr>
        <w:t>图</w:t>
      </w:r>
      <w:r w:rsidRPr="00EE667B">
        <w:rPr>
          <w:b/>
          <w:bCs/>
          <w:color w:val="000000" w:themeColor="text1"/>
        </w:rPr>
        <w:t>4.4-5 2019</w:t>
      </w:r>
      <w:r w:rsidRPr="00EE667B">
        <w:rPr>
          <w:b/>
          <w:bCs/>
          <w:color w:val="000000" w:themeColor="text1"/>
        </w:rPr>
        <w:t>年</w:t>
      </w:r>
      <w:r w:rsidRPr="00EE667B">
        <w:rPr>
          <w:b/>
          <w:bCs/>
          <w:color w:val="000000" w:themeColor="text1"/>
        </w:rPr>
        <w:t>-2021</w:t>
      </w:r>
      <w:r w:rsidRPr="00EE667B">
        <w:rPr>
          <w:b/>
          <w:bCs/>
          <w:color w:val="000000" w:themeColor="text1"/>
        </w:rPr>
        <w:t>年石排站</w:t>
      </w:r>
      <w:r w:rsidRPr="00EE667B">
        <w:rPr>
          <w:b/>
          <w:bCs/>
          <w:color w:val="000000" w:themeColor="text1"/>
        </w:rPr>
        <w:t>O</w:t>
      </w:r>
      <w:r w:rsidRPr="00EE667B">
        <w:rPr>
          <w:b/>
          <w:bCs/>
          <w:color w:val="000000" w:themeColor="text1"/>
          <w:vertAlign w:val="subscript"/>
        </w:rPr>
        <w:t>3</w:t>
      </w:r>
      <w:r w:rsidRPr="00EE667B">
        <w:rPr>
          <w:b/>
          <w:bCs/>
          <w:color w:val="000000" w:themeColor="text1"/>
        </w:rPr>
        <w:t>8</w:t>
      </w:r>
      <w:r w:rsidRPr="00EE667B">
        <w:rPr>
          <w:rFonts w:hint="eastAsia"/>
          <w:b/>
          <w:bCs/>
          <w:color w:val="000000" w:themeColor="text1"/>
        </w:rPr>
        <w:t>h</w:t>
      </w:r>
      <w:r w:rsidRPr="00EE667B">
        <w:rPr>
          <w:b/>
          <w:bCs/>
          <w:color w:val="000000" w:themeColor="text1"/>
        </w:rPr>
        <w:t>-90</w:t>
      </w:r>
      <w:r w:rsidRPr="00EE667B">
        <w:rPr>
          <w:b/>
          <w:bCs/>
          <w:color w:val="000000" w:themeColor="text1"/>
        </w:rPr>
        <w:t>百分位浓度</w:t>
      </w:r>
      <w:r w:rsidRPr="00EE667B">
        <w:rPr>
          <w:rFonts w:hint="eastAsia"/>
          <w:b/>
          <w:bCs/>
          <w:color w:val="000000" w:themeColor="text1"/>
        </w:rPr>
        <w:t>每</w:t>
      </w:r>
      <w:r w:rsidRPr="00EE667B">
        <w:rPr>
          <w:b/>
          <w:bCs/>
          <w:color w:val="000000" w:themeColor="text1"/>
        </w:rPr>
        <w:t>月变化情况图</w:t>
      </w:r>
    </w:p>
    <w:p w:rsidR="003E5E4D" w:rsidRPr="00EE667B" w:rsidRDefault="002D2C34">
      <w:pPr>
        <w:numPr>
          <w:ilvl w:val="0"/>
          <w:numId w:val="4"/>
        </w:numPr>
        <w:ind w:firstLine="482"/>
        <w:rPr>
          <w:b/>
          <w:bCs/>
          <w:color w:val="000000" w:themeColor="text1"/>
        </w:rPr>
      </w:pPr>
      <w:r w:rsidRPr="00EE667B">
        <w:rPr>
          <w:rFonts w:hint="eastAsia"/>
          <w:b/>
          <w:bCs/>
          <w:color w:val="000000" w:themeColor="text1"/>
        </w:rPr>
        <w:t>小结</w:t>
      </w:r>
    </w:p>
    <w:p w:rsidR="003E5E4D" w:rsidRPr="00EE667B" w:rsidRDefault="002D2C34">
      <w:pPr>
        <w:ind w:firstLine="480"/>
        <w:rPr>
          <w:color w:val="000000" w:themeColor="text1"/>
        </w:rPr>
      </w:pPr>
      <w:r w:rsidRPr="00EE667B">
        <w:rPr>
          <w:rFonts w:hint="eastAsia"/>
          <w:color w:val="000000" w:themeColor="text1"/>
        </w:rPr>
        <w:t>综上</w:t>
      </w:r>
      <w:r w:rsidRPr="00EE667B">
        <w:rPr>
          <w:color w:val="000000" w:themeColor="text1"/>
        </w:rPr>
        <w:t>，</w:t>
      </w:r>
      <w:r w:rsidRPr="00EE667B">
        <w:rPr>
          <w:rFonts w:hint="eastAsia"/>
          <w:color w:val="000000" w:themeColor="text1"/>
        </w:rPr>
        <w:t>从石排监测站投运截止</w:t>
      </w:r>
      <w:r w:rsidRPr="00EE667B">
        <w:rPr>
          <w:color w:val="000000" w:themeColor="text1"/>
        </w:rPr>
        <w:t>2021</w:t>
      </w:r>
      <w:r w:rsidRPr="00EE667B">
        <w:rPr>
          <w:rFonts w:hint="eastAsia"/>
          <w:color w:val="000000" w:themeColor="text1"/>
        </w:rPr>
        <w:t>年</w:t>
      </w:r>
      <w:r w:rsidRPr="00EE667B">
        <w:rPr>
          <w:color w:val="000000" w:themeColor="text1"/>
        </w:rPr>
        <w:t>12</w:t>
      </w:r>
      <w:r w:rsidRPr="00EE667B">
        <w:rPr>
          <w:rFonts w:hint="eastAsia"/>
          <w:color w:val="000000" w:themeColor="text1"/>
        </w:rPr>
        <w:t>月</w:t>
      </w:r>
      <w:r w:rsidRPr="00EE667B">
        <w:rPr>
          <w:color w:val="000000" w:themeColor="text1"/>
        </w:rPr>
        <w:t>35</w:t>
      </w:r>
      <w:r w:rsidRPr="00EE667B">
        <w:rPr>
          <w:rFonts w:hint="eastAsia"/>
          <w:color w:val="000000" w:themeColor="text1"/>
        </w:rPr>
        <w:t>个月的监测结果来</w:t>
      </w:r>
      <w:r w:rsidRPr="00EE667B">
        <w:rPr>
          <w:color w:val="000000" w:themeColor="text1"/>
        </w:rPr>
        <w:t>，</w:t>
      </w:r>
      <w:r w:rsidRPr="00EE667B">
        <w:rPr>
          <w:rFonts w:hint="eastAsia"/>
          <w:color w:val="000000" w:themeColor="text1"/>
        </w:rPr>
        <w:t>六个常规因子中仅臭氧在</w:t>
      </w:r>
      <w:r w:rsidRPr="00EE667B">
        <w:rPr>
          <w:color w:val="000000" w:themeColor="text1"/>
        </w:rPr>
        <w:t>2019</w:t>
      </w:r>
      <w:r w:rsidRPr="00EE667B">
        <w:rPr>
          <w:rFonts w:hint="eastAsia"/>
          <w:color w:val="000000" w:themeColor="text1"/>
        </w:rPr>
        <w:t>年</w:t>
      </w:r>
      <w:r w:rsidRPr="00EE667B">
        <w:rPr>
          <w:color w:val="000000" w:themeColor="text1"/>
        </w:rPr>
        <w:t>、</w:t>
      </w:r>
      <w:r w:rsidRPr="00EE667B">
        <w:rPr>
          <w:color w:val="000000" w:themeColor="text1"/>
        </w:rPr>
        <w:t>2020</w:t>
      </w:r>
      <w:r w:rsidRPr="00EE667B">
        <w:rPr>
          <w:rFonts w:hint="eastAsia"/>
          <w:color w:val="000000" w:themeColor="text1"/>
        </w:rPr>
        <w:t>年出现了春夏超标的情况</w:t>
      </w:r>
      <w:r w:rsidRPr="00EE667B">
        <w:rPr>
          <w:color w:val="000000" w:themeColor="text1"/>
        </w:rPr>
        <w:t>，</w:t>
      </w:r>
      <w:r w:rsidRPr="00EE667B">
        <w:rPr>
          <w:rFonts w:hint="eastAsia"/>
          <w:color w:val="000000" w:themeColor="text1"/>
        </w:rPr>
        <w:t>但在</w:t>
      </w:r>
      <w:r w:rsidRPr="00EE667B">
        <w:rPr>
          <w:color w:val="000000" w:themeColor="text1"/>
        </w:rPr>
        <w:t>2021</w:t>
      </w:r>
      <w:r w:rsidRPr="00EE667B">
        <w:rPr>
          <w:rFonts w:hint="eastAsia"/>
          <w:color w:val="000000" w:themeColor="text1"/>
        </w:rPr>
        <w:t>年全年实现了全面达标</w:t>
      </w:r>
      <w:r w:rsidRPr="00EE667B">
        <w:rPr>
          <w:color w:val="000000" w:themeColor="text1"/>
        </w:rPr>
        <w:t>，</w:t>
      </w:r>
      <w:r w:rsidRPr="00EE667B">
        <w:rPr>
          <w:rFonts w:hint="eastAsia"/>
          <w:color w:val="000000" w:themeColor="text1"/>
        </w:rPr>
        <w:t>区域大气环境质量满足环境功能区划的要求</w:t>
      </w:r>
      <w:r w:rsidRPr="00EE667B">
        <w:rPr>
          <w:color w:val="000000" w:themeColor="text1"/>
        </w:rPr>
        <w:t>，</w:t>
      </w:r>
      <w:r w:rsidRPr="00EE667B">
        <w:rPr>
          <w:rFonts w:hint="eastAsia"/>
          <w:color w:val="000000" w:themeColor="text1"/>
        </w:rPr>
        <w:t>环境质量较好</w:t>
      </w:r>
      <w:r w:rsidRPr="00EE667B">
        <w:rPr>
          <w:color w:val="000000" w:themeColor="text1"/>
        </w:rPr>
        <w:t>。</w:t>
      </w:r>
    </w:p>
    <w:p w:rsidR="003E5E4D" w:rsidRPr="00EE667B" w:rsidRDefault="002D2C34">
      <w:pPr>
        <w:keepNext/>
        <w:keepLines/>
        <w:spacing w:before="260" w:after="260"/>
        <w:ind w:firstLineChars="0" w:firstLine="0"/>
        <w:outlineLvl w:val="1"/>
        <w:rPr>
          <w:rFonts w:cs="Times New Roman"/>
          <w:b/>
          <w:color w:val="000000" w:themeColor="text1"/>
          <w:sz w:val="32"/>
          <w:szCs w:val="32"/>
          <w:lang w:val="zh-CN"/>
        </w:rPr>
      </w:pPr>
      <w:bookmarkStart w:id="133" w:name="_Toc128489250"/>
      <w:bookmarkStart w:id="134" w:name="_Toc139453224"/>
      <w:r w:rsidRPr="00EE667B">
        <w:rPr>
          <w:rFonts w:cs="Times New Roman"/>
          <w:b/>
          <w:color w:val="000000" w:themeColor="text1"/>
          <w:sz w:val="32"/>
          <w:szCs w:val="32"/>
        </w:rPr>
        <w:t>3</w:t>
      </w:r>
      <w:r w:rsidRPr="00EE667B">
        <w:rPr>
          <w:rFonts w:cs="Times New Roman"/>
          <w:b/>
          <w:color w:val="000000" w:themeColor="text1"/>
          <w:sz w:val="32"/>
          <w:szCs w:val="32"/>
          <w:lang w:val="zh-CN"/>
        </w:rPr>
        <w:t>.</w:t>
      </w:r>
      <w:r w:rsidR="00EE667B" w:rsidRPr="00EE667B">
        <w:rPr>
          <w:rFonts w:cs="Times New Roman"/>
          <w:b/>
          <w:color w:val="000000" w:themeColor="text1"/>
          <w:sz w:val="32"/>
          <w:szCs w:val="32"/>
        </w:rPr>
        <w:t>3</w:t>
      </w:r>
      <w:r w:rsidRPr="00EE667B">
        <w:rPr>
          <w:rFonts w:cs="Times New Roman" w:hint="eastAsia"/>
          <w:b/>
          <w:color w:val="000000" w:themeColor="text1"/>
          <w:sz w:val="32"/>
          <w:szCs w:val="32"/>
        </w:rPr>
        <w:t>土壤</w:t>
      </w:r>
      <w:r w:rsidRPr="00EE667B">
        <w:rPr>
          <w:rFonts w:cs="Times New Roman"/>
          <w:b/>
          <w:color w:val="000000" w:themeColor="text1"/>
          <w:sz w:val="32"/>
          <w:szCs w:val="32"/>
          <w:lang w:val="zh-CN"/>
        </w:rPr>
        <w:t>环境质量现状</w:t>
      </w:r>
      <w:bookmarkEnd w:id="133"/>
      <w:r w:rsidR="00E92DF5" w:rsidRPr="00EE667B">
        <w:rPr>
          <w:rFonts w:cs="Times New Roman" w:hint="eastAsia"/>
          <w:b/>
          <w:color w:val="000000" w:themeColor="text1"/>
          <w:sz w:val="32"/>
          <w:szCs w:val="32"/>
          <w:lang w:val="zh-CN"/>
        </w:rPr>
        <w:t>分析</w:t>
      </w:r>
      <w:bookmarkEnd w:id="134"/>
    </w:p>
    <w:p w:rsidR="00E92DF5" w:rsidRPr="00EE667B" w:rsidRDefault="00E92DF5" w:rsidP="00E92DF5">
      <w:pPr>
        <w:keepNext/>
        <w:keepLines/>
        <w:spacing w:before="200" w:after="200" w:line="336" w:lineRule="auto"/>
        <w:ind w:firstLineChars="0" w:firstLine="0"/>
        <w:outlineLvl w:val="2"/>
        <w:rPr>
          <w:rFonts w:cs="Times New Roman"/>
          <w:b/>
          <w:color w:val="000000" w:themeColor="text1"/>
          <w:sz w:val="28"/>
          <w:lang w:val="zh-CN"/>
        </w:rPr>
      </w:pPr>
      <w:bookmarkStart w:id="135" w:name="_Toc139453225"/>
      <w:r w:rsidRPr="00EE667B">
        <w:rPr>
          <w:rFonts w:cs="Times New Roman"/>
          <w:b/>
          <w:color w:val="000000" w:themeColor="text1"/>
          <w:sz w:val="28"/>
        </w:rPr>
        <w:t>3.</w:t>
      </w:r>
      <w:r w:rsidR="00EE667B" w:rsidRPr="00EE667B">
        <w:rPr>
          <w:rFonts w:cs="Times New Roman"/>
          <w:b/>
          <w:color w:val="000000" w:themeColor="text1"/>
          <w:sz w:val="28"/>
        </w:rPr>
        <w:t>3</w:t>
      </w:r>
      <w:r w:rsidRPr="00EE667B">
        <w:rPr>
          <w:rFonts w:cs="Times New Roman"/>
          <w:b/>
          <w:color w:val="000000" w:themeColor="text1"/>
          <w:sz w:val="28"/>
        </w:rPr>
        <w:t>.1</w:t>
      </w:r>
      <w:r w:rsidRPr="00EE667B">
        <w:rPr>
          <w:rFonts w:cs="Times New Roman" w:hint="eastAsia"/>
          <w:b/>
          <w:color w:val="000000" w:themeColor="text1"/>
          <w:sz w:val="28"/>
        </w:rPr>
        <w:t>石排镇土壤环境质量现状</w:t>
      </w:r>
      <w:bookmarkEnd w:id="135"/>
    </w:p>
    <w:p w:rsidR="003E5E4D" w:rsidRPr="00EE667B" w:rsidRDefault="002D2C34">
      <w:pPr>
        <w:adjustRightInd w:val="0"/>
        <w:snapToGrid w:val="0"/>
        <w:ind w:firstLine="480"/>
        <w:jc w:val="left"/>
        <w:rPr>
          <w:color w:val="000000" w:themeColor="text1"/>
          <w:szCs w:val="28"/>
        </w:rPr>
      </w:pPr>
      <w:r w:rsidRPr="00EE667B">
        <w:rPr>
          <w:rFonts w:hint="eastAsia"/>
          <w:color w:val="000000" w:themeColor="text1"/>
          <w:szCs w:val="28"/>
        </w:rPr>
        <w:t>根据已收集的东莞市石排镇</w:t>
      </w:r>
      <w:r w:rsidRPr="00EE667B">
        <w:rPr>
          <w:rFonts w:hint="eastAsia"/>
          <w:color w:val="000000" w:themeColor="text1"/>
          <w:szCs w:val="28"/>
        </w:rPr>
        <w:t>2</w:t>
      </w:r>
      <w:r w:rsidRPr="00EE667B">
        <w:rPr>
          <w:color w:val="000000" w:themeColor="text1"/>
          <w:szCs w:val="28"/>
        </w:rPr>
        <w:t>018</w:t>
      </w:r>
      <w:r w:rsidRPr="00EE667B">
        <w:rPr>
          <w:rFonts w:hint="eastAsia"/>
          <w:color w:val="000000" w:themeColor="text1"/>
          <w:szCs w:val="28"/>
        </w:rPr>
        <w:t>-</w:t>
      </w:r>
      <w:r w:rsidRPr="00EE667B">
        <w:rPr>
          <w:color w:val="000000" w:themeColor="text1"/>
          <w:szCs w:val="28"/>
        </w:rPr>
        <w:t>2021</w:t>
      </w:r>
      <w:r w:rsidRPr="00EE667B">
        <w:rPr>
          <w:rFonts w:hint="eastAsia"/>
          <w:color w:val="000000" w:themeColor="text1"/>
          <w:szCs w:val="28"/>
        </w:rPr>
        <w:t>年的土壤污染状况调查报告显示，已开展土壤污染状况调查地块共</w:t>
      </w:r>
      <w:r w:rsidRPr="00EE667B">
        <w:rPr>
          <w:rFonts w:hint="eastAsia"/>
          <w:color w:val="000000" w:themeColor="text1"/>
          <w:szCs w:val="28"/>
        </w:rPr>
        <w:t>3</w:t>
      </w:r>
      <w:r w:rsidRPr="00EE667B">
        <w:rPr>
          <w:color w:val="000000" w:themeColor="text1"/>
          <w:szCs w:val="28"/>
        </w:rPr>
        <w:t>8</w:t>
      </w:r>
      <w:r w:rsidRPr="00EE667B">
        <w:rPr>
          <w:rFonts w:hint="eastAsia"/>
          <w:color w:val="000000" w:themeColor="text1"/>
          <w:szCs w:val="28"/>
        </w:rPr>
        <w:t>块，规划用地类型有工业用地、道路用地、环境卫生设施用地、小学用地、幼儿园用地、科研设计用地、其他交通设施用地、二类居住用地等。</w:t>
      </w:r>
    </w:p>
    <w:p w:rsidR="003E5E4D" w:rsidRPr="00EE667B" w:rsidRDefault="002D2C34">
      <w:pPr>
        <w:adjustRightInd w:val="0"/>
        <w:snapToGrid w:val="0"/>
        <w:ind w:firstLine="480"/>
        <w:jc w:val="left"/>
        <w:rPr>
          <w:color w:val="000000" w:themeColor="text1"/>
          <w:szCs w:val="28"/>
        </w:rPr>
      </w:pPr>
      <w:r w:rsidRPr="00EE667B">
        <w:rPr>
          <w:rFonts w:hint="eastAsia"/>
          <w:color w:val="000000" w:themeColor="text1"/>
          <w:szCs w:val="28"/>
        </w:rPr>
        <w:t>其中，</w:t>
      </w:r>
      <w:r w:rsidRPr="00EE667B">
        <w:rPr>
          <w:rFonts w:hint="eastAsia"/>
          <w:color w:val="000000" w:themeColor="text1"/>
          <w:szCs w:val="28"/>
        </w:rPr>
        <w:t>2</w:t>
      </w:r>
      <w:r w:rsidRPr="00EE667B">
        <w:rPr>
          <w:color w:val="000000" w:themeColor="text1"/>
          <w:szCs w:val="28"/>
        </w:rPr>
        <w:t>1</w:t>
      </w:r>
      <w:r w:rsidRPr="00EE667B">
        <w:rPr>
          <w:rFonts w:hint="eastAsia"/>
          <w:color w:val="000000" w:themeColor="text1"/>
          <w:szCs w:val="28"/>
        </w:rPr>
        <w:t>块工业用地、</w:t>
      </w:r>
      <w:r w:rsidRPr="00EE667B">
        <w:rPr>
          <w:rFonts w:hint="eastAsia"/>
          <w:color w:val="000000" w:themeColor="text1"/>
          <w:szCs w:val="28"/>
        </w:rPr>
        <w:t>3</w:t>
      </w:r>
      <w:r w:rsidRPr="00EE667B">
        <w:rPr>
          <w:rFonts w:hint="eastAsia"/>
          <w:color w:val="000000" w:themeColor="text1"/>
          <w:szCs w:val="28"/>
        </w:rPr>
        <w:t>块道路用地、</w:t>
      </w:r>
      <w:r w:rsidRPr="00EE667B">
        <w:rPr>
          <w:color w:val="000000" w:themeColor="text1"/>
          <w:szCs w:val="28"/>
        </w:rPr>
        <w:t>2</w:t>
      </w:r>
      <w:r w:rsidRPr="00EE667B">
        <w:rPr>
          <w:rFonts w:hint="eastAsia"/>
          <w:color w:val="000000" w:themeColor="text1"/>
          <w:szCs w:val="28"/>
        </w:rPr>
        <w:t>块其他交通设施用地、</w:t>
      </w:r>
      <w:r w:rsidRPr="00EE667B">
        <w:rPr>
          <w:rFonts w:hint="eastAsia"/>
          <w:color w:val="000000" w:themeColor="text1"/>
          <w:szCs w:val="28"/>
        </w:rPr>
        <w:t>1</w:t>
      </w:r>
      <w:r w:rsidRPr="00EE667B">
        <w:rPr>
          <w:rFonts w:hint="eastAsia"/>
          <w:color w:val="000000" w:themeColor="text1"/>
          <w:szCs w:val="28"/>
        </w:rPr>
        <w:t>块商业用地、</w:t>
      </w:r>
      <w:r w:rsidRPr="00EE667B">
        <w:rPr>
          <w:rFonts w:hint="eastAsia"/>
          <w:color w:val="000000" w:themeColor="text1"/>
          <w:szCs w:val="28"/>
        </w:rPr>
        <w:t>1</w:t>
      </w:r>
      <w:r w:rsidRPr="00EE667B">
        <w:rPr>
          <w:rFonts w:hint="eastAsia"/>
          <w:color w:val="000000" w:themeColor="text1"/>
          <w:szCs w:val="28"/>
        </w:rPr>
        <w:t>块环境卫生设施用地的土壤污染状况调查监测结果均符合《土壤环境质量建设用地土壤</w:t>
      </w:r>
      <w:r w:rsidRPr="00EE667B">
        <w:rPr>
          <w:rFonts w:hint="eastAsia"/>
          <w:color w:val="000000" w:themeColor="text1"/>
          <w:szCs w:val="28"/>
        </w:rPr>
        <w:lastRenderedPageBreak/>
        <w:t>污染风险管控标准（试行）》（</w:t>
      </w:r>
      <w:r w:rsidRPr="00EE667B">
        <w:rPr>
          <w:rFonts w:hint="eastAsia"/>
          <w:color w:val="000000" w:themeColor="text1"/>
          <w:szCs w:val="28"/>
        </w:rPr>
        <w:t>GB 36600-2018</w:t>
      </w:r>
      <w:r w:rsidRPr="00EE667B">
        <w:rPr>
          <w:rFonts w:hint="eastAsia"/>
          <w:color w:val="000000" w:themeColor="text1"/>
          <w:szCs w:val="28"/>
        </w:rPr>
        <w:t>）第二类用地风险筛选值和《土壤重金属风险评价筛选值珠江三角洲》（</w:t>
      </w:r>
      <w:r w:rsidRPr="00EE667B">
        <w:rPr>
          <w:rFonts w:hint="eastAsia"/>
          <w:color w:val="000000" w:themeColor="text1"/>
          <w:szCs w:val="28"/>
        </w:rPr>
        <w:t>DB 44 T1415-2014</w:t>
      </w:r>
      <w:r w:rsidRPr="00EE667B">
        <w:rPr>
          <w:rFonts w:hint="eastAsia"/>
          <w:color w:val="000000" w:themeColor="text1"/>
          <w:szCs w:val="28"/>
        </w:rPr>
        <w:t>）中“工业用地”筛选值的标准要求。</w:t>
      </w:r>
    </w:p>
    <w:p w:rsidR="003E5E4D" w:rsidRPr="00EE667B" w:rsidRDefault="002D2C34">
      <w:pPr>
        <w:adjustRightInd w:val="0"/>
        <w:snapToGrid w:val="0"/>
        <w:ind w:firstLine="480"/>
        <w:jc w:val="left"/>
        <w:rPr>
          <w:color w:val="000000" w:themeColor="text1"/>
        </w:rPr>
      </w:pPr>
      <w:r w:rsidRPr="00EE667B">
        <w:rPr>
          <w:rFonts w:hint="eastAsia"/>
          <w:color w:val="000000" w:themeColor="text1"/>
          <w:szCs w:val="28"/>
        </w:rPr>
        <w:t>4</w:t>
      </w:r>
      <w:r w:rsidRPr="00EE667B">
        <w:rPr>
          <w:rFonts w:hint="eastAsia"/>
          <w:color w:val="000000" w:themeColor="text1"/>
          <w:szCs w:val="28"/>
        </w:rPr>
        <w:t>块小学及幼儿园用地、</w:t>
      </w:r>
      <w:r w:rsidRPr="00EE667B">
        <w:rPr>
          <w:rFonts w:hint="eastAsia"/>
          <w:color w:val="000000" w:themeColor="text1"/>
          <w:szCs w:val="28"/>
        </w:rPr>
        <w:t>3</w:t>
      </w:r>
      <w:r w:rsidRPr="00EE667B">
        <w:rPr>
          <w:rFonts w:hint="eastAsia"/>
          <w:color w:val="000000" w:themeColor="text1"/>
          <w:szCs w:val="28"/>
        </w:rPr>
        <w:t>块二类居住用地、</w:t>
      </w:r>
      <w:r w:rsidRPr="00EE667B">
        <w:rPr>
          <w:rFonts w:hint="eastAsia"/>
          <w:color w:val="000000" w:themeColor="text1"/>
          <w:szCs w:val="28"/>
        </w:rPr>
        <w:t>2</w:t>
      </w:r>
      <w:r w:rsidRPr="00EE667B">
        <w:rPr>
          <w:rFonts w:hint="eastAsia"/>
          <w:color w:val="000000" w:themeColor="text1"/>
          <w:szCs w:val="28"/>
        </w:rPr>
        <w:t>块科研设计用地、</w:t>
      </w:r>
      <w:r w:rsidRPr="00EE667B">
        <w:rPr>
          <w:rFonts w:hint="eastAsia"/>
          <w:color w:val="000000" w:themeColor="text1"/>
          <w:szCs w:val="28"/>
        </w:rPr>
        <w:t>1</w:t>
      </w:r>
      <w:r w:rsidRPr="00EE667B">
        <w:rPr>
          <w:rFonts w:hint="eastAsia"/>
          <w:color w:val="000000" w:themeColor="text1"/>
          <w:szCs w:val="28"/>
        </w:rPr>
        <w:t>块医疗卫生用地的土壤污染状况调查监测结果均满足《土壤环境质量建设用地土壤污染风险管控标准》（</w:t>
      </w:r>
      <w:r w:rsidRPr="00EE667B">
        <w:rPr>
          <w:rFonts w:hint="eastAsia"/>
          <w:color w:val="000000" w:themeColor="text1"/>
          <w:szCs w:val="28"/>
        </w:rPr>
        <w:t>GB36600-2018</w:t>
      </w:r>
      <w:r w:rsidRPr="00EE667B">
        <w:rPr>
          <w:rFonts w:hint="eastAsia"/>
          <w:color w:val="000000" w:themeColor="text1"/>
          <w:szCs w:val="28"/>
        </w:rPr>
        <w:t>）第一类建设用地土壤污染风险筛选值的要求。根据各地块</w:t>
      </w:r>
      <w:r w:rsidRPr="00EE667B">
        <w:rPr>
          <w:rFonts w:hint="eastAsia"/>
          <w:color w:val="000000" w:themeColor="text1"/>
        </w:rPr>
        <w:t>土壤污染状况调查监测结果显示，各地块监测因子均达到对应标准。</w:t>
      </w:r>
    </w:p>
    <w:p w:rsidR="003E5E4D" w:rsidRPr="00EE667B" w:rsidRDefault="002D2C34">
      <w:pPr>
        <w:adjustRightInd w:val="0"/>
        <w:snapToGrid w:val="0"/>
        <w:ind w:firstLine="480"/>
        <w:jc w:val="left"/>
        <w:rPr>
          <w:color w:val="000000" w:themeColor="text1"/>
          <w:szCs w:val="28"/>
        </w:rPr>
      </w:pPr>
      <w:r w:rsidRPr="00EE667B">
        <w:rPr>
          <w:rFonts w:hint="eastAsia"/>
          <w:color w:val="000000" w:themeColor="text1"/>
        </w:rPr>
        <w:t>综上</w:t>
      </w:r>
      <w:r w:rsidRPr="00EE667B">
        <w:rPr>
          <w:color w:val="000000" w:themeColor="text1"/>
        </w:rPr>
        <w:t>，</w:t>
      </w:r>
      <w:r w:rsidRPr="00EE667B">
        <w:rPr>
          <w:rFonts w:hint="eastAsia"/>
          <w:color w:val="000000" w:themeColor="text1"/>
          <w:szCs w:val="28"/>
        </w:rPr>
        <w:t>2018-2020</w:t>
      </w:r>
      <w:r w:rsidRPr="00EE667B">
        <w:rPr>
          <w:rFonts w:hint="eastAsia"/>
          <w:color w:val="000000" w:themeColor="text1"/>
          <w:szCs w:val="28"/>
        </w:rPr>
        <w:t>年东莞市石排镇已开展土壤污染状况调查地块共</w:t>
      </w:r>
      <w:r w:rsidRPr="00EE667B">
        <w:rPr>
          <w:rFonts w:hint="eastAsia"/>
          <w:color w:val="000000" w:themeColor="text1"/>
          <w:szCs w:val="28"/>
        </w:rPr>
        <w:t>3</w:t>
      </w:r>
      <w:r w:rsidRPr="00EE667B">
        <w:rPr>
          <w:color w:val="000000" w:themeColor="text1"/>
          <w:szCs w:val="28"/>
        </w:rPr>
        <w:t>8</w:t>
      </w:r>
      <w:r w:rsidRPr="00EE667B">
        <w:rPr>
          <w:rFonts w:hint="eastAsia"/>
          <w:color w:val="000000" w:themeColor="text1"/>
          <w:szCs w:val="28"/>
        </w:rPr>
        <w:t>块，规划用地类型有工业用地、道路用地、环境卫生设施用地、小学用地、幼儿园用地、科研设计用地、其他交通设施用地、二类居住用地等，均为建设用地。根据</w:t>
      </w:r>
      <w:r w:rsidRPr="00EE667B">
        <w:rPr>
          <w:rFonts w:hint="eastAsia"/>
          <w:color w:val="000000" w:themeColor="text1"/>
          <w:szCs w:val="28"/>
        </w:rPr>
        <w:t>3</w:t>
      </w:r>
      <w:r w:rsidRPr="00EE667B">
        <w:rPr>
          <w:color w:val="000000" w:themeColor="text1"/>
          <w:szCs w:val="28"/>
        </w:rPr>
        <w:t>8</w:t>
      </w:r>
      <w:r w:rsidRPr="00EE667B">
        <w:rPr>
          <w:rFonts w:hint="eastAsia"/>
          <w:color w:val="000000" w:themeColor="text1"/>
          <w:szCs w:val="28"/>
        </w:rPr>
        <w:t>块地块的土壤污染状况调查报告的监测结果可知，各地块土壤环境监测因子达到对应标准，均达标，无潜在污染风险。</w:t>
      </w:r>
    </w:p>
    <w:p w:rsidR="003E5E4D" w:rsidRPr="00EE667B" w:rsidRDefault="002D2C34">
      <w:pPr>
        <w:keepNext/>
        <w:keepLines/>
        <w:spacing w:before="260" w:after="260"/>
        <w:ind w:firstLineChars="0" w:firstLine="0"/>
        <w:outlineLvl w:val="1"/>
        <w:rPr>
          <w:rFonts w:cs="Times New Roman"/>
          <w:b/>
          <w:color w:val="000000" w:themeColor="text1"/>
          <w:sz w:val="32"/>
          <w:szCs w:val="32"/>
          <w:lang w:val="zh-CN"/>
        </w:rPr>
      </w:pPr>
      <w:bookmarkStart w:id="136" w:name="_Toc128489253"/>
      <w:bookmarkStart w:id="137" w:name="_Toc107751611"/>
      <w:bookmarkStart w:id="138" w:name="_Toc105941927"/>
      <w:bookmarkStart w:id="139" w:name="_Toc139453226"/>
      <w:r w:rsidRPr="00EE667B">
        <w:rPr>
          <w:rFonts w:cs="Times New Roman"/>
          <w:b/>
          <w:color w:val="000000" w:themeColor="text1"/>
          <w:sz w:val="32"/>
          <w:szCs w:val="32"/>
        </w:rPr>
        <w:t>3</w:t>
      </w:r>
      <w:r w:rsidRPr="00EE667B">
        <w:rPr>
          <w:rFonts w:cs="Times New Roman"/>
          <w:b/>
          <w:color w:val="000000" w:themeColor="text1"/>
          <w:sz w:val="32"/>
          <w:szCs w:val="32"/>
          <w:lang w:val="zh-CN"/>
        </w:rPr>
        <w:t>.</w:t>
      </w:r>
      <w:r w:rsidR="00EE667B" w:rsidRPr="00EE667B">
        <w:rPr>
          <w:rFonts w:cs="Times New Roman"/>
          <w:b/>
          <w:color w:val="000000" w:themeColor="text1"/>
          <w:sz w:val="32"/>
          <w:szCs w:val="32"/>
          <w:lang w:val="zh-CN"/>
        </w:rPr>
        <w:t>4</w:t>
      </w:r>
      <w:r w:rsidRPr="00EE667B">
        <w:rPr>
          <w:rFonts w:cs="Times New Roman"/>
          <w:b/>
          <w:color w:val="000000" w:themeColor="text1"/>
          <w:sz w:val="32"/>
          <w:szCs w:val="32"/>
          <w:lang w:val="zh-CN"/>
        </w:rPr>
        <w:t>规划实施资源环境制约因素</w:t>
      </w:r>
      <w:bookmarkEnd w:id="136"/>
      <w:bookmarkEnd w:id="137"/>
      <w:bookmarkEnd w:id="138"/>
      <w:bookmarkEnd w:id="139"/>
    </w:p>
    <w:p w:rsidR="003E5E4D" w:rsidRPr="00EE667B" w:rsidRDefault="002D2C34">
      <w:pPr>
        <w:ind w:firstLine="482"/>
        <w:rPr>
          <w:b/>
          <w:bCs/>
          <w:color w:val="000000" w:themeColor="text1"/>
        </w:rPr>
      </w:pPr>
      <w:bookmarkStart w:id="140" w:name="_Toc59971309"/>
      <w:r w:rsidRPr="00EE667B">
        <w:rPr>
          <w:b/>
          <w:bCs/>
          <w:color w:val="000000" w:themeColor="text1"/>
        </w:rPr>
        <w:t>（</w:t>
      </w:r>
      <w:r w:rsidRPr="00EE667B">
        <w:rPr>
          <w:b/>
          <w:bCs/>
          <w:color w:val="000000" w:themeColor="text1"/>
        </w:rPr>
        <w:t>1</w:t>
      </w:r>
      <w:r w:rsidRPr="00EE667B">
        <w:rPr>
          <w:b/>
          <w:bCs/>
          <w:color w:val="000000" w:themeColor="text1"/>
        </w:rPr>
        <w:t>）</w:t>
      </w:r>
      <w:r w:rsidRPr="00EE667B">
        <w:rPr>
          <w:rFonts w:hint="eastAsia"/>
          <w:b/>
          <w:bCs/>
          <w:color w:val="000000" w:themeColor="text1"/>
        </w:rPr>
        <w:t>建设用地侵占生态空间，生态安全格局面临威胁</w:t>
      </w:r>
      <w:bookmarkEnd w:id="140"/>
    </w:p>
    <w:p w:rsidR="003E5E4D" w:rsidRPr="00EE667B" w:rsidRDefault="002D2C34">
      <w:pPr>
        <w:ind w:firstLine="480"/>
        <w:rPr>
          <w:color w:val="000000" w:themeColor="text1"/>
        </w:rPr>
      </w:pPr>
      <w:r w:rsidRPr="00EE667B">
        <w:rPr>
          <w:color w:val="000000" w:themeColor="text1"/>
        </w:rPr>
        <w:t>石排镇生态环境逐步改善，但生态空间结构问题仍然突出，生态环境资源比较紧张。石排镇辖区内无各级自然保护区和森林公园，仅在东江沿岸设有湿地公园，但尚未满足达到市级湿地公园的条件。石排镇</w:t>
      </w:r>
      <w:r w:rsidRPr="00EE667B">
        <w:rPr>
          <w:color w:val="000000" w:themeColor="text1"/>
          <w:lang w:val="en-GB"/>
        </w:rPr>
        <w:t>生态优先保护区的一般生态空间中</w:t>
      </w:r>
      <w:r w:rsidRPr="00EE667B">
        <w:rPr>
          <w:color w:val="000000" w:themeColor="text1"/>
        </w:rPr>
        <w:t>林地面积占地较少，森林覆盖率偏低，人均公园绿地面积低于东莞市平均水平。土地资源紧缺，现状建设用地高度饱和，用地规模严重错位，建设用地与生态保护用地冲突，基本农田面积存在缺口。湿地资源是石排镇的优势，已有一定的基础，但是还没有建设达到一定级别，湿地生态产品的价值不高。应该结合东江水源保护，生态修复要求，进一步提高湿地资源的保护和开发力度，实现湿地生态产品的价值。</w:t>
      </w:r>
    </w:p>
    <w:p w:rsidR="003E5E4D" w:rsidRPr="00EE667B" w:rsidRDefault="002D2C34">
      <w:pPr>
        <w:ind w:firstLine="482"/>
        <w:rPr>
          <w:b/>
          <w:bCs/>
          <w:color w:val="000000" w:themeColor="text1"/>
        </w:rPr>
      </w:pPr>
      <w:bookmarkStart w:id="141" w:name="_Toc59971310"/>
      <w:r w:rsidRPr="00EE667B">
        <w:rPr>
          <w:b/>
          <w:bCs/>
          <w:color w:val="000000" w:themeColor="text1"/>
        </w:rPr>
        <w:t>（</w:t>
      </w:r>
      <w:r w:rsidRPr="00EE667B">
        <w:rPr>
          <w:b/>
          <w:bCs/>
          <w:color w:val="000000" w:themeColor="text1"/>
        </w:rPr>
        <w:t>2</w:t>
      </w:r>
      <w:r w:rsidRPr="00EE667B">
        <w:rPr>
          <w:b/>
          <w:bCs/>
          <w:color w:val="000000" w:themeColor="text1"/>
        </w:rPr>
        <w:t>）</w:t>
      </w:r>
      <w:r w:rsidRPr="00EE667B">
        <w:rPr>
          <w:rFonts w:hint="eastAsia"/>
          <w:b/>
          <w:bCs/>
          <w:color w:val="000000" w:themeColor="text1"/>
        </w:rPr>
        <w:t>环境基础设施建设相对滞后城市发展</w:t>
      </w:r>
      <w:bookmarkEnd w:id="141"/>
    </w:p>
    <w:p w:rsidR="003E5E4D" w:rsidRPr="00EE667B" w:rsidRDefault="002D2C34">
      <w:pPr>
        <w:ind w:firstLine="480"/>
        <w:rPr>
          <w:color w:val="000000" w:themeColor="text1"/>
          <w:szCs w:val="28"/>
        </w:rPr>
      </w:pPr>
      <w:r w:rsidRPr="00EE667B">
        <w:rPr>
          <w:rFonts w:hint="eastAsia"/>
          <w:color w:val="000000" w:themeColor="text1"/>
          <w:szCs w:val="28"/>
        </w:rPr>
        <w:t>随着城镇化率的持续增长，城镇人口增多，由此带来的城镇生活源新增排放量持续增长，由此导致生活污染物的排放增长明显。根据《东莞市石排镇生态环境保护规划修编（</w:t>
      </w:r>
      <w:r w:rsidRPr="00EE667B">
        <w:rPr>
          <w:rFonts w:hint="eastAsia"/>
          <w:color w:val="000000" w:themeColor="text1"/>
          <w:szCs w:val="28"/>
        </w:rPr>
        <w:t>2021-2030</w:t>
      </w:r>
      <w:r w:rsidRPr="00EE667B">
        <w:rPr>
          <w:rFonts w:hint="eastAsia"/>
          <w:color w:val="000000" w:themeColor="text1"/>
          <w:szCs w:val="28"/>
        </w:rPr>
        <w:t>）研究报告》，</w:t>
      </w:r>
      <w:r w:rsidRPr="00EE667B">
        <w:rPr>
          <w:rFonts w:hint="eastAsia"/>
          <w:color w:val="000000" w:themeColor="text1"/>
          <w:szCs w:val="28"/>
        </w:rPr>
        <w:t>2019</w:t>
      </w:r>
      <w:r w:rsidRPr="00EE667B">
        <w:rPr>
          <w:rFonts w:hint="eastAsia"/>
          <w:color w:val="000000" w:themeColor="text1"/>
          <w:szCs w:val="28"/>
        </w:rPr>
        <w:t>年石排镇城镇生活污水收集率仅为</w:t>
      </w:r>
      <w:r w:rsidRPr="00EE667B">
        <w:rPr>
          <w:rFonts w:hint="eastAsia"/>
          <w:color w:val="000000" w:themeColor="text1"/>
          <w:szCs w:val="28"/>
        </w:rPr>
        <w:t>48%</w:t>
      </w:r>
      <w:r w:rsidRPr="00EE667B">
        <w:rPr>
          <w:rFonts w:hint="eastAsia"/>
          <w:color w:val="000000" w:themeColor="text1"/>
          <w:szCs w:val="28"/>
        </w:rPr>
        <w:t>。根据调查</w:t>
      </w:r>
      <w:r w:rsidRPr="00EE667B">
        <w:rPr>
          <w:rFonts w:hint="eastAsia"/>
          <w:color w:val="000000" w:themeColor="text1"/>
          <w:szCs w:val="28"/>
        </w:rPr>
        <w:t>2021</w:t>
      </w:r>
      <w:r w:rsidRPr="00EE667B">
        <w:rPr>
          <w:rFonts w:hint="eastAsia"/>
          <w:color w:val="000000" w:themeColor="text1"/>
          <w:szCs w:val="28"/>
        </w:rPr>
        <w:t>年末，石排镇持续推进污水管网建设，管网覆盖率已达到</w:t>
      </w:r>
      <w:r w:rsidRPr="00EE667B">
        <w:rPr>
          <w:rFonts w:hint="eastAsia"/>
          <w:color w:val="000000" w:themeColor="text1"/>
          <w:szCs w:val="28"/>
        </w:rPr>
        <w:t>100%</w:t>
      </w:r>
      <w:r w:rsidRPr="00EE667B">
        <w:rPr>
          <w:rFonts w:hint="eastAsia"/>
          <w:color w:val="000000" w:themeColor="text1"/>
          <w:szCs w:val="28"/>
        </w:rPr>
        <w:t>，城镇污水收集率已达到</w:t>
      </w:r>
      <w:r w:rsidRPr="00EE667B">
        <w:rPr>
          <w:rFonts w:hint="eastAsia"/>
          <w:color w:val="000000" w:themeColor="text1"/>
          <w:szCs w:val="28"/>
        </w:rPr>
        <w:t>100%</w:t>
      </w:r>
      <w:r w:rsidRPr="00EE667B">
        <w:rPr>
          <w:rFonts w:hint="eastAsia"/>
          <w:color w:val="000000" w:themeColor="text1"/>
          <w:szCs w:val="28"/>
        </w:rPr>
        <w:t>。根据《东莞市国土空间规划生态环境专责报告》对于各镇污水产生量预</w:t>
      </w:r>
      <w:r w:rsidRPr="00EE667B">
        <w:rPr>
          <w:rFonts w:hint="eastAsia"/>
          <w:color w:val="000000" w:themeColor="text1"/>
          <w:szCs w:val="28"/>
        </w:rPr>
        <w:lastRenderedPageBreak/>
        <w:t>测及污水处理能力缺口预测，到远期</w:t>
      </w:r>
      <w:r w:rsidRPr="00EE667B">
        <w:rPr>
          <w:rFonts w:hint="eastAsia"/>
          <w:color w:val="000000" w:themeColor="text1"/>
          <w:szCs w:val="28"/>
        </w:rPr>
        <w:t>2035</w:t>
      </w:r>
      <w:r w:rsidRPr="00EE667B">
        <w:rPr>
          <w:rFonts w:hint="eastAsia"/>
          <w:color w:val="000000" w:themeColor="text1"/>
          <w:szCs w:val="28"/>
        </w:rPr>
        <w:t>年，石排镇存在污水处理能力缺口。人口增长和区域发展对水生态的冲击依然较大。</w:t>
      </w:r>
      <w:r w:rsidRPr="00EE667B">
        <w:rPr>
          <w:color w:val="000000" w:themeColor="text1"/>
          <w:szCs w:val="28"/>
        </w:rPr>
        <w:t>全镇目前暂无污水处理厂，由茶山镇的东莞市南畲朗污水处理厂处理。</w:t>
      </w:r>
    </w:p>
    <w:p w:rsidR="003E5E4D" w:rsidRPr="00EE667B" w:rsidRDefault="002D2C34">
      <w:pPr>
        <w:ind w:firstLine="482"/>
        <w:rPr>
          <w:b/>
          <w:bCs/>
          <w:color w:val="000000" w:themeColor="text1"/>
        </w:rPr>
      </w:pPr>
      <w:bookmarkStart w:id="142" w:name="_Toc59971311"/>
      <w:r w:rsidRPr="00EE667B">
        <w:rPr>
          <w:b/>
          <w:bCs/>
          <w:color w:val="000000" w:themeColor="text1"/>
        </w:rPr>
        <w:t>（</w:t>
      </w:r>
      <w:r w:rsidRPr="00EE667B">
        <w:rPr>
          <w:b/>
          <w:bCs/>
          <w:color w:val="000000" w:themeColor="text1"/>
        </w:rPr>
        <w:t>3</w:t>
      </w:r>
      <w:r w:rsidRPr="00EE667B">
        <w:rPr>
          <w:b/>
          <w:bCs/>
          <w:color w:val="000000" w:themeColor="text1"/>
        </w:rPr>
        <w:t>）</w:t>
      </w:r>
      <w:r w:rsidRPr="00EE667B">
        <w:rPr>
          <w:rFonts w:hint="eastAsia"/>
          <w:b/>
          <w:bCs/>
          <w:color w:val="000000" w:themeColor="text1"/>
        </w:rPr>
        <w:t>环境质量离全面达标仍有差距</w:t>
      </w:r>
      <w:bookmarkEnd w:id="142"/>
    </w:p>
    <w:p w:rsidR="003E5E4D" w:rsidRPr="00EE667B" w:rsidRDefault="002D2C34">
      <w:pPr>
        <w:ind w:firstLine="482"/>
        <w:rPr>
          <w:color w:val="000000" w:themeColor="text1"/>
        </w:rPr>
      </w:pPr>
      <w:r w:rsidRPr="00EE667B">
        <w:rPr>
          <w:rFonts w:hint="eastAsia"/>
          <w:b/>
          <w:bCs/>
          <w:color w:val="000000" w:themeColor="text1"/>
        </w:rPr>
        <w:t>大气的环境质量仍未能全面达到环境质量标准要求，离全面建成小康社会的目标要求还有差距。</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3</w:t>
      </w:r>
      <w:r w:rsidRPr="00EE667B">
        <w:rPr>
          <w:rFonts w:hint="eastAsia"/>
          <w:color w:val="000000" w:themeColor="text1"/>
        </w:rPr>
        <w:t>月到</w:t>
      </w:r>
      <w:r w:rsidRPr="00EE667B">
        <w:rPr>
          <w:rFonts w:hint="eastAsia"/>
          <w:color w:val="000000" w:themeColor="text1"/>
        </w:rPr>
        <w:t>2020</w:t>
      </w:r>
      <w:r w:rsidRPr="00EE667B">
        <w:rPr>
          <w:rFonts w:hint="eastAsia"/>
          <w:color w:val="000000" w:themeColor="text1"/>
        </w:rPr>
        <w:t>年</w:t>
      </w:r>
      <w:r w:rsidRPr="00EE667B">
        <w:rPr>
          <w:rFonts w:hint="eastAsia"/>
          <w:color w:val="000000" w:themeColor="text1"/>
        </w:rPr>
        <w:t>12</w:t>
      </w:r>
      <w:r w:rsidRPr="00EE667B">
        <w:rPr>
          <w:rFonts w:hint="eastAsia"/>
          <w:color w:val="000000" w:themeColor="text1"/>
        </w:rPr>
        <w:t>月石排镇空气质量优良天数比例</w:t>
      </w:r>
      <w:r w:rsidRPr="00EE667B">
        <w:rPr>
          <w:rFonts w:hint="eastAsia"/>
          <w:color w:val="000000" w:themeColor="text1"/>
        </w:rPr>
        <w:t>88.30%</w:t>
      </w:r>
      <w:r w:rsidRPr="00EE667B">
        <w:rPr>
          <w:rFonts w:hint="eastAsia"/>
          <w:color w:val="000000" w:themeColor="text1"/>
        </w:rPr>
        <w:t>，臭氧除</w:t>
      </w:r>
      <w:r w:rsidRPr="00EE667B">
        <w:rPr>
          <w:rFonts w:hint="eastAsia"/>
          <w:color w:val="000000" w:themeColor="text1"/>
        </w:rPr>
        <w:t>2019</w:t>
      </w:r>
      <w:r w:rsidRPr="00EE667B">
        <w:rPr>
          <w:rFonts w:hint="eastAsia"/>
          <w:color w:val="000000" w:themeColor="text1"/>
        </w:rPr>
        <w:t>年</w:t>
      </w:r>
      <w:r w:rsidRPr="00EE667B">
        <w:rPr>
          <w:rFonts w:hint="eastAsia"/>
          <w:color w:val="000000" w:themeColor="text1"/>
        </w:rPr>
        <w:t>12</w:t>
      </w:r>
      <w:r w:rsidRPr="00EE667B">
        <w:rPr>
          <w:rFonts w:hint="eastAsia"/>
          <w:color w:val="000000" w:themeColor="text1"/>
        </w:rPr>
        <w:t>月至</w:t>
      </w:r>
      <w:r w:rsidRPr="00EE667B">
        <w:rPr>
          <w:rFonts w:hint="eastAsia"/>
          <w:color w:val="000000" w:themeColor="text1"/>
        </w:rPr>
        <w:t>2020</w:t>
      </w:r>
      <w:r w:rsidRPr="00EE667B">
        <w:rPr>
          <w:rFonts w:hint="eastAsia"/>
          <w:color w:val="000000" w:themeColor="text1"/>
        </w:rPr>
        <w:t>年</w:t>
      </w:r>
      <w:r w:rsidRPr="00EE667B">
        <w:rPr>
          <w:rFonts w:hint="eastAsia"/>
          <w:color w:val="000000" w:themeColor="text1"/>
        </w:rPr>
        <w:t>3</w:t>
      </w:r>
      <w:r w:rsidRPr="00EE667B">
        <w:rPr>
          <w:rFonts w:hint="eastAsia"/>
          <w:color w:val="000000" w:themeColor="text1"/>
        </w:rPr>
        <w:t>月，</w:t>
      </w:r>
      <w:r w:rsidRPr="00EE667B">
        <w:rPr>
          <w:rFonts w:hint="eastAsia"/>
          <w:color w:val="000000" w:themeColor="text1"/>
        </w:rPr>
        <w:t>9</w:t>
      </w:r>
      <w:r w:rsidRPr="00EE667B">
        <w:rPr>
          <w:rFonts w:hint="eastAsia"/>
          <w:color w:val="000000" w:themeColor="text1"/>
        </w:rPr>
        <w:t>、</w:t>
      </w:r>
      <w:r w:rsidRPr="00EE667B">
        <w:rPr>
          <w:rFonts w:hint="eastAsia"/>
          <w:color w:val="000000" w:themeColor="text1"/>
        </w:rPr>
        <w:t>11</w:t>
      </w:r>
      <w:r w:rsidRPr="00EE667B">
        <w:rPr>
          <w:rFonts w:hint="eastAsia"/>
          <w:color w:val="000000" w:themeColor="text1"/>
        </w:rPr>
        <w:t>、</w:t>
      </w:r>
      <w:r w:rsidRPr="00EE667B">
        <w:rPr>
          <w:rFonts w:hint="eastAsia"/>
          <w:color w:val="000000" w:themeColor="text1"/>
        </w:rPr>
        <w:t>12</w:t>
      </w:r>
      <w:r w:rsidRPr="00EE667B">
        <w:rPr>
          <w:rFonts w:hint="eastAsia"/>
          <w:color w:val="000000" w:themeColor="text1"/>
        </w:rPr>
        <w:t>月无超标情况外，其余月份共出现了</w:t>
      </w:r>
      <w:r w:rsidRPr="00EE667B">
        <w:rPr>
          <w:rFonts w:hint="eastAsia"/>
          <w:color w:val="000000" w:themeColor="text1"/>
        </w:rPr>
        <w:t>76</w:t>
      </w:r>
      <w:r w:rsidRPr="00EE667B">
        <w:rPr>
          <w:rFonts w:hint="eastAsia"/>
          <w:color w:val="000000" w:themeColor="text1"/>
        </w:rPr>
        <w:t>天超标现象。与规划设定的</w:t>
      </w:r>
      <w:r w:rsidRPr="00EE667B">
        <w:rPr>
          <w:color w:val="000000" w:themeColor="text1"/>
        </w:rPr>
        <w:t>目标仍有</w:t>
      </w:r>
      <w:r w:rsidRPr="00EE667B">
        <w:rPr>
          <w:rFonts w:hint="eastAsia"/>
          <w:color w:val="000000" w:themeColor="text1"/>
        </w:rPr>
        <w:t>差距，空气污染治理困难程度较大。全镇在产业结构、能源结构调整、工业污染治理等方面已取得成效，但污染物排放总量、排放强度仍很大，未来几年在机动车污染治理、挥发性有机物治理、煤炭消费总量削减等方面面临很大挑战。</w:t>
      </w:r>
    </w:p>
    <w:p w:rsidR="003E5E4D" w:rsidRPr="00EE667B" w:rsidRDefault="002D2C34">
      <w:pPr>
        <w:ind w:firstLine="482"/>
        <w:rPr>
          <w:color w:val="000000" w:themeColor="text1"/>
          <w:szCs w:val="28"/>
        </w:rPr>
      </w:pPr>
      <w:r w:rsidRPr="00EE667B">
        <w:rPr>
          <w:b/>
          <w:bCs/>
          <w:color w:val="000000" w:themeColor="text1"/>
          <w:szCs w:val="28"/>
        </w:rPr>
        <w:t>水环境质量整体良好，但未能全面达标，内河涌改善压力较大。</w:t>
      </w:r>
      <w:r w:rsidRPr="00EE667B">
        <w:rPr>
          <w:color w:val="000000" w:themeColor="text1"/>
          <w:szCs w:val="28"/>
        </w:rPr>
        <w:t>石排镇无国控地表水监测断面，东江石排段水环境功能为</w:t>
      </w:r>
      <w:r w:rsidRPr="00EE667B">
        <w:rPr>
          <w:rFonts w:cs="宋体" w:hint="eastAsia"/>
          <w:color w:val="000000" w:themeColor="text1"/>
          <w:szCs w:val="28"/>
        </w:rPr>
        <w:t>Ⅱ</w:t>
      </w:r>
      <w:r w:rsidRPr="00EE667B">
        <w:rPr>
          <w:color w:val="000000" w:themeColor="text1"/>
          <w:szCs w:val="28"/>
        </w:rPr>
        <w:t>类水质标准，与现状的</w:t>
      </w:r>
      <w:r w:rsidRPr="00EE667B">
        <w:rPr>
          <w:rFonts w:cs="宋体" w:hint="eastAsia"/>
          <w:color w:val="000000" w:themeColor="text1"/>
          <w:szCs w:val="28"/>
        </w:rPr>
        <w:t>Ⅲ</w:t>
      </w:r>
      <w:r w:rsidRPr="00EE667B">
        <w:rPr>
          <w:color w:val="000000" w:themeColor="text1"/>
          <w:szCs w:val="28"/>
        </w:rPr>
        <w:t>类水质相比，暂未达标。</w:t>
      </w:r>
      <w:r w:rsidRPr="00EE667B">
        <w:rPr>
          <w:rFonts w:hint="eastAsia"/>
          <w:color w:val="000000" w:themeColor="text1"/>
          <w:szCs w:val="28"/>
        </w:rPr>
        <w:t>根据</w:t>
      </w:r>
      <w:r w:rsidRPr="00EE667B">
        <w:rPr>
          <w:rFonts w:hint="eastAsia"/>
          <w:color w:val="000000" w:themeColor="text1"/>
          <w:szCs w:val="28"/>
        </w:rPr>
        <w:t>2016-2022</w:t>
      </w:r>
      <w:r w:rsidRPr="00EE667B">
        <w:rPr>
          <w:rFonts w:hint="eastAsia"/>
          <w:color w:val="000000" w:themeColor="text1"/>
          <w:szCs w:val="28"/>
        </w:rPr>
        <w:t>年的东莞市石排镇地表水水质检测报告结果显示，近年来河涌整体水质呈好转趋势。</w:t>
      </w:r>
      <w:r w:rsidRPr="00EE667B">
        <w:rPr>
          <w:rFonts w:hint="eastAsia"/>
          <w:color w:val="000000" w:themeColor="text1"/>
          <w:szCs w:val="28"/>
        </w:rPr>
        <w:t>2016-2018</w:t>
      </w:r>
      <w:r w:rsidRPr="00EE667B">
        <w:rPr>
          <w:rFonts w:hint="eastAsia"/>
          <w:color w:val="000000" w:themeColor="text1"/>
          <w:szCs w:val="28"/>
        </w:rPr>
        <w:t>年河涌水质均为劣Ⅴ类，主要超标因子为溶解氧、氨氮和总磷，</w:t>
      </w:r>
      <w:r w:rsidRPr="00EE667B">
        <w:rPr>
          <w:rFonts w:hint="eastAsia"/>
          <w:color w:val="000000" w:themeColor="text1"/>
          <w:szCs w:val="28"/>
        </w:rPr>
        <w:t>2019</w:t>
      </w:r>
      <w:r w:rsidRPr="00EE667B">
        <w:rPr>
          <w:rFonts w:hint="eastAsia"/>
          <w:color w:val="000000" w:themeColor="text1"/>
          <w:szCs w:val="28"/>
        </w:rPr>
        <w:t>年氨氮和总磷呈明显下降趋势，部分河涌水质达</w:t>
      </w:r>
      <w:r w:rsidRPr="00EE667B">
        <w:rPr>
          <w:rFonts w:hint="eastAsia"/>
          <w:color w:val="000000" w:themeColor="text1"/>
          <w:szCs w:val="28"/>
        </w:rPr>
        <w:t>V</w:t>
      </w:r>
      <w:r w:rsidRPr="00EE667B">
        <w:rPr>
          <w:rFonts w:hint="eastAsia"/>
          <w:color w:val="000000" w:themeColor="text1"/>
          <w:szCs w:val="28"/>
        </w:rPr>
        <w:t>类。</w:t>
      </w:r>
      <w:r w:rsidRPr="00EE667B">
        <w:rPr>
          <w:rFonts w:hint="eastAsia"/>
          <w:color w:val="000000" w:themeColor="text1"/>
          <w:szCs w:val="28"/>
        </w:rPr>
        <w:t>2021</w:t>
      </w:r>
      <w:r w:rsidRPr="00EE667B">
        <w:rPr>
          <w:rFonts w:hint="eastAsia"/>
          <w:color w:val="000000" w:themeColor="text1"/>
          <w:szCs w:val="28"/>
        </w:rPr>
        <w:t>年开始内河涌水质明显好转，小部分内河涌水质为劣Ⅴ类；</w:t>
      </w:r>
      <w:r w:rsidRPr="00EE667B">
        <w:rPr>
          <w:rFonts w:hint="eastAsia"/>
          <w:color w:val="000000" w:themeColor="text1"/>
          <w:szCs w:val="28"/>
        </w:rPr>
        <w:t>2022</w:t>
      </w:r>
      <w:r w:rsidRPr="00EE667B">
        <w:rPr>
          <w:rFonts w:hint="eastAsia"/>
          <w:color w:val="000000" w:themeColor="text1"/>
          <w:szCs w:val="28"/>
        </w:rPr>
        <w:t>年后</w:t>
      </w:r>
      <w:r w:rsidRPr="00EE667B">
        <w:rPr>
          <w:rFonts w:hint="eastAsia"/>
          <w:color w:val="000000" w:themeColor="text1"/>
          <w:szCs w:val="28"/>
        </w:rPr>
        <w:t>15</w:t>
      </w:r>
      <w:r w:rsidRPr="00EE667B">
        <w:rPr>
          <w:rFonts w:hint="eastAsia"/>
          <w:color w:val="000000" w:themeColor="text1"/>
          <w:szCs w:val="28"/>
        </w:rPr>
        <w:t>条河涌稳定达标，体现出石排镇内河涌水质有所好转的趋势。</w:t>
      </w:r>
      <w:r w:rsidRPr="00EE667B">
        <w:rPr>
          <w:color w:val="000000" w:themeColor="text1"/>
          <w:szCs w:val="28"/>
        </w:rPr>
        <w:t>水环境改善压力仍然很大，石排镇地表水水质提升以及消除劣</w:t>
      </w:r>
      <w:r w:rsidRPr="00EE667B">
        <w:rPr>
          <w:color w:val="000000" w:themeColor="text1"/>
          <w:szCs w:val="28"/>
        </w:rPr>
        <w:t>V</w:t>
      </w:r>
      <w:r w:rsidRPr="00EE667B">
        <w:rPr>
          <w:color w:val="000000" w:themeColor="text1"/>
          <w:szCs w:val="28"/>
        </w:rPr>
        <w:t>类黑臭河涌仍然存在压力。</w:t>
      </w:r>
    </w:p>
    <w:p w:rsidR="003E5E4D" w:rsidRPr="00EE667B" w:rsidRDefault="002D2C34">
      <w:pPr>
        <w:ind w:firstLine="482"/>
        <w:rPr>
          <w:color w:val="000000" w:themeColor="text1"/>
        </w:rPr>
      </w:pPr>
      <w:r w:rsidRPr="00EE667B">
        <w:rPr>
          <w:b/>
          <w:bCs/>
          <w:color w:val="000000" w:themeColor="text1"/>
        </w:rPr>
        <w:t>土壤环境逐步趋好，但仍有较大空间进一步改善。</w:t>
      </w:r>
      <w:r w:rsidRPr="00EE667B">
        <w:rPr>
          <w:color w:val="000000" w:themeColor="text1"/>
        </w:rPr>
        <w:t>需石排镇进一步加强土壤重金属污染防控、土壤环境背景值调查、农用地分类管理、土壤环境监管能力建设、土壤环境信息化建设，进一步完善石排镇的土壤环境状况数据，全面摸清全镇土壤环境质量状况，针对重点企业和区域做好全镇的土壤环境监管和信息化建设。</w:t>
      </w:r>
    </w:p>
    <w:p w:rsidR="003E5E4D" w:rsidRPr="00EE667B" w:rsidRDefault="002D2C34">
      <w:pPr>
        <w:ind w:firstLine="482"/>
        <w:rPr>
          <w:color w:val="000000" w:themeColor="text1"/>
        </w:rPr>
      </w:pPr>
      <w:r w:rsidRPr="00EE667B">
        <w:rPr>
          <w:b/>
          <w:bCs/>
          <w:color w:val="000000" w:themeColor="text1"/>
        </w:rPr>
        <w:t>石排镇固体废物处理处置能力有所提升，但其处理能力仍存在缺口。</w:t>
      </w:r>
      <w:r w:rsidRPr="00EE667B">
        <w:rPr>
          <w:color w:val="000000" w:themeColor="text1"/>
        </w:rPr>
        <w:t>一方面，全镇固体废物产生量随规上工业总产值的快速增长呈现增长的趋势</w:t>
      </w:r>
      <w:r w:rsidR="00E92DF5" w:rsidRPr="00EE667B">
        <w:rPr>
          <w:rFonts w:hint="eastAsia"/>
          <w:color w:val="000000" w:themeColor="text1"/>
        </w:rPr>
        <w:t>，</w:t>
      </w:r>
      <w:r w:rsidRPr="00EE667B">
        <w:rPr>
          <w:color w:val="000000" w:themeColor="text1"/>
        </w:rPr>
        <w:t>2019</w:t>
      </w:r>
      <w:r w:rsidRPr="00EE667B">
        <w:rPr>
          <w:color w:val="000000" w:themeColor="text1"/>
        </w:rPr>
        <w:t>年石排镇一般工业固体废物产生量为</w:t>
      </w:r>
      <w:r w:rsidRPr="00EE667B">
        <w:rPr>
          <w:color w:val="000000" w:themeColor="text1"/>
        </w:rPr>
        <w:t>1136.67</w:t>
      </w:r>
      <w:r w:rsidRPr="00EE667B">
        <w:rPr>
          <w:color w:val="000000" w:themeColor="text1"/>
        </w:rPr>
        <w:t>吨</w:t>
      </w:r>
      <w:r w:rsidR="00E92DF5" w:rsidRPr="00EE667B">
        <w:rPr>
          <w:rFonts w:hint="eastAsia"/>
          <w:color w:val="000000" w:themeColor="text1"/>
        </w:rPr>
        <w:t>，</w:t>
      </w:r>
      <w:r w:rsidRPr="00EE667B">
        <w:rPr>
          <w:color w:val="000000" w:themeColor="text1"/>
        </w:rPr>
        <w:t>2019</w:t>
      </w:r>
      <w:r w:rsidRPr="00EE667B">
        <w:rPr>
          <w:color w:val="000000" w:themeColor="text1"/>
        </w:rPr>
        <w:t>年石排镇工业源危险废物产生量为</w:t>
      </w:r>
      <w:r w:rsidRPr="00EE667B">
        <w:rPr>
          <w:color w:val="000000" w:themeColor="text1"/>
        </w:rPr>
        <w:t>945.32</w:t>
      </w:r>
      <w:r w:rsidRPr="00EE667B">
        <w:rPr>
          <w:color w:val="000000" w:themeColor="text1"/>
        </w:rPr>
        <w:t>吨。另一方面，石排镇固废处理处置设施不在辖区内，该类情况不会加重本区域的污染情况，区域内的消耗也不会加重环境负担；但会存在监管不到位，处理能力受限以及存在运输风险的问题。</w:t>
      </w:r>
    </w:p>
    <w:p w:rsidR="003E5E4D" w:rsidRPr="00EE667B" w:rsidRDefault="002D2C34">
      <w:pPr>
        <w:ind w:firstLine="482"/>
        <w:rPr>
          <w:b/>
          <w:bCs/>
          <w:color w:val="000000" w:themeColor="text1"/>
        </w:rPr>
      </w:pPr>
      <w:bookmarkStart w:id="143" w:name="_Toc59971312"/>
      <w:r w:rsidRPr="00EE667B">
        <w:rPr>
          <w:b/>
          <w:bCs/>
          <w:color w:val="000000" w:themeColor="text1"/>
        </w:rPr>
        <w:t>（</w:t>
      </w:r>
      <w:r w:rsidRPr="00EE667B">
        <w:rPr>
          <w:b/>
          <w:bCs/>
          <w:color w:val="000000" w:themeColor="text1"/>
        </w:rPr>
        <w:t>4</w:t>
      </w:r>
      <w:r w:rsidRPr="00EE667B">
        <w:rPr>
          <w:b/>
          <w:bCs/>
          <w:color w:val="000000" w:themeColor="text1"/>
        </w:rPr>
        <w:t>）</w:t>
      </w:r>
      <w:r w:rsidRPr="00EE667B">
        <w:rPr>
          <w:rFonts w:hint="eastAsia"/>
          <w:b/>
          <w:bCs/>
          <w:color w:val="000000" w:themeColor="text1"/>
        </w:rPr>
        <w:t>高能耗、高排放行业占比高，产业结构问题有待解决</w:t>
      </w:r>
      <w:bookmarkEnd w:id="143"/>
    </w:p>
    <w:p w:rsidR="003E5E4D" w:rsidRPr="00EE667B" w:rsidRDefault="002D2C34">
      <w:pPr>
        <w:ind w:firstLine="480"/>
        <w:rPr>
          <w:color w:val="000000" w:themeColor="text1"/>
          <w:lang w:val="zh-CN"/>
        </w:rPr>
      </w:pPr>
      <w:r w:rsidRPr="00EE667B">
        <w:rPr>
          <w:color w:val="000000" w:themeColor="text1"/>
          <w:szCs w:val="28"/>
        </w:rPr>
        <w:lastRenderedPageBreak/>
        <w:t>石排镇的低端制造</w:t>
      </w:r>
      <w:r w:rsidRPr="00EE667B">
        <w:rPr>
          <w:rFonts w:hint="eastAsia"/>
          <w:color w:val="000000" w:themeColor="text1"/>
          <w:szCs w:val="28"/>
        </w:rPr>
        <w:t>业</w:t>
      </w:r>
      <w:r w:rsidRPr="00EE667B">
        <w:rPr>
          <w:color w:val="000000" w:themeColor="text1"/>
          <w:szCs w:val="28"/>
        </w:rPr>
        <w:t>以金属制造及其他金属制品制造为主，高耗能行业拉高了全市的单位</w:t>
      </w:r>
      <w:r w:rsidRPr="00EE667B">
        <w:rPr>
          <w:color w:val="000000" w:themeColor="text1"/>
          <w:szCs w:val="28"/>
        </w:rPr>
        <w:t>GDP</w:t>
      </w:r>
      <w:r w:rsidRPr="00EE667B">
        <w:rPr>
          <w:color w:val="000000" w:themeColor="text1"/>
          <w:szCs w:val="28"/>
        </w:rPr>
        <w:t>能耗、单位工业增加值能耗水平。在一定时期内，这些制造行业依然是石排镇支柱和特色产业，其结构调整和退出需要一定时间。</w:t>
      </w:r>
      <w:r w:rsidRPr="00EE667B">
        <w:rPr>
          <w:rFonts w:hint="eastAsia"/>
          <w:color w:val="000000" w:themeColor="text1"/>
          <w:szCs w:val="28"/>
        </w:rPr>
        <w:t>今后石排镇</w:t>
      </w:r>
      <w:r w:rsidRPr="00EE667B">
        <w:rPr>
          <w:color w:val="000000" w:themeColor="text1"/>
          <w:szCs w:val="28"/>
        </w:rPr>
        <w:t>经济要保持中高速增长，如果产业结构和发展方式不发生积极转变，节能减排将面临较大压力，将难以支撑经济增长的需要。</w:t>
      </w:r>
    </w:p>
    <w:p w:rsidR="003E5E4D" w:rsidRPr="00EE667B" w:rsidRDefault="003E5E4D">
      <w:pPr>
        <w:pStyle w:val="a7"/>
        <w:rPr>
          <w:color w:val="000000" w:themeColor="text1"/>
        </w:rPr>
      </w:pPr>
    </w:p>
    <w:p w:rsidR="003E5E4D" w:rsidRPr="00EE667B" w:rsidRDefault="003E5E4D">
      <w:pPr>
        <w:ind w:firstLine="480"/>
        <w:rPr>
          <w:color w:val="000000" w:themeColor="text1"/>
        </w:rPr>
        <w:sectPr w:rsidR="003E5E4D" w:rsidRPr="00EE667B" w:rsidSect="00A847BA">
          <w:footerReference w:type="default" r:id="rId38"/>
          <w:pgSz w:w="11906" w:h="16838"/>
          <w:pgMar w:top="1418" w:right="1418" w:bottom="1418" w:left="1418" w:header="851" w:footer="992" w:gutter="0"/>
          <w:cols w:space="425"/>
          <w:docGrid w:linePitch="312"/>
        </w:sectPr>
      </w:pPr>
    </w:p>
    <w:p w:rsidR="003E5E4D" w:rsidRPr="00EE667B" w:rsidRDefault="002D2C34">
      <w:pPr>
        <w:keepNext/>
        <w:keepLines/>
        <w:spacing w:before="340" w:after="330" w:line="578" w:lineRule="atLeast"/>
        <w:ind w:firstLineChars="0" w:firstLine="0"/>
        <w:jc w:val="center"/>
        <w:outlineLvl w:val="0"/>
        <w:rPr>
          <w:rFonts w:cs="Times New Roman"/>
          <w:b/>
          <w:bCs/>
          <w:color w:val="000000" w:themeColor="text1"/>
          <w:kern w:val="44"/>
          <w:sz w:val="32"/>
          <w:szCs w:val="44"/>
          <w:lang w:val="zh-CN"/>
        </w:rPr>
      </w:pPr>
      <w:bookmarkStart w:id="144" w:name="_Toc128489254"/>
      <w:bookmarkStart w:id="145" w:name="_Toc105941932"/>
      <w:bookmarkStart w:id="146" w:name="_Toc107751616"/>
      <w:bookmarkStart w:id="147" w:name="_Toc139453227"/>
      <w:r w:rsidRPr="00EE667B">
        <w:rPr>
          <w:rFonts w:cs="Times New Roman" w:hint="eastAsia"/>
          <w:b/>
          <w:bCs/>
          <w:color w:val="000000" w:themeColor="text1"/>
          <w:kern w:val="44"/>
          <w:sz w:val="32"/>
          <w:szCs w:val="44"/>
        </w:rPr>
        <w:lastRenderedPageBreak/>
        <w:t>第四章</w:t>
      </w:r>
      <w:r w:rsidRPr="00EE667B">
        <w:rPr>
          <w:rFonts w:cs="Times New Roman" w:hint="eastAsia"/>
          <w:b/>
          <w:bCs/>
          <w:color w:val="000000" w:themeColor="text1"/>
          <w:kern w:val="44"/>
          <w:sz w:val="32"/>
          <w:szCs w:val="44"/>
          <w:lang w:val="zh-CN"/>
        </w:rPr>
        <w:t>环境影响识别、指标体系与环境压力</w:t>
      </w:r>
      <w:bookmarkEnd w:id="144"/>
      <w:bookmarkEnd w:id="145"/>
      <w:bookmarkEnd w:id="146"/>
      <w:bookmarkEnd w:id="147"/>
    </w:p>
    <w:p w:rsidR="003E5E4D" w:rsidRPr="00EE667B" w:rsidRDefault="002D2C34">
      <w:pPr>
        <w:keepNext/>
        <w:keepLines/>
        <w:spacing w:before="260" w:after="260"/>
        <w:ind w:firstLineChars="0" w:firstLine="0"/>
        <w:outlineLvl w:val="1"/>
        <w:rPr>
          <w:rFonts w:cs="Times New Roman"/>
          <w:b/>
          <w:color w:val="000000" w:themeColor="text1"/>
          <w:sz w:val="30"/>
        </w:rPr>
      </w:pPr>
      <w:bookmarkStart w:id="148" w:name="_Toc128489255"/>
      <w:bookmarkStart w:id="149" w:name="_Toc107751617"/>
      <w:bookmarkStart w:id="150" w:name="_Toc105941933"/>
      <w:bookmarkStart w:id="151" w:name="_Toc139453228"/>
      <w:r w:rsidRPr="00EE667B">
        <w:rPr>
          <w:rFonts w:cs="Times New Roman"/>
          <w:b/>
          <w:color w:val="000000" w:themeColor="text1"/>
          <w:sz w:val="30"/>
        </w:rPr>
        <w:t>4</w:t>
      </w:r>
      <w:r w:rsidRPr="00EE667B">
        <w:rPr>
          <w:rFonts w:cs="Times New Roman" w:hint="eastAsia"/>
          <w:b/>
          <w:color w:val="000000" w:themeColor="text1"/>
          <w:sz w:val="30"/>
          <w:lang w:val="zh-CN"/>
        </w:rPr>
        <w:t>.1</w:t>
      </w:r>
      <w:r w:rsidRPr="00EE667B">
        <w:rPr>
          <w:rFonts w:cs="Times New Roman" w:hint="eastAsia"/>
          <w:b/>
          <w:color w:val="000000" w:themeColor="text1"/>
          <w:sz w:val="30"/>
          <w:lang w:val="zh-CN"/>
        </w:rPr>
        <w:t>环境影响识别</w:t>
      </w:r>
      <w:bookmarkEnd w:id="148"/>
      <w:bookmarkEnd w:id="149"/>
      <w:bookmarkEnd w:id="150"/>
      <w:bookmarkEnd w:id="151"/>
    </w:p>
    <w:p w:rsidR="003E5E4D" w:rsidRPr="00EE667B" w:rsidRDefault="002D2C34">
      <w:pPr>
        <w:ind w:firstLine="480"/>
        <w:rPr>
          <w:rFonts w:cs="Times New Roman"/>
          <w:color w:val="000000" w:themeColor="text1"/>
        </w:rPr>
      </w:pPr>
      <w:r w:rsidRPr="00EE667B">
        <w:rPr>
          <w:rFonts w:cs="Times New Roman" w:hint="eastAsia"/>
          <w:color w:val="000000" w:themeColor="text1"/>
        </w:rPr>
        <w:t>识别石排专精特新产业园产业发展规划实施后可能产生的主要环境影响及其性质，编制结合区域特征的环境影响识别表，并结合环境目标选择评价指标。环境影响识别与确定评价指标的基本程序见图</w:t>
      </w:r>
      <w:r w:rsidRPr="00EE667B">
        <w:rPr>
          <w:rFonts w:cs="Times New Roman"/>
          <w:color w:val="000000" w:themeColor="text1"/>
        </w:rPr>
        <w:t>4</w:t>
      </w:r>
      <w:r w:rsidRPr="00EE667B">
        <w:rPr>
          <w:rFonts w:cs="Times New Roman" w:hint="eastAsia"/>
          <w:color w:val="000000" w:themeColor="text1"/>
        </w:rPr>
        <w:t>.1-1</w:t>
      </w:r>
      <w:r w:rsidRPr="00EE667B">
        <w:rPr>
          <w:rFonts w:cs="Times New Roman" w:hint="eastAsia"/>
          <w:color w:val="000000" w:themeColor="text1"/>
        </w:rPr>
        <w:t>。</w:t>
      </w:r>
    </w:p>
    <w:p w:rsidR="003E5E4D" w:rsidRPr="00EE667B" w:rsidRDefault="002D2C34">
      <w:pPr>
        <w:spacing w:line="500" w:lineRule="exact"/>
        <w:ind w:firstLine="480"/>
        <w:rPr>
          <w:rFonts w:cs="Times New Roman"/>
          <w:color w:val="000000" w:themeColor="text1"/>
        </w:rPr>
      </w:pPr>
      <w:r w:rsidRPr="00EE667B">
        <w:rPr>
          <w:rFonts w:cs="Times New Roman"/>
          <w:noProof/>
          <w:color w:val="000000" w:themeColor="text1"/>
        </w:rPr>
        <w:drawing>
          <wp:anchor distT="0" distB="0" distL="114300" distR="114300" simplePos="0" relativeHeight="251659264" behindDoc="0" locked="0" layoutInCell="1" allowOverlap="1">
            <wp:simplePos x="0" y="0"/>
            <wp:positionH relativeFrom="column">
              <wp:posOffset>703580</wp:posOffset>
            </wp:positionH>
            <wp:positionV relativeFrom="paragraph">
              <wp:posOffset>64770</wp:posOffset>
            </wp:positionV>
            <wp:extent cx="4119245" cy="4714875"/>
            <wp:effectExtent l="0" t="0" r="0" b="9525"/>
            <wp:wrapSquare wrapText="bothSides"/>
            <wp:docPr id="97" name="图片 97" descr="C:\Users\admin\AppData\Local\Temp\WeChat Files\a9ee920f84884ac2ac60375b601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AppData\Local\Temp\WeChat Files\a9ee920f84884ac2ac60375b60180bd.jp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19245" cy="4714875"/>
                    </a:xfrm>
                    <a:prstGeom prst="rect">
                      <a:avLst/>
                    </a:prstGeom>
                    <a:noFill/>
                    <a:ln>
                      <a:noFill/>
                    </a:ln>
                  </pic:spPr>
                </pic:pic>
              </a:graphicData>
            </a:graphic>
          </wp:anchor>
        </w:drawing>
      </w:r>
    </w:p>
    <w:p w:rsidR="003E5E4D" w:rsidRPr="00EE667B" w:rsidRDefault="003E5E4D">
      <w:pPr>
        <w:spacing w:line="500" w:lineRule="exact"/>
        <w:ind w:firstLine="480"/>
        <w:rPr>
          <w:rFonts w:cs="Times New Roman"/>
          <w:color w:val="000000" w:themeColor="text1"/>
        </w:rPr>
      </w:pPr>
    </w:p>
    <w:p w:rsidR="003E5E4D" w:rsidRPr="00EE667B" w:rsidRDefault="003E5E4D">
      <w:pPr>
        <w:spacing w:line="500" w:lineRule="exact"/>
        <w:ind w:firstLine="480"/>
        <w:rPr>
          <w:rFonts w:cs="Times New Roman"/>
          <w:color w:val="000000" w:themeColor="text1"/>
        </w:rPr>
      </w:pPr>
    </w:p>
    <w:p w:rsidR="003E5E4D" w:rsidRPr="00EE667B" w:rsidRDefault="003E5E4D">
      <w:pPr>
        <w:spacing w:line="500" w:lineRule="exact"/>
        <w:ind w:firstLine="480"/>
        <w:rPr>
          <w:rFonts w:cs="Times New Roman"/>
          <w:color w:val="000000" w:themeColor="text1"/>
        </w:rPr>
      </w:pPr>
    </w:p>
    <w:p w:rsidR="003E5E4D" w:rsidRPr="00EE667B" w:rsidRDefault="003E5E4D">
      <w:pPr>
        <w:spacing w:line="500" w:lineRule="exact"/>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3E5E4D" w:rsidRPr="00EE667B" w:rsidRDefault="003E5E4D">
      <w:pPr>
        <w:ind w:firstLine="480"/>
        <w:rPr>
          <w:rFonts w:cs="Times New Roman"/>
          <w:color w:val="000000" w:themeColor="text1"/>
        </w:rPr>
      </w:pPr>
    </w:p>
    <w:p w:rsidR="00A847BA" w:rsidRPr="00EE667B" w:rsidRDefault="00A847BA" w:rsidP="00A847BA">
      <w:pPr>
        <w:pStyle w:val="a0"/>
        <w:ind w:firstLine="480"/>
        <w:rPr>
          <w:color w:val="000000" w:themeColor="text1"/>
        </w:rPr>
      </w:pPr>
    </w:p>
    <w:p w:rsidR="00A847BA" w:rsidRPr="00EE667B" w:rsidRDefault="00A847BA" w:rsidP="00A847BA">
      <w:pPr>
        <w:pStyle w:val="a0"/>
        <w:ind w:firstLine="480"/>
        <w:rPr>
          <w:color w:val="000000" w:themeColor="text1"/>
        </w:rPr>
      </w:pPr>
    </w:p>
    <w:p w:rsidR="003E5E4D" w:rsidRPr="00EE667B" w:rsidRDefault="002D2C34" w:rsidP="00E03779">
      <w:pPr>
        <w:spacing w:beforeLines="50" w:line="500" w:lineRule="exact"/>
        <w:ind w:firstLineChars="0" w:firstLine="0"/>
        <w:jc w:val="center"/>
        <w:outlineLvl w:val="3"/>
        <w:rPr>
          <w:rFonts w:eastAsia="黑体" w:cs="Times New Roman"/>
          <w:b/>
          <w:bCs/>
          <w:color w:val="000000" w:themeColor="text1"/>
        </w:rPr>
      </w:pPr>
      <w:r w:rsidRPr="00EE667B">
        <w:rPr>
          <w:rFonts w:eastAsia="黑体" w:cs="Times New Roman" w:hint="eastAsia"/>
          <w:b/>
          <w:bCs/>
          <w:color w:val="000000" w:themeColor="text1"/>
        </w:rPr>
        <w:t>图</w:t>
      </w:r>
      <w:r w:rsidRPr="00EE667B">
        <w:rPr>
          <w:rFonts w:eastAsia="黑体" w:cs="Times New Roman"/>
          <w:b/>
          <w:bCs/>
          <w:color w:val="000000" w:themeColor="text1"/>
        </w:rPr>
        <w:t>4</w:t>
      </w:r>
      <w:r w:rsidRPr="00EE667B">
        <w:rPr>
          <w:rFonts w:eastAsia="黑体" w:cs="Times New Roman" w:hint="eastAsia"/>
          <w:b/>
          <w:bCs/>
          <w:color w:val="000000" w:themeColor="text1"/>
        </w:rPr>
        <w:t xml:space="preserve">.1-1 </w:t>
      </w:r>
      <w:r w:rsidRPr="00EE667B">
        <w:rPr>
          <w:rFonts w:eastAsia="黑体" w:cs="Times New Roman" w:hint="eastAsia"/>
          <w:b/>
          <w:bCs/>
          <w:color w:val="000000" w:themeColor="text1"/>
        </w:rPr>
        <w:t>环境影响识别与确定评价指标</w:t>
      </w:r>
    </w:p>
    <w:p w:rsidR="003E5E4D" w:rsidRPr="00EE667B" w:rsidRDefault="002D2C34">
      <w:pPr>
        <w:pStyle w:val="01"/>
        <w:spacing w:line="360" w:lineRule="auto"/>
        <w:rPr>
          <w:color w:val="000000" w:themeColor="text1"/>
        </w:rPr>
      </w:pPr>
      <w:r w:rsidRPr="00EE667B">
        <w:rPr>
          <w:rFonts w:hint="eastAsia"/>
          <w:color w:val="000000" w:themeColor="text1"/>
        </w:rPr>
        <w:t>产业园重点发展无污染或轻污染、低水耗、低能耗、低物耗的产业，对于入园的企业，在建设过程中使用的材料尽量为环保材料，企业生产过程中使用的原料应采用清洁安全原料，禁止使用国家及地方明令禁止使用的原料，避免有毒有害原料的使用；要求本园区能源规划全部使用电能或天然气、液化石油气等清洁能源，杜绝煤、重油的使用。</w:t>
      </w:r>
      <w:r w:rsidRPr="00EE667B">
        <w:rPr>
          <w:rFonts w:hint="eastAsia"/>
          <w:color w:val="000000" w:themeColor="text1"/>
        </w:rPr>
        <w:lastRenderedPageBreak/>
        <w:t>从区域清洁生产的角度，产业园应禁止引入以下项目：禁止引进《产业结构调整指导目录（</w:t>
      </w:r>
      <w:r w:rsidRPr="00EE667B">
        <w:rPr>
          <w:rFonts w:hint="eastAsia"/>
          <w:color w:val="000000" w:themeColor="text1"/>
        </w:rPr>
        <w:t>201</w:t>
      </w:r>
      <w:r w:rsidRPr="00EE667B">
        <w:rPr>
          <w:color w:val="000000" w:themeColor="text1"/>
        </w:rPr>
        <w:t>9</w:t>
      </w:r>
      <w:r w:rsidRPr="00EE667B">
        <w:rPr>
          <w:rFonts w:hint="eastAsia"/>
          <w:color w:val="000000" w:themeColor="text1"/>
        </w:rPr>
        <w:t>年本）</w:t>
      </w:r>
      <w:r w:rsidRPr="00EE667B">
        <w:rPr>
          <w:color w:val="000000" w:themeColor="text1"/>
        </w:rPr>
        <w:t>》《</w:t>
      </w:r>
      <w:r w:rsidRPr="00EE667B">
        <w:rPr>
          <w:rFonts w:hint="eastAsia"/>
          <w:color w:val="000000" w:themeColor="text1"/>
        </w:rPr>
        <w:t>市场准入负面清单（</w:t>
      </w:r>
      <w:r w:rsidRPr="00EE667B">
        <w:rPr>
          <w:rFonts w:hint="eastAsia"/>
          <w:color w:val="000000" w:themeColor="text1"/>
        </w:rPr>
        <w:t>202</w:t>
      </w:r>
      <w:r w:rsidRPr="00EE667B">
        <w:rPr>
          <w:color w:val="000000" w:themeColor="text1"/>
        </w:rPr>
        <w:t>2</w:t>
      </w:r>
      <w:r w:rsidRPr="00EE667B">
        <w:rPr>
          <w:rFonts w:hint="eastAsia"/>
          <w:color w:val="000000" w:themeColor="text1"/>
        </w:rPr>
        <w:t>年版）》中淘汰类和禁止类的产业、国家明令禁止建设的、对环境和资源均造成较大危害的“十五小”项目，以及凡违反国家和省产业政策、不符合规划和清洁生产要求，可能造成环境污染或生态破坏的建设项目。优先引进无污染或轻污染的项目，不得引入染整、漂洗、鞣革、电镀、化工、造纸等水污染物排放量大以及产生一类污染物的项目。</w:t>
      </w:r>
    </w:p>
    <w:p w:rsidR="003E5E4D" w:rsidRPr="00EE667B" w:rsidRDefault="002D2C34">
      <w:pPr>
        <w:pStyle w:val="01"/>
        <w:spacing w:line="360" w:lineRule="auto"/>
        <w:rPr>
          <w:color w:val="000000" w:themeColor="text1"/>
        </w:rPr>
      </w:pPr>
      <w:r w:rsidRPr="00EE667B">
        <w:rPr>
          <w:rFonts w:hint="eastAsia"/>
          <w:color w:val="000000" w:themeColor="text1"/>
        </w:rPr>
        <w:t>根据园区规划产业选择和发展方向，综合考虑环境保护的要求，确定了入园企业的类别，石排专精特新产业园发展产业类型为新能源、新材料、高端装备制造，具体见表</w:t>
      </w:r>
      <w:r w:rsidRPr="00EE667B">
        <w:rPr>
          <w:color w:val="000000" w:themeColor="text1"/>
        </w:rPr>
        <w:t>4.1-1</w:t>
      </w:r>
      <w:r w:rsidRPr="00EE667B">
        <w:rPr>
          <w:rFonts w:hint="eastAsia"/>
          <w:color w:val="000000" w:themeColor="text1"/>
        </w:rPr>
        <w:t>。根据产业园布局规划，区块一主导产业为新能源，重点发展新能源电池和新能源装备；区块二主导产业为高端装备制造业，重点发展智能制造装备和智能检测装备；区块三主导产业为新材料，重点发展电子新材料、先进高分子材料和其他前沿新材料。</w:t>
      </w:r>
    </w:p>
    <w:p w:rsidR="003E5E4D" w:rsidRPr="00EE667B" w:rsidRDefault="002D2C34" w:rsidP="00E03779">
      <w:pPr>
        <w:spacing w:beforeLines="50" w:line="500" w:lineRule="exact"/>
        <w:ind w:firstLineChars="0" w:firstLine="0"/>
        <w:jc w:val="center"/>
        <w:outlineLvl w:val="3"/>
        <w:rPr>
          <w:rFonts w:eastAsia="黑体" w:cs="Times New Roman"/>
          <w:b/>
          <w:bCs/>
          <w:color w:val="000000" w:themeColor="text1"/>
        </w:rPr>
      </w:pPr>
      <w:bookmarkStart w:id="152" w:name="_Hlk139453270"/>
      <w:r w:rsidRPr="00EE667B">
        <w:rPr>
          <w:rFonts w:eastAsia="黑体" w:cs="Times New Roman" w:hint="eastAsia"/>
          <w:b/>
          <w:bCs/>
          <w:color w:val="000000" w:themeColor="text1"/>
        </w:rPr>
        <w:t>表</w:t>
      </w:r>
      <w:r w:rsidRPr="00EE667B">
        <w:rPr>
          <w:rFonts w:eastAsia="黑体" w:cs="Times New Roman"/>
          <w:b/>
          <w:bCs/>
          <w:color w:val="000000" w:themeColor="text1"/>
        </w:rPr>
        <w:t xml:space="preserve">4.1-1  </w:t>
      </w:r>
      <w:r w:rsidRPr="00EE667B">
        <w:rPr>
          <w:rFonts w:eastAsia="黑体" w:cs="Times New Roman" w:hint="eastAsia"/>
          <w:b/>
          <w:bCs/>
          <w:color w:val="000000" w:themeColor="text1"/>
        </w:rPr>
        <w:t>石排专精特新产业园规划发展产业类型</w:t>
      </w:r>
    </w:p>
    <w:tbl>
      <w:tblPr>
        <w:tblStyle w:val="af"/>
        <w:tblW w:w="5000" w:type="pct"/>
        <w:tblLook w:val="04A0"/>
      </w:tblPr>
      <w:tblGrid>
        <w:gridCol w:w="577"/>
        <w:gridCol w:w="1018"/>
        <w:gridCol w:w="1163"/>
        <w:gridCol w:w="871"/>
        <w:gridCol w:w="1307"/>
        <w:gridCol w:w="4350"/>
      </w:tblGrid>
      <w:tr w:rsidR="00EE667B" w:rsidRPr="00EE667B">
        <w:tc>
          <w:tcPr>
            <w:tcW w:w="311"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序号</w:t>
            </w:r>
          </w:p>
        </w:tc>
        <w:tc>
          <w:tcPr>
            <w:tcW w:w="548"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所在区块</w:t>
            </w:r>
          </w:p>
        </w:tc>
        <w:tc>
          <w:tcPr>
            <w:tcW w:w="626"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产业功能分区</w:t>
            </w:r>
          </w:p>
        </w:tc>
        <w:tc>
          <w:tcPr>
            <w:tcW w:w="469"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主导产业</w:t>
            </w: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规划发展重点</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b/>
                <w:bCs/>
                <w:color w:val="000000" w:themeColor="text1"/>
                <w:sz w:val="21"/>
                <w:szCs w:val="21"/>
              </w:rPr>
            </w:pPr>
            <w:r w:rsidRPr="00EE667B">
              <w:rPr>
                <w:rFonts w:ascii="华文细黑" w:eastAsia="华文细黑" w:hAnsi="华文细黑" w:cs="Times New Roman" w:hint="eastAsia"/>
                <w:b/>
                <w:bCs/>
                <w:color w:val="000000" w:themeColor="text1"/>
                <w:sz w:val="21"/>
                <w:szCs w:val="21"/>
              </w:rPr>
              <w:t>规划发展方向</w:t>
            </w:r>
          </w:p>
        </w:tc>
      </w:tr>
      <w:tr w:rsidR="00EE667B" w:rsidRPr="00EE667B">
        <w:tc>
          <w:tcPr>
            <w:tcW w:w="311"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1</w:t>
            </w:r>
          </w:p>
        </w:tc>
        <w:tc>
          <w:tcPr>
            <w:tcW w:w="548"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区块一</w:t>
            </w:r>
          </w:p>
        </w:tc>
        <w:tc>
          <w:tcPr>
            <w:tcW w:w="626"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新能源产业区</w:t>
            </w:r>
          </w:p>
        </w:tc>
        <w:tc>
          <w:tcPr>
            <w:tcW w:w="469"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w:t>
            </w: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新能源电池</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新能源电池关键部件与模组；新能源电池终端产品；新能源电池关键材（辅）料领域；电池回收利用。</w:t>
            </w:r>
          </w:p>
        </w:tc>
      </w:tr>
      <w:tr w:rsidR="00EE667B" w:rsidRPr="00EE667B">
        <w:tc>
          <w:tcPr>
            <w:tcW w:w="311"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548"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626"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469"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新能源技术装备</w:t>
            </w:r>
          </w:p>
        </w:tc>
        <w:tc>
          <w:tcPr>
            <w:tcW w:w="2343" w:type="pct"/>
            <w:vAlign w:val="center"/>
          </w:tcPr>
          <w:p w:rsidR="003E5E4D" w:rsidRPr="00EE667B" w:rsidRDefault="002D2C34">
            <w:pPr>
              <w:tabs>
                <w:tab w:val="left" w:pos="3045"/>
              </w:tabs>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可再生能源核心技术装备；氢能技术装备；新型电力系统关键设备、零部件及系统。</w:t>
            </w:r>
          </w:p>
        </w:tc>
      </w:tr>
      <w:tr w:rsidR="00EE667B" w:rsidRPr="00EE667B">
        <w:tc>
          <w:tcPr>
            <w:tcW w:w="311"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2</w:t>
            </w:r>
          </w:p>
        </w:tc>
        <w:tc>
          <w:tcPr>
            <w:tcW w:w="548"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区块三</w:t>
            </w:r>
          </w:p>
        </w:tc>
        <w:tc>
          <w:tcPr>
            <w:tcW w:w="626"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新材料产业区</w:t>
            </w:r>
          </w:p>
        </w:tc>
        <w:tc>
          <w:tcPr>
            <w:tcW w:w="469"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新材料</w:t>
            </w: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电子新材料</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半导体材料；高频通信材料；新型显示材料；新型电子元器件材料。</w:t>
            </w:r>
          </w:p>
        </w:tc>
      </w:tr>
      <w:tr w:rsidR="00EE667B" w:rsidRPr="00EE667B">
        <w:tc>
          <w:tcPr>
            <w:tcW w:w="311"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548"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626"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469"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先进高分子材料</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高端胶粘剂；高性能膜材料；新型环保高分子材料。</w:t>
            </w:r>
          </w:p>
        </w:tc>
      </w:tr>
      <w:tr w:rsidR="00EE667B" w:rsidRPr="00EE667B">
        <w:tc>
          <w:tcPr>
            <w:tcW w:w="311"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548"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626"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469"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其他前沿新材料</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高端金属结构材料；电池材料；包装新材料；纳米材料；石墨烯特种功能材料；增材制造材料；先进复合材料。</w:t>
            </w:r>
          </w:p>
        </w:tc>
      </w:tr>
      <w:tr w:rsidR="00EE667B" w:rsidRPr="00EE667B">
        <w:tc>
          <w:tcPr>
            <w:tcW w:w="311"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3</w:t>
            </w:r>
          </w:p>
        </w:tc>
        <w:tc>
          <w:tcPr>
            <w:tcW w:w="548"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区块二</w:t>
            </w:r>
          </w:p>
        </w:tc>
        <w:tc>
          <w:tcPr>
            <w:tcW w:w="626"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核心区和高端装备制造区</w:t>
            </w:r>
          </w:p>
        </w:tc>
        <w:tc>
          <w:tcPr>
            <w:tcW w:w="469" w:type="pct"/>
            <w:vMerge w:val="restar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高端装备</w:t>
            </w: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智能制造装备</w:t>
            </w:r>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高端数控机床设备；工业机器人；核心零部件及系统；自动化产线设计服务。</w:t>
            </w:r>
          </w:p>
        </w:tc>
      </w:tr>
      <w:tr w:rsidR="003E5E4D" w:rsidRPr="00EE667B">
        <w:tc>
          <w:tcPr>
            <w:tcW w:w="311"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548"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626"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469" w:type="pct"/>
            <w:vMerge/>
            <w:vAlign w:val="center"/>
          </w:tcPr>
          <w:p w:rsidR="003E5E4D" w:rsidRPr="00EE667B" w:rsidRDefault="003E5E4D">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p>
        </w:tc>
        <w:tc>
          <w:tcPr>
            <w:tcW w:w="704"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bookmarkStart w:id="153" w:name="_Hlk126940007"/>
            <w:r w:rsidRPr="00EE667B">
              <w:rPr>
                <w:rFonts w:ascii="华文细黑" w:eastAsia="华文细黑" w:hAnsi="华文细黑" w:cs="Times New Roman" w:hint="eastAsia"/>
                <w:color w:val="000000" w:themeColor="text1"/>
                <w:sz w:val="21"/>
                <w:szCs w:val="21"/>
              </w:rPr>
              <w:t>智能检测装备</w:t>
            </w:r>
            <w:bookmarkEnd w:id="153"/>
          </w:p>
        </w:tc>
        <w:tc>
          <w:tcPr>
            <w:tcW w:w="2343" w:type="pct"/>
            <w:vAlign w:val="center"/>
          </w:tcPr>
          <w:p w:rsidR="003E5E4D" w:rsidRPr="00EE667B" w:rsidRDefault="002D2C34">
            <w:pPr>
              <w:adjustRightInd w:val="0"/>
              <w:snapToGrid w:val="0"/>
              <w:spacing w:line="276" w:lineRule="auto"/>
              <w:ind w:firstLineChars="0" w:firstLine="0"/>
              <w:jc w:val="center"/>
              <w:rPr>
                <w:rFonts w:ascii="华文细黑" w:eastAsia="华文细黑" w:hAnsi="华文细黑" w:cs="Times New Roman"/>
                <w:color w:val="000000" w:themeColor="text1"/>
                <w:sz w:val="21"/>
                <w:szCs w:val="21"/>
              </w:rPr>
            </w:pPr>
            <w:r w:rsidRPr="00EE667B">
              <w:rPr>
                <w:rFonts w:ascii="华文细黑" w:eastAsia="华文细黑" w:hAnsi="华文细黑" w:cs="Times New Roman" w:hint="eastAsia"/>
                <w:color w:val="000000" w:themeColor="text1"/>
                <w:sz w:val="21"/>
                <w:szCs w:val="21"/>
              </w:rPr>
              <w:t>半导体测试设备；电池检测设备；其他高精密测量仪器。</w:t>
            </w:r>
          </w:p>
        </w:tc>
      </w:tr>
      <w:bookmarkEnd w:id="152"/>
    </w:tbl>
    <w:p w:rsidR="003E5E4D" w:rsidRPr="00EE667B" w:rsidRDefault="003E5E4D">
      <w:pPr>
        <w:pStyle w:val="01"/>
        <w:spacing w:line="360" w:lineRule="auto"/>
        <w:rPr>
          <w:color w:val="000000" w:themeColor="text1"/>
        </w:rPr>
      </w:pPr>
    </w:p>
    <w:p w:rsidR="003E5E4D" w:rsidRPr="00EE667B" w:rsidRDefault="002D2C34">
      <w:pPr>
        <w:pStyle w:val="01"/>
        <w:spacing w:line="360" w:lineRule="auto"/>
        <w:rPr>
          <w:color w:val="000000" w:themeColor="text1"/>
        </w:rPr>
      </w:pPr>
      <w:r w:rsidRPr="00EE667B">
        <w:rPr>
          <w:rFonts w:hint="eastAsia"/>
          <w:color w:val="000000" w:themeColor="text1"/>
        </w:rPr>
        <w:t>综上，园区内现有大部分企业无工业用水，主要污染物为生活污水。多数企业的生产工艺流程较简单，重污染企业较少。园区内多数企业能源以电能和天然气为主。本次评价根据规划主导产业类型，对目前园区现有企业进行了考察，了解其生产工艺和生产</w:t>
      </w:r>
      <w:r w:rsidRPr="00EE667B">
        <w:rPr>
          <w:rFonts w:hint="eastAsia"/>
          <w:color w:val="000000" w:themeColor="text1"/>
        </w:rPr>
        <w:lastRenderedPageBreak/>
        <w:t>设备等；结合区域经济发展情况，分析未来入驻产业可能的生产工序，通过参考各产业典型的生产工艺流程资料，确定未来入驻企业污染物产排放特征。</w:t>
      </w:r>
    </w:p>
    <w:p w:rsidR="003E5E4D" w:rsidRPr="00EE667B" w:rsidRDefault="002D2C34">
      <w:pPr>
        <w:pStyle w:val="01"/>
        <w:spacing w:line="360" w:lineRule="auto"/>
        <w:rPr>
          <w:color w:val="000000" w:themeColor="text1"/>
        </w:rPr>
      </w:pPr>
      <w:r w:rsidRPr="00EE667B">
        <w:rPr>
          <w:rFonts w:hint="eastAsia"/>
          <w:color w:val="000000" w:themeColor="text1"/>
        </w:rPr>
        <w:t>根据环境影响识别的结果，结合区域自然环境和社会经济特征，确定本次环境影响评价的重点内容，见表</w:t>
      </w:r>
      <w:r w:rsidRPr="00EE667B">
        <w:rPr>
          <w:color w:val="000000" w:themeColor="text1"/>
        </w:rPr>
        <w:t>4</w:t>
      </w:r>
      <w:r w:rsidRPr="00EE667B">
        <w:rPr>
          <w:rFonts w:hint="eastAsia"/>
          <w:color w:val="000000" w:themeColor="text1"/>
        </w:rPr>
        <w:t>.1-</w:t>
      </w:r>
      <w:r w:rsidRPr="00EE667B">
        <w:rPr>
          <w:color w:val="000000" w:themeColor="text1"/>
        </w:rPr>
        <w:t>2</w:t>
      </w:r>
      <w:r w:rsidRPr="00EE667B">
        <w:rPr>
          <w:rFonts w:hint="eastAsia"/>
          <w:color w:val="000000" w:themeColor="text1"/>
        </w:rPr>
        <w:t>。</w:t>
      </w:r>
    </w:p>
    <w:p w:rsidR="003E5E4D" w:rsidRPr="00EE667B" w:rsidRDefault="002D2C34" w:rsidP="00E03779">
      <w:pPr>
        <w:spacing w:beforeLines="50" w:line="500" w:lineRule="exact"/>
        <w:ind w:firstLine="482"/>
        <w:jc w:val="center"/>
        <w:outlineLvl w:val="3"/>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4</w:t>
      </w:r>
      <w:r w:rsidRPr="00EE667B">
        <w:rPr>
          <w:rFonts w:eastAsia="黑体" w:cs="Times New Roman" w:hint="eastAsia"/>
          <w:b/>
          <w:bCs/>
          <w:color w:val="000000" w:themeColor="text1"/>
        </w:rPr>
        <w:t>.1-</w:t>
      </w:r>
      <w:r w:rsidRPr="00EE667B">
        <w:rPr>
          <w:rFonts w:eastAsia="黑体" w:cs="Times New Roman"/>
          <w:b/>
          <w:bCs/>
          <w:color w:val="000000" w:themeColor="text1"/>
        </w:rPr>
        <w:t>2</w:t>
      </w:r>
      <w:r w:rsidRPr="00EE667B">
        <w:rPr>
          <w:rFonts w:eastAsia="黑体" w:cs="Times New Roman" w:hint="eastAsia"/>
          <w:b/>
          <w:bCs/>
          <w:color w:val="000000" w:themeColor="text1"/>
        </w:rPr>
        <w:t>环境影响评价重点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58"/>
        <w:gridCol w:w="7522"/>
      </w:tblGrid>
      <w:tr w:rsidR="00EE667B" w:rsidRPr="00EE667B" w:rsidTr="003E45EE">
        <w:trPr>
          <w:trHeight w:val="311"/>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环境资源要素</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环境影响及评价重点</w:t>
            </w:r>
          </w:p>
        </w:tc>
      </w:tr>
      <w:tr w:rsidR="00EE667B" w:rsidRPr="00EE667B" w:rsidTr="003E45EE">
        <w:trPr>
          <w:trHeight w:val="140"/>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大气环境</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大气环境影响包括：</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规划产业常规大气污染物及特征污染物（</w:t>
            </w:r>
            <w:r w:rsidRPr="00EE667B">
              <w:rPr>
                <w:rFonts w:ascii="华文细黑" w:eastAsia="华文细黑" w:hAnsi="华文细黑"/>
                <w:color w:val="000000" w:themeColor="text1"/>
                <w:sz w:val="21"/>
                <w:szCs w:val="21"/>
                <w:lang w:bidi="zh-CN"/>
              </w:rPr>
              <w:t>SO2</w:t>
            </w:r>
            <w:r w:rsidRPr="00EE667B">
              <w:rPr>
                <w:rFonts w:ascii="华文细黑" w:eastAsia="华文细黑" w:hAnsi="华文细黑" w:hint="eastAsia"/>
                <w:color w:val="000000" w:themeColor="text1"/>
                <w:sz w:val="21"/>
                <w:szCs w:val="21"/>
                <w:lang w:bidi="zh-CN"/>
              </w:rPr>
              <w:t>、</w:t>
            </w:r>
            <w:r w:rsidRPr="00EE667B">
              <w:rPr>
                <w:rFonts w:ascii="华文细黑" w:eastAsia="华文细黑" w:hAnsi="华文细黑"/>
                <w:color w:val="000000" w:themeColor="text1"/>
                <w:sz w:val="21"/>
                <w:szCs w:val="21"/>
                <w:lang w:bidi="zh-CN"/>
              </w:rPr>
              <w:t>NOx</w:t>
            </w:r>
            <w:r w:rsidRPr="00EE667B">
              <w:rPr>
                <w:rFonts w:ascii="华文细黑" w:eastAsia="华文细黑" w:hAnsi="华文细黑" w:hint="eastAsia"/>
                <w:color w:val="000000" w:themeColor="text1"/>
                <w:sz w:val="21"/>
                <w:szCs w:val="21"/>
                <w:lang w:bidi="zh-CN"/>
              </w:rPr>
              <w:t>、</w:t>
            </w:r>
            <w:r w:rsidRPr="00EE667B">
              <w:rPr>
                <w:rFonts w:ascii="华文细黑" w:eastAsia="华文细黑" w:hAnsi="华文细黑"/>
                <w:color w:val="000000" w:themeColor="text1"/>
                <w:sz w:val="21"/>
                <w:szCs w:val="21"/>
                <w:lang w:bidi="zh-CN"/>
              </w:rPr>
              <w:t>PM10</w:t>
            </w:r>
            <w:r w:rsidRPr="00EE667B">
              <w:rPr>
                <w:rFonts w:ascii="华文细黑" w:eastAsia="华文细黑" w:hAnsi="华文细黑" w:hint="eastAsia"/>
                <w:color w:val="000000" w:themeColor="text1"/>
                <w:sz w:val="21"/>
                <w:szCs w:val="21"/>
                <w:lang w:bidi="zh-CN"/>
              </w:rPr>
              <w:t>、</w:t>
            </w:r>
            <w:r w:rsidRPr="00EE667B">
              <w:rPr>
                <w:rFonts w:ascii="华文细黑" w:eastAsia="华文细黑" w:hAnsi="华文细黑"/>
                <w:color w:val="000000" w:themeColor="text1"/>
                <w:sz w:val="21"/>
                <w:szCs w:val="21"/>
                <w:lang w:bidi="zh-CN"/>
              </w:rPr>
              <w:t>VOCs</w:t>
            </w:r>
            <w:r w:rsidRPr="00EE667B">
              <w:rPr>
                <w:rFonts w:ascii="华文细黑" w:eastAsia="华文细黑" w:hAnsi="华文细黑" w:hint="eastAsia"/>
                <w:color w:val="000000" w:themeColor="text1"/>
                <w:sz w:val="21"/>
                <w:szCs w:val="21"/>
                <w:lang w:bidi="zh-CN"/>
              </w:rPr>
              <w:t>等）的排放对区域大气环境和周边环境敏感目标的影响；</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评价重点包括：</w:t>
            </w:r>
          </w:p>
          <w:p w:rsidR="003E5E4D" w:rsidRPr="00EE667B" w:rsidRDefault="003E45EE">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特</w:t>
            </w:r>
            <w:r w:rsidR="002D2C34" w:rsidRPr="00EE667B">
              <w:rPr>
                <w:rFonts w:ascii="华文细黑" w:eastAsia="华文细黑" w:hAnsi="华文细黑" w:hint="eastAsia"/>
                <w:color w:val="000000" w:themeColor="text1"/>
                <w:sz w:val="21"/>
                <w:szCs w:val="21"/>
                <w:lang w:bidi="zh-CN"/>
              </w:rPr>
              <w:t>征污染物VOCs对区域环境质量及重要敏感目标的影响程度；</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考虑二次污染对PM2.5、臭</w:t>
            </w:r>
            <w:r w:rsidRPr="00EE667B">
              <w:rPr>
                <w:rFonts w:ascii="华文细黑" w:eastAsia="华文细黑" w:hAnsi="华文细黑"/>
                <w:color w:val="000000" w:themeColor="text1"/>
                <w:sz w:val="21"/>
                <w:szCs w:val="21"/>
                <w:lang w:bidi="zh-CN"/>
              </w:rPr>
              <w:t>氧的预测</w:t>
            </w:r>
            <w:r w:rsidRPr="00EE667B">
              <w:rPr>
                <w:rFonts w:ascii="华文细黑" w:eastAsia="华文细黑" w:hAnsi="华文细黑" w:hint="eastAsia"/>
                <w:color w:val="000000" w:themeColor="text1"/>
                <w:sz w:val="21"/>
                <w:szCs w:val="21"/>
                <w:lang w:bidi="zh-CN"/>
              </w:rPr>
              <w:t>；</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大气污染物排放对区域环境质量及重要敏感目标的影响程度；</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区域大气环境容量，以及区域大气环境容量对污染物排放强度的承载能力，确定产业园大气污染物总量控制目标；</w:t>
            </w:r>
          </w:p>
        </w:tc>
      </w:tr>
      <w:tr w:rsidR="00EE667B" w:rsidRPr="00EE667B" w:rsidTr="003E45EE">
        <w:trPr>
          <w:trHeight w:val="1213"/>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水环境</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水环境影响包括：规划产业水污染物（COD、氨氮、总磷等）的排放对水体水质的影响，对区域重点水体水质目标改善的影响。</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评价重点：确定排水方案。</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从水环境承载力、水环境影响及水污染防护措施的技术经济可行性多方面进行方案论证，推荐合理的排水方案；评估区域水环境对评价排水方案的承载能力，并确定规划区的水污染物总量控制目标。评估规划区排污对区域水环境质量目标的影响。</w:t>
            </w:r>
          </w:p>
        </w:tc>
      </w:tr>
      <w:tr w:rsidR="00EE667B" w:rsidRPr="00EE667B" w:rsidTr="003E45EE">
        <w:trPr>
          <w:trHeight w:val="1250"/>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声环境</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声环境影响包括：</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规划实施后，运营期噪声主要来自工业噪声和交通噪声。</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评价重点：</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产业园噪声对周边居住区的影响。</w:t>
            </w:r>
          </w:p>
        </w:tc>
      </w:tr>
      <w:tr w:rsidR="00EE667B" w:rsidRPr="00EE667B" w:rsidTr="003E45EE">
        <w:trPr>
          <w:trHeight w:val="1248"/>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固体废弃物</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规划实施后，产业园的固体废弃物主要来自：生活垃圾、一般工业固体废弃物、危险废物。</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重点分析固体废弃物产生、贮存、处理所带来的影响，评价固体废弃物去向及处置方式的合理性。</w:t>
            </w:r>
          </w:p>
        </w:tc>
      </w:tr>
      <w:tr w:rsidR="00EE667B" w:rsidRPr="00EE667B" w:rsidTr="003E45EE">
        <w:trPr>
          <w:trHeight w:val="132"/>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生态环境</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生态影响包括：</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产业园开发建设将改变下垫面情况；水污染的排放对地表河流生态系统的影响。</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评价重点：</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产业园占用土地的影响分析；产业园对区域生态系统和生态景观的影响；水土流失影响。</w:t>
            </w:r>
          </w:p>
        </w:tc>
      </w:tr>
      <w:tr w:rsidR="00EE667B" w:rsidRPr="00EE667B" w:rsidTr="003E45EE">
        <w:trPr>
          <w:trHeight w:val="573"/>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社会经济环境</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对区域经济和社会发展的影响； 对居民生活总体水平的正面影响；</w:t>
            </w:r>
          </w:p>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对区域经济收益的正面影响。</w:t>
            </w:r>
          </w:p>
        </w:tc>
      </w:tr>
      <w:tr w:rsidR="00EE667B" w:rsidRPr="00EE667B" w:rsidTr="003E45EE">
        <w:trPr>
          <w:trHeight w:val="623"/>
          <w:jc w:val="center"/>
        </w:trPr>
        <w:tc>
          <w:tcPr>
            <w:tcW w:w="858"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环境风险</w:t>
            </w:r>
          </w:p>
        </w:tc>
        <w:tc>
          <w:tcPr>
            <w:tcW w:w="4142" w:type="pct"/>
            <w:vAlign w:val="center"/>
          </w:tcPr>
          <w:p w:rsidR="003E5E4D" w:rsidRPr="00EE667B" w:rsidRDefault="002D2C34">
            <w:pPr>
              <w:adjustRightInd w:val="0"/>
              <w:snapToGrid w:val="0"/>
              <w:spacing w:line="240" w:lineRule="auto"/>
              <w:ind w:firstLineChars="0" w:firstLine="0"/>
              <w:rPr>
                <w:rFonts w:ascii="华文细黑" w:eastAsia="华文细黑" w:hAnsi="华文细黑"/>
                <w:color w:val="000000" w:themeColor="text1"/>
                <w:sz w:val="21"/>
                <w:szCs w:val="21"/>
                <w:lang w:bidi="zh-CN"/>
              </w:rPr>
            </w:pPr>
            <w:r w:rsidRPr="00EE667B">
              <w:rPr>
                <w:rFonts w:ascii="华文细黑" w:eastAsia="华文细黑" w:hAnsi="华文细黑" w:hint="eastAsia"/>
                <w:color w:val="000000" w:themeColor="text1"/>
                <w:sz w:val="21"/>
                <w:szCs w:val="21"/>
                <w:lang w:bidi="zh-CN"/>
              </w:rPr>
              <w:t>根据产业园规划方案，重点关注危险</w:t>
            </w:r>
            <w:r w:rsidRPr="00EE667B">
              <w:rPr>
                <w:rFonts w:ascii="华文细黑" w:eastAsia="华文细黑" w:hAnsi="华文细黑"/>
                <w:color w:val="000000" w:themeColor="text1"/>
                <w:sz w:val="21"/>
                <w:szCs w:val="21"/>
                <w:lang w:bidi="zh-CN"/>
              </w:rPr>
              <w:t>化学品泄漏</w:t>
            </w:r>
            <w:r w:rsidRPr="00EE667B">
              <w:rPr>
                <w:rFonts w:ascii="华文细黑" w:eastAsia="华文细黑" w:hAnsi="华文细黑" w:hint="eastAsia"/>
                <w:color w:val="000000" w:themeColor="text1"/>
                <w:sz w:val="21"/>
                <w:szCs w:val="21"/>
                <w:lang w:bidi="zh-CN"/>
              </w:rPr>
              <w:t>等事故的环境风险。</w:t>
            </w:r>
          </w:p>
        </w:tc>
      </w:tr>
    </w:tbl>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54" w:name="_Toc107751623"/>
      <w:bookmarkStart w:id="155" w:name="_Toc105941939"/>
      <w:bookmarkStart w:id="156" w:name="_Toc128489259"/>
      <w:bookmarkStart w:id="157" w:name="_Toc139453229"/>
      <w:r w:rsidRPr="00EE667B">
        <w:rPr>
          <w:rFonts w:cs="Times New Roman"/>
          <w:b/>
          <w:color w:val="000000" w:themeColor="text1"/>
          <w:sz w:val="30"/>
        </w:rPr>
        <w:t>4</w:t>
      </w:r>
      <w:r w:rsidRPr="00EE667B">
        <w:rPr>
          <w:rFonts w:cs="Times New Roman" w:hint="eastAsia"/>
          <w:b/>
          <w:color w:val="000000" w:themeColor="text1"/>
          <w:sz w:val="30"/>
          <w:lang w:val="zh-CN"/>
        </w:rPr>
        <w:t>.2</w:t>
      </w:r>
      <w:r w:rsidRPr="00EE667B">
        <w:rPr>
          <w:rFonts w:cs="Times New Roman" w:hint="eastAsia"/>
          <w:b/>
          <w:color w:val="000000" w:themeColor="text1"/>
          <w:sz w:val="30"/>
          <w:lang w:val="zh-CN"/>
        </w:rPr>
        <w:t>环境目标和评价指标体系</w:t>
      </w:r>
      <w:bookmarkEnd w:id="154"/>
      <w:bookmarkEnd w:id="155"/>
      <w:bookmarkEnd w:id="156"/>
      <w:bookmarkEnd w:id="157"/>
    </w:p>
    <w:p w:rsidR="003E5E4D" w:rsidRPr="00EE667B" w:rsidRDefault="002D2C34">
      <w:pPr>
        <w:ind w:firstLine="480"/>
        <w:rPr>
          <w:color w:val="000000" w:themeColor="text1"/>
        </w:rPr>
      </w:pPr>
      <w:r w:rsidRPr="00EE667B">
        <w:rPr>
          <w:rFonts w:hint="eastAsia"/>
          <w:color w:val="000000" w:themeColor="text1"/>
        </w:rPr>
        <w:t>根据《关于以改善环境质量为核心加强环境影响评价管理的通知（环环评〔</w:t>
      </w:r>
      <w:r w:rsidRPr="00EE667B">
        <w:rPr>
          <w:rFonts w:hint="eastAsia"/>
          <w:color w:val="000000" w:themeColor="text1"/>
        </w:rPr>
        <w:t>2016</w:t>
      </w:r>
      <w:r w:rsidRPr="00EE667B">
        <w:rPr>
          <w:rFonts w:hint="eastAsia"/>
          <w:color w:val="000000" w:themeColor="text1"/>
        </w:rPr>
        <w:t>〕</w:t>
      </w:r>
      <w:r w:rsidRPr="00EE667B">
        <w:rPr>
          <w:rFonts w:hint="eastAsia"/>
          <w:color w:val="000000" w:themeColor="text1"/>
        </w:rPr>
        <w:lastRenderedPageBreak/>
        <w:t xml:space="preserve">150 </w:t>
      </w:r>
      <w:r w:rsidRPr="00EE667B">
        <w:rPr>
          <w:rFonts w:hint="eastAsia"/>
          <w:color w:val="000000" w:themeColor="text1"/>
        </w:rPr>
        <w:t>号）</w:t>
      </w:r>
      <w:r w:rsidRPr="00EE667B">
        <w:rPr>
          <w:color w:val="000000" w:themeColor="text1"/>
        </w:rPr>
        <w:t>》《</w:t>
      </w:r>
      <w:r w:rsidRPr="00EE667B">
        <w:rPr>
          <w:rFonts w:hint="eastAsia"/>
          <w:color w:val="000000" w:themeColor="text1"/>
        </w:rPr>
        <w:t>关于进一步加强产业园区规划环境影响评价工作的意见》（环环评【</w:t>
      </w:r>
      <w:r w:rsidRPr="00EE667B">
        <w:rPr>
          <w:rFonts w:hint="eastAsia"/>
          <w:color w:val="000000" w:themeColor="text1"/>
        </w:rPr>
        <w:t>2020</w:t>
      </w:r>
      <w:r w:rsidRPr="00EE667B">
        <w:rPr>
          <w:rFonts w:hint="eastAsia"/>
          <w:color w:val="000000" w:themeColor="text1"/>
        </w:rPr>
        <w:t>】</w:t>
      </w:r>
      <w:r w:rsidRPr="00EE667B">
        <w:rPr>
          <w:rFonts w:hint="eastAsia"/>
          <w:color w:val="000000" w:themeColor="text1"/>
        </w:rPr>
        <w:t>65</w:t>
      </w:r>
      <w:r w:rsidRPr="00EE667B">
        <w:rPr>
          <w:rFonts w:hint="eastAsia"/>
          <w:color w:val="000000" w:themeColor="text1"/>
        </w:rPr>
        <w:t>号）、《关于在产业园区规划环评中开展碳排放评价试点的通知》（环办环评函</w:t>
      </w:r>
      <w:r w:rsidRPr="00EE667B">
        <w:rPr>
          <w:color w:val="000000" w:themeColor="text1"/>
        </w:rPr>
        <w:t>〔</w:t>
      </w:r>
      <w:r w:rsidRPr="00EE667B">
        <w:rPr>
          <w:rFonts w:hint="eastAsia"/>
          <w:color w:val="000000" w:themeColor="text1"/>
        </w:rPr>
        <w:t>2021</w:t>
      </w:r>
      <w:r w:rsidRPr="00EE667B">
        <w:rPr>
          <w:color w:val="000000" w:themeColor="text1"/>
        </w:rPr>
        <w:t>〕</w:t>
      </w:r>
      <w:r w:rsidRPr="00EE667B">
        <w:rPr>
          <w:rFonts w:hint="eastAsia"/>
          <w:color w:val="000000" w:themeColor="text1"/>
        </w:rPr>
        <w:t>471</w:t>
      </w:r>
      <w:r w:rsidRPr="00EE667B">
        <w:rPr>
          <w:rFonts w:hint="eastAsia"/>
          <w:color w:val="000000" w:themeColor="text1"/>
        </w:rPr>
        <w:t>号）、《规划环境影响评价技术导则</w:t>
      </w:r>
      <w:r w:rsidRPr="00EE667B">
        <w:rPr>
          <w:rFonts w:hint="eastAsia"/>
          <w:color w:val="000000" w:themeColor="text1"/>
        </w:rPr>
        <w:t>-</w:t>
      </w:r>
      <w:r w:rsidRPr="00EE667B">
        <w:rPr>
          <w:rFonts w:hint="eastAsia"/>
          <w:color w:val="000000" w:themeColor="text1"/>
        </w:rPr>
        <w:t>产业园区》（</w:t>
      </w:r>
      <w:r w:rsidRPr="00EE667B">
        <w:rPr>
          <w:rFonts w:hint="eastAsia"/>
          <w:color w:val="000000" w:themeColor="text1"/>
        </w:rPr>
        <w:t>HJ31-2021</w:t>
      </w:r>
      <w:r w:rsidRPr="00EE667B">
        <w:rPr>
          <w:rFonts w:hint="eastAsia"/>
          <w:color w:val="000000" w:themeColor="text1"/>
        </w:rPr>
        <w:t>）、《关于加强重点行业建设项目区域削减措施监督管理的通知》环办环评〔</w:t>
      </w:r>
      <w:r w:rsidRPr="00EE667B">
        <w:rPr>
          <w:rFonts w:hint="eastAsia"/>
          <w:color w:val="000000" w:themeColor="text1"/>
        </w:rPr>
        <w:t>2020</w:t>
      </w:r>
      <w:r w:rsidRPr="00EE667B">
        <w:rPr>
          <w:rFonts w:hint="eastAsia"/>
          <w:color w:val="000000" w:themeColor="text1"/>
        </w:rPr>
        <w:t>〕</w:t>
      </w:r>
      <w:r w:rsidRPr="00EE667B">
        <w:rPr>
          <w:rFonts w:hint="eastAsia"/>
          <w:color w:val="000000" w:themeColor="text1"/>
        </w:rPr>
        <w:t>36</w:t>
      </w:r>
      <w:r w:rsidRPr="00EE667B">
        <w:rPr>
          <w:rFonts w:hint="eastAsia"/>
          <w:color w:val="000000" w:themeColor="text1"/>
        </w:rPr>
        <w:t>号等相关文件，要求强化“三线一单”约束作用，重点通过守住生态保护红线、环境质量底线、资源利用上线来促进区域生态环境的逐步好转，而区域的开发建设也必须基于生态环境质量来确定其合理的开发方式、规划、结构和布局。因此，对于本次规划调整而言，生态保护红线、环境质量底线、资源利用上线应该是规划所应实现环境目标的重点内容。以“三线”为核心，本次规划实施所应实现的环境目标主要为：</w:t>
      </w:r>
    </w:p>
    <w:p w:rsidR="003E5E4D" w:rsidRPr="00EE667B" w:rsidRDefault="002D2C34">
      <w:pPr>
        <w:ind w:firstLine="480"/>
        <w:rPr>
          <w:color w:val="000000" w:themeColor="text1"/>
        </w:rPr>
      </w:pPr>
      <w:r w:rsidRPr="00EE667B">
        <w:rPr>
          <w:rFonts w:hint="eastAsia"/>
          <w:color w:val="000000" w:themeColor="text1"/>
        </w:rPr>
        <w:t>①严禁占用生态保护红线。本次规划实施后，规划区的选址、布局以及相关设施必须在合法合规的区域之内，严禁侵占自然保护区、大气环境一类区、饮用水源保护区、广东省生态严格控制区等生态保护红线。</w:t>
      </w:r>
    </w:p>
    <w:p w:rsidR="003E5E4D" w:rsidRPr="00EE667B" w:rsidRDefault="002D2C34">
      <w:pPr>
        <w:ind w:firstLine="480"/>
        <w:rPr>
          <w:color w:val="000000" w:themeColor="text1"/>
        </w:rPr>
      </w:pPr>
      <w:r w:rsidRPr="00EE667B">
        <w:rPr>
          <w:rFonts w:hint="eastAsia"/>
          <w:color w:val="000000" w:themeColor="text1"/>
        </w:rPr>
        <w:t>②确保规划区直接影响区域环境质量达标，维护和促进区域环境质量底线的实现。规划的实施应对其直接影响区域内环境敏感目标环境影响程度符合要求，规划区的排污满足当地的环境承载能力；同时，根据区域大气和地表水等环境质量现状、区域环境质量目标管理要求，基于区域环境现状与环境质量目标要求的差距以及对规划实施的制约因素，确定规划实施过程中未来新增污染源的管理要求，确保规划区的发展建设尽量不对区域环境质量目标管理要求产生明显不利影响。</w:t>
      </w:r>
    </w:p>
    <w:p w:rsidR="003E5E4D" w:rsidRPr="00EE667B" w:rsidRDefault="002D2C34">
      <w:pPr>
        <w:ind w:firstLine="480"/>
        <w:rPr>
          <w:color w:val="000000" w:themeColor="text1"/>
        </w:rPr>
      </w:pPr>
      <w:r w:rsidRPr="00EE667B">
        <w:rPr>
          <w:rFonts w:hint="eastAsia"/>
          <w:color w:val="000000" w:themeColor="text1"/>
        </w:rPr>
        <w:t>③守住区域资源利用上线。规划区的发展方式和发展规模，所造成的水、土地等资源的需求和消耗，应在区域资源供应和保障能力限值范围之内，不对区域资源造成较大压力。</w:t>
      </w:r>
    </w:p>
    <w:p w:rsidR="003E5E4D" w:rsidRPr="00EE667B" w:rsidRDefault="002D2C34">
      <w:pPr>
        <w:ind w:firstLine="480"/>
        <w:rPr>
          <w:color w:val="000000" w:themeColor="text1"/>
        </w:rPr>
      </w:pPr>
      <w:r w:rsidRPr="00EE667B">
        <w:rPr>
          <w:rFonts w:hint="eastAsia"/>
          <w:color w:val="000000" w:themeColor="text1"/>
        </w:rPr>
        <w:t>④建立完善的环境基础设施，确保区域污染物有效的处理处置。规划区需要有完善的污水收集处理系统、燃气供应设施、供热工程、固体废弃物处置工程等规划和建设方案，确保污染物的治理、削减措施满足相关环保的要求，控制污染物排放所造成的生态环境影响。</w:t>
      </w:r>
    </w:p>
    <w:p w:rsidR="003E5E4D" w:rsidRPr="00EE667B" w:rsidRDefault="002D2C34">
      <w:pPr>
        <w:ind w:firstLine="480"/>
        <w:rPr>
          <w:color w:val="000000" w:themeColor="text1"/>
        </w:rPr>
      </w:pPr>
      <w:r w:rsidRPr="00EE667B">
        <w:rPr>
          <w:rFonts w:hint="eastAsia"/>
          <w:color w:val="000000" w:themeColor="text1"/>
        </w:rPr>
        <w:t>⑤促进社会经济的发展，包括社会经济发展、居民的收入，以及居民按时搬迁安置。</w:t>
      </w:r>
    </w:p>
    <w:p w:rsidR="003E5E4D" w:rsidRPr="00EE667B" w:rsidRDefault="00AA338A">
      <w:pPr>
        <w:ind w:firstLine="480"/>
        <w:rPr>
          <w:color w:val="000000" w:themeColor="text1"/>
        </w:rPr>
      </w:pPr>
      <w:r w:rsidRPr="00EE667B">
        <w:rPr>
          <w:color w:val="000000" w:themeColor="text1"/>
        </w:rPr>
        <w:fldChar w:fldCharType="begin"/>
      </w:r>
      <w:r w:rsidR="002D2C34" w:rsidRPr="00EE667B">
        <w:rPr>
          <w:rFonts w:hint="eastAsia"/>
          <w:color w:val="000000" w:themeColor="text1"/>
        </w:rPr>
        <w:instrText>= 6 \* GB3</w:instrText>
      </w:r>
      <w:r w:rsidRPr="00EE667B">
        <w:rPr>
          <w:color w:val="000000" w:themeColor="text1"/>
        </w:rPr>
        <w:fldChar w:fldCharType="separate"/>
      </w:r>
      <w:r w:rsidR="002D2C34" w:rsidRPr="00EE667B">
        <w:rPr>
          <w:rFonts w:hint="eastAsia"/>
          <w:color w:val="000000" w:themeColor="text1"/>
        </w:rPr>
        <w:t>⑥</w:t>
      </w:r>
      <w:r w:rsidRPr="00EE667B">
        <w:rPr>
          <w:color w:val="000000" w:themeColor="text1"/>
        </w:rPr>
        <w:fldChar w:fldCharType="end"/>
      </w:r>
      <w:r w:rsidR="002D2C34" w:rsidRPr="00EE667B">
        <w:rPr>
          <w:rFonts w:hint="eastAsia"/>
          <w:color w:val="000000" w:themeColor="text1"/>
        </w:rPr>
        <w:t>按照园区碳排放现状和产业发展规划，随着重点项目陆续建成投产，园区碳排放总量将持续增长，如与产业规划实施同步综合采取节能减排技术、清洁能源替代、碳捕集封存利用等措施，确保产业园区</w:t>
      </w:r>
      <w:r w:rsidR="002D2C34" w:rsidRPr="00EE667B">
        <w:rPr>
          <w:rFonts w:hint="eastAsia"/>
          <w:color w:val="000000" w:themeColor="text1"/>
        </w:rPr>
        <w:t>2030</w:t>
      </w:r>
      <w:r w:rsidR="002D2C34" w:rsidRPr="00EE667B">
        <w:rPr>
          <w:rFonts w:hint="eastAsia"/>
          <w:color w:val="000000" w:themeColor="text1"/>
        </w:rPr>
        <w:t>年碳排放总量达到峰值，与国家保持同步。</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58" w:name="_Toc107751624"/>
      <w:bookmarkStart w:id="159" w:name="_Toc105941940"/>
      <w:bookmarkStart w:id="160" w:name="_Toc128489260"/>
      <w:bookmarkStart w:id="161" w:name="_Toc139453230"/>
      <w:r w:rsidRPr="00EE667B">
        <w:rPr>
          <w:rFonts w:cs="Times New Roman"/>
          <w:b/>
          <w:color w:val="000000" w:themeColor="text1"/>
          <w:sz w:val="30"/>
        </w:rPr>
        <w:lastRenderedPageBreak/>
        <w:t>4</w:t>
      </w:r>
      <w:r w:rsidRPr="00EE667B">
        <w:rPr>
          <w:rFonts w:cs="Times New Roman" w:hint="eastAsia"/>
          <w:b/>
          <w:color w:val="000000" w:themeColor="text1"/>
          <w:sz w:val="30"/>
          <w:lang w:val="zh-CN"/>
        </w:rPr>
        <w:t>.3</w:t>
      </w:r>
      <w:r w:rsidRPr="00EE667B">
        <w:rPr>
          <w:rFonts w:cs="Times New Roman" w:hint="eastAsia"/>
          <w:b/>
          <w:color w:val="000000" w:themeColor="text1"/>
          <w:sz w:val="30"/>
          <w:lang w:val="zh-CN"/>
        </w:rPr>
        <w:t>规划实施的环境压力</w:t>
      </w:r>
      <w:bookmarkEnd w:id="158"/>
      <w:bookmarkEnd w:id="159"/>
      <w:bookmarkEnd w:id="160"/>
      <w:bookmarkEnd w:id="161"/>
    </w:p>
    <w:p w:rsidR="003E45EE" w:rsidRPr="00EE667B" w:rsidRDefault="003E45EE" w:rsidP="003E45EE">
      <w:pPr>
        <w:ind w:firstLine="480"/>
        <w:rPr>
          <w:color w:val="000000" w:themeColor="text1"/>
        </w:rPr>
      </w:pPr>
      <w:r w:rsidRPr="00EE667B">
        <w:rPr>
          <w:rFonts w:hint="eastAsia"/>
          <w:color w:val="000000" w:themeColor="text1"/>
        </w:rPr>
        <w:t>根据《规划环境影响评价技术导则总纲》（</w:t>
      </w:r>
      <w:r w:rsidRPr="00EE667B">
        <w:rPr>
          <w:rFonts w:hint="eastAsia"/>
          <w:color w:val="000000" w:themeColor="text1"/>
        </w:rPr>
        <w:t>HJ130-2019</w:t>
      </w:r>
      <w:r w:rsidRPr="00EE667B">
        <w:rPr>
          <w:rFonts w:hint="eastAsia"/>
          <w:color w:val="000000" w:themeColor="text1"/>
        </w:rPr>
        <w:t>）和《规划环境影响评价技术导则产业园区》（</w:t>
      </w:r>
      <w:r w:rsidRPr="00EE667B">
        <w:rPr>
          <w:rFonts w:hint="eastAsia"/>
          <w:color w:val="000000" w:themeColor="text1"/>
        </w:rPr>
        <w:t>HJ131-2021</w:t>
      </w:r>
      <w:r w:rsidRPr="00EE667B">
        <w:rPr>
          <w:rFonts w:hint="eastAsia"/>
          <w:color w:val="000000" w:themeColor="text1"/>
        </w:rPr>
        <w:t>），本报告拟采用实际调查法、类比分析法对污染源进行计算。对于园区现状及在建项目污染物排放量主要以调查法为主，以</w:t>
      </w:r>
      <w:r w:rsidRPr="00EE667B">
        <w:rPr>
          <w:rFonts w:hint="eastAsia"/>
          <w:color w:val="000000" w:themeColor="text1"/>
        </w:rPr>
        <w:t>202</w:t>
      </w:r>
      <w:r w:rsidRPr="00EE667B">
        <w:rPr>
          <w:color w:val="000000" w:themeColor="text1"/>
        </w:rPr>
        <w:t>1</w:t>
      </w:r>
      <w:r w:rsidRPr="00EE667B">
        <w:rPr>
          <w:rFonts w:hint="eastAsia"/>
          <w:color w:val="000000" w:themeColor="text1"/>
        </w:rPr>
        <w:t>年污染源为核算基准，结合收集园区内各企业环统数据中大气污染物排放量，进行统计测算；已批待建项目以已经批复的环境影响报告书为准。</w:t>
      </w:r>
    </w:p>
    <w:p w:rsidR="003E45EE" w:rsidRPr="00EE667B" w:rsidRDefault="003E45EE" w:rsidP="003E45EE">
      <w:pPr>
        <w:ind w:firstLine="480"/>
        <w:rPr>
          <w:color w:val="000000" w:themeColor="text1"/>
        </w:rPr>
      </w:pPr>
      <w:r w:rsidRPr="00EE667B">
        <w:rPr>
          <w:rFonts w:hint="eastAsia"/>
          <w:color w:val="000000" w:themeColor="text1"/>
        </w:rPr>
        <w:t>石排专精特新产业园的总体发展思路是聚焦发展新能源、新材料、高端装备制造等三大主导产业，将根据主导产业引进一批优质企业项目。故规划新增项目污染物排放量采用类比分析法，主要调查同类型企业和同类型园区的单位面积产排污情况进行计算分析。目前，园区已供应土地面积</w:t>
      </w:r>
      <w:r w:rsidRPr="00EE667B">
        <w:rPr>
          <w:rFonts w:hint="eastAsia"/>
          <w:color w:val="000000" w:themeColor="text1"/>
        </w:rPr>
        <w:t>1295.3</w:t>
      </w:r>
      <w:r w:rsidRPr="00EE667B">
        <w:rPr>
          <w:rFonts w:hint="eastAsia"/>
          <w:color w:val="000000" w:themeColor="text1"/>
        </w:rPr>
        <w:t>亩，尚可供应土地面积</w:t>
      </w:r>
      <w:r w:rsidRPr="00EE667B">
        <w:rPr>
          <w:rFonts w:hint="eastAsia"/>
          <w:color w:val="000000" w:themeColor="text1"/>
        </w:rPr>
        <w:t>778.6</w:t>
      </w:r>
      <w:r w:rsidRPr="00EE667B">
        <w:rPr>
          <w:rFonts w:hint="eastAsia"/>
          <w:color w:val="000000" w:themeColor="text1"/>
        </w:rPr>
        <w:t>亩，均按工业工地计算。</w:t>
      </w:r>
    </w:p>
    <w:p w:rsidR="003E5E4D" w:rsidRPr="00EE667B" w:rsidRDefault="002D2C34">
      <w:pPr>
        <w:ind w:firstLine="480"/>
        <w:rPr>
          <w:color w:val="000000" w:themeColor="text1"/>
        </w:rPr>
      </w:pPr>
      <w:r w:rsidRPr="00EE667B">
        <w:rPr>
          <w:rFonts w:cs="Times New Roman" w:hint="eastAsia"/>
          <w:color w:val="000000" w:themeColor="text1"/>
        </w:rPr>
        <w:t>2</w:t>
      </w:r>
      <w:r w:rsidRPr="00EE667B">
        <w:rPr>
          <w:rFonts w:cs="Times New Roman"/>
          <w:color w:val="000000" w:themeColor="text1"/>
        </w:rPr>
        <w:t>021</w:t>
      </w:r>
      <w:r w:rsidRPr="00EE667B">
        <w:rPr>
          <w:rFonts w:cs="Times New Roman" w:hint="eastAsia"/>
          <w:color w:val="000000" w:themeColor="text1"/>
        </w:rPr>
        <w:t>年园区大气污染物的排放量为</w:t>
      </w:r>
      <w:r w:rsidRPr="00EE667B">
        <w:rPr>
          <w:rFonts w:hint="eastAsia"/>
          <w:color w:val="000000" w:themeColor="text1"/>
        </w:rPr>
        <w:t>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38.98</w:t>
      </w:r>
      <w:r w:rsidRPr="00EE667B">
        <w:rPr>
          <w:rFonts w:hint="eastAsia"/>
          <w:color w:val="000000" w:themeColor="text1"/>
        </w:rPr>
        <w:t xml:space="preserve"> t/a</w:t>
      </w:r>
      <w:r w:rsidRPr="00EE667B">
        <w:rPr>
          <w:rFonts w:hint="eastAsia"/>
          <w:color w:val="000000" w:themeColor="text1"/>
        </w:rPr>
        <w:t>。规划实施后，新增项目的二氧化硫、氮氧化物、颗粒物、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0.35</w:t>
      </w:r>
      <w:r w:rsidRPr="00EE667B">
        <w:rPr>
          <w:rFonts w:hint="eastAsia"/>
          <w:color w:val="000000" w:themeColor="text1"/>
        </w:rPr>
        <w:t>t/a</w:t>
      </w:r>
      <w:r w:rsidRPr="00EE667B">
        <w:rPr>
          <w:rFonts w:hint="eastAsia"/>
          <w:color w:val="000000" w:themeColor="text1"/>
        </w:rPr>
        <w:t>、</w:t>
      </w:r>
      <w:r w:rsidRPr="00EE667B">
        <w:rPr>
          <w:color w:val="000000" w:themeColor="text1"/>
        </w:rPr>
        <w:t>1.63</w:t>
      </w:r>
      <w:r w:rsidRPr="00EE667B">
        <w:rPr>
          <w:rFonts w:hint="eastAsia"/>
          <w:color w:val="000000" w:themeColor="text1"/>
        </w:rPr>
        <w:t>t/a</w:t>
      </w:r>
      <w:r w:rsidRPr="00EE667B">
        <w:rPr>
          <w:rFonts w:hint="eastAsia"/>
          <w:color w:val="000000" w:themeColor="text1"/>
        </w:rPr>
        <w:t>、</w:t>
      </w:r>
      <w:r w:rsidRPr="00EE667B">
        <w:rPr>
          <w:color w:val="000000" w:themeColor="text1"/>
        </w:rPr>
        <w:t>6.38</w:t>
      </w:r>
      <w:r w:rsidRPr="00EE667B">
        <w:rPr>
          <w:rFonts w:hint="eastAsia"/>
          <w:color w:val="000000" w:themeColor="text1"/>
        </w:rPr>
        <w:t>t/a</w:t>
      </w:r>
      <w:r w:rsidRPr="00EE667B">
        <w:rPr>
          <w:rFonts w:hint="eastAsia"/>
          <w:color w:val="000000" w:themeColor="text1"/>
        </w:rPr>
        <w:t>、</w:t>
      </w:r>
      <w:r w:rsidRPr="00EE667B">
        <w:rPr>
          <w:color w:val="000000" w:themeColor="text1"/>
        </w:rPr>
        <w:t>36.34</w:t>
      </w:r>
      <w:r w:rsidRPr="00EE667B">
        <w:rPr>
          <w:rFonts w:hint="eastAsia"/>
          <w:color w:val="000000" w:themeColor="text1"/>
        </w:rPr>
        <w:t>t/a</w:t>
      </w:r>
      <w:r w:rsidRPr="00EE667B">
        <w:rPr>
          <w:rFonts w:hint="eastAsia"/>
          <w:color w:val="000000" w:themeColor="text1"/>
        </w:rPr>
        <w:t>。</w:t>
      </w:r>
    </w:p>
    <w:p w:rsidR="003E5E4D" w:rsidRPr="00EE667B" w:rsidRDefault="002D2C34">
      <w:pPr>
        <w:ind w:firstLine="480"/>
        <w:rPr>
          <w:color w:val="000000" w:themeColor="text1"/>
        </w:rPr>
      </w:pPr>
      <w:r w:rsidRPr="00EE667B">
        <w:rPr>
          <w:rFonts w:hint="eastAsia"/>
          <w:color w:val="000000" w:themeColor="text1"/>
        </w:rPr>
        <w:t>规划实施后园区的污染物二氧化硫、氮氧化物、颗粒物、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 xml:space="preserve">0.35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1.63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6.38 </w:t>
      </w:r>
      <w:r w:rsidRPr="00EE667B">
        <w:rPr>
          <w:rFonts w:hint="eastAsia"/>
          <w:color w:val="000000" w:themeColor="text1"/>
        </w:rPr>
        <w:t>t/a</w:t>
      </w:r>
      <w:r w:rsidRPr="00EE667B">
        <w:rPr>
          <w:rFonts w:hint="eastAsia"/>
          <w:color w:val="000000" w:themeColor="text1"/>
        </w:rPr>
        <w:t>、</w:t>
      </w:r>
      <w:r w:rsidRPr="00EE667B">
        <w:rPr>
          <w:color w:val="000000" w:themeColor="text1"/>
        </w:rPr>
        <w:t>75.32</w:t>
      </w:r>
      <w:r w:rsidRPr="00EE667B">
        <w:rPr>
          <w:rFonts w:hint="eastAsia"/>
          <w:color w:val="000000" w:themeColor="text1"/>
        </w:rPr>
        <w:t xml:space="preserve"> t/a</w:t>
      </w:r>
      <w:r w:rsidRPr="00EE667B">
        <w:rPr>
          <w:rFonts w:hint="eastAsia"/>
          <w:color w:val="000000" w:themeColor="text1"/>
        </w:rPr>
        <w:t>。</w:t>
      </w:r>
    </w:p>
    <w:p w:rsidR="00A847BA" w:rsidRPr="00EE667B" w:rsidRDefault="002D2C34" w:rsidP="00A847BA">
      <w:pPr>
        <w:ind w:firstLine="480"/>
        <w:rPr>
          <w:color w:val="000000" w:themeColor="text1"/>
        </w:rPr>
      </w:pPr>
      <w:r w:rsidRPr="00EE667B">
        <w:rPr>
          <w:rFonts w:hint="eastAsia"/>
          <w:color w:val="000000" w:themeColor="text1"/>
        </w:rPr>
        <w:t>2021</w:t>
      </w:r>
      <w:r w:rsidRPr="00EE667B">
        <w:rPr>
          <w:rFonts w:hint="eastAsia"/>
          <w:color w:val="000000" w:themeColor="text1"/>
        </w:rPr>
        <w:t>年园区现有运营企业废水排放量</w:t>
      </w:r>
      <w:r w:rsidRPr="00EE667B">
        <w:rPr>
          <w:rFonts w:hint="eastAsia"/>
          <w:color w:val="000000" w:themeColor="text1"/>
        </w:rPr>
        <w:t>9.7</w:t>
      </w:r>
      <w:r w:rsidRPr="00EE667B">
        <w:rPr>
          <w:rFonts w:hint="eastAsia"/>
          <w:color w:val="000000" w:themeColor="text1"/>
        </w:rPr>
        <w:t>万吨，</w:t>
      </w:r>
      <w:r w:rsidRPr="00EE667B">
        <w:rPr>
          <w:rFonts w:hint="eastAsia"/>
          <w:color w:val="000000" w:themeColor="text1"/>
        </w:rPr>
        <w:t>COD</w:t>
      </w:r>
      <w:r w:rsidRPr="00EE667B">
        <w:rPr>
          <w:rFonts w:hint="eastAsia"/>
          <w:color w:val="000000" w:themeColor="text1"/>
        </w:rPr>
        <w:t>排放量为</w:t>
      </w:r>
      <w:r w:rsidRPr="00EE667B">
        <w:rPr>
          <w:rFonts w:hint="eastAsia"/>
          <w:color w:val="000000" w:themeColor="text1"/>
        </w:rPr>
        <w:t>1.94</w:t>
      </w:r>
      <w:r w:rsidRPr="00EE667B">
        <w:rPr>
          <w:rFonts w:hint="eastAsia"/>
          <w:color w:val="000000" w:themeColor="text1"/>
        </w:rPr>
        <w:t>吨，氨氮排放量为</w:t>
      </w:r>
      <w:r w:rsidRPr="00EE667B">
        <w:rPr>
          <w:rFonts w:hint="eastAsia"/>
          <w:color w:val="000000" w:themeColor="text1"/>
        </w:rPr>
        <w:t>0.2</w:t>
      </w:r>
      <w:r w:rsidRPr="00EE667B">
        <w:rPr>
          <w:color w:val="000000" w:themeColor="text1"/>
        </w:rPr>
        <w:t>1</w:t>
      </w:r>
      <w:r w:rsidRPr="00EE667B">
        <w:rPr>
          <w:rFonts w:hint="eastAsia"/>
          <w:color w:val="000000" w:themeColor="text1"/>
        </w:rPr>
        <w:t>吨，总氮排放量为</w:t>
      </w:r>
      <w:r w:rsidRPr="00EE667B">
        <w:rPr>
          <w:rFonts w:hint="eastAsia"/>
          <w:color w:val="000000" w:themeColor="text1"/>
        </w:rPr>
        <w:t>1.16</w:t>
      </w:r>
      <w:r w:rsidRPr="00EE667B">
        <w:rPr>
          <w:rFonts w:hint="eastAsia"/>
          <w:color w:val="000000" w:themeColor="text1"/>
        </w:rPr>
        <w:t>吨，总磷排放量为</w:t>
      </w:r>
      <w:r w:rsidRPr="00EE667B">
        <w:rPr>
          <w:rFonts w:hint="eastAsia"/>
          <w:color w:val="000000" w:themeColor="text1"/>
        </w:rPr>
        <w:t>0.01</w:t>
      </w:r>
      <w:r w:rsidRPr="00EE667B">
        <w:rPr>
          <w:rFonts w:hint="eastAsia"/>
          <w:color w:val="000000" w:themeColor="text1"/>
        </w:rPr>
        <w:t>吨。</w:t>
      </w:r>
    </w:p>
    <w:p w:rsidR="003E5E4D" w:rsidRPr="00EE667B" w:rsidRDefault="002D2C34" w:rsidP="00A847BA">
      <w:pPr>
        <w:ind w:firstLine="480"/>
        <w:rPr>
          <w:rFonts w:cs="Times New Roman"/>
          <w:color w:val="000000" w:themeColor="text1"/>
          <w:kern w:val="0"/>
          <w:szCs w:val="24"/>
        </w:rPr>
      </w:pPr>
      <w:r w:rsidRPr="00EE667B">
        <w:rPr>
          <w:rFonts w:cs="Times New Roman" w:hint="eastAsia"/>
          <w:color w:val="000000" w:themeColor="text1"/>
          <w:kern w:val="0"/>
          <w:szCs w:val="24"/>
        </w:rPr>
        <w:t>规划实施后新增废水排放量为</w:t>
      </w:r>
      <w:r w:rsidRPr="00EE667B">
        <w:rPr>
          <w:rFonts w:cs="Times New Roman"/>
          <w:color w:val="000000" w:themeColor="text1"/>
          <w:kern w:val="0"/>
          <w:szCs w:val="24"/>
        </w:rPr>
        <w:t>9.92</w:t>
      </w:r>
      <w:r w:rsidRPr="00EE667B">
        <w:rPr>
          <w:rFonts w:cs="Times New Roman" w:hint="eastAsia"/>
          <w:color w:val="000000" w:themeColor="text1"/>
          <w:kern w:val="0"/>
          <w:szCs w:val="24"/>
        </w:rPr>
        <w:t>万吨</w:t>
      </w:r>
      <w:r w:rsidRPr="00EE667B">
        <w:rPr>
          <w:rFonts w:cs="Times New Roman" w:hint="eastAsia"/>
          <w:color w:val="000000" w:themeColor="text1"/>
          <w:kern w:val="0"/>
          <w:szCs w:val="24"/>
        </w:rPr>
        <w:t>/a</w:t>
      </w:r>
      <w:r w:rsidRPr="00EE667B">
        <w:rPr>
          <w:rFonts w:cs="Times New Roman" w:hint="eastAsia"/>
          <w:color w:val="000000" w:themeColor="text1"/>
          <w:kern w:val="0"/>
          <w:szCs w:val="24"/>
        </w:rPr>
        <w:t>，</w:t>
      </w:r>
      <w:r w:rsidRPr="00EE667B">
        <w:rPr>
          <w:rFonts w:cs="Times New Roman" w:hint="eastAsia"/>
          <w:color w:val="000000" w:themeColor="text1"/>
          <w:kern w:val="0"/>
          <w:szCs w:val="24"/>
        </w:rPr>
        <w:t>COD</w:t>
      </w:r>
      <w:r w:rsidRPr="00EE667B">
        <w:rPr>
          <w:rFonts w:cs="Times New Roman" w:hint="eastAsia"/>
          <w:color w:val="000000" w:themeColor="text1"/>
          <w:kern w:val="0"/>
          <w:szCs w:val="24"/>
        </w:rPr>
        <w:t>、氨氮的新增排放量</w:t>
      </w:r>
      <w:r w:rsidRPr="00EE667B">
        <w:rPr>
          <w:rFonts w:cs="Times New Roman"/>
          <w:color w:val="000000" w:themeColor="text1"/>
          <w:kern w:val="0"/>
          <w:szCs w:val="24"/>
        </w:rPr>
        <w:t>3.97</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cs="Times New Roman"/>
          <w:color w:val="000000" w:themeColor="text1"/>
          <w:kern w:val="0"/>
          <w:szCs w:val="24"/>
        </w:rPr>
        <w:t>0.50</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hint="eastAsia"/>
          <w:color w:val="000000" w:themeColor="text1"/>
        </w:rPr>
        <w:t>规划实施后园区</w:t>
      </w:r>
      <w:r w:rsidRPr="00EE667B">
        <w:rPr>
          <w:rFonts w:cs="Times New Roman" w:hint="eastAsia"/>
          <w:color w:val="000000" w:themeColor="text1"/>
          <w:kern w:val="0"/>
          <w:szCs w:val="24"/>
        </w:rPr>
        <w:t>废水排放量为</w:t>
      </w:r>
      <w:r w:rsidRPr="00EE667B">
        <w:rPr>
          <w:rFonts w:cs="Times New Roman"/>
          <w:color w:val="000000" w:themeColor="text1"/>
          <w:kern w:val="0"/>
          <w:szCs w:val="24"/>
        </w:rPr>
        <w:t>19.62</w:t>
      </w:r>
      <w:r w:rsidRPr="00EE667B">
        <w:rPr>
          <w:rFonts w:cs="Times New Roman" w:hint="eastAsia"/>
          <w:color w:val="000000" w:themeColor="text1"/>
          <w:kern w:val="0"/>
          <w:szCs w:val="24"/>
        </w:rPr>
        <w:t>万吨</w:t>
      </w:r>
      <w:r w:rsidRPr="00EE667B">
        <w:rPr>
          <w:rFonts w:cs="Times New Roman" w:hint="eastAsia"/>
          <w:color w:val="000000" w:themeColor="text1"/>
          <w:kern w:val="0"/>
          <w:szCs w:val="24"/>
        </w:rPr>
        <w:t>/a</w:t>
      </w:r>
      <w:r w:rsidRPr="00EE667B">
        <w:rPr>
          <w:rFonts w:cs="Times New Roman" w:hint="eastAsia"/>
          <w:color w:val="000000" w:themeColor="text1"/>
          <w:kern w:val="0"/>
          <w:szCs w:val="24"/>
        </w:rPr>
        <w:t>，</w:t>
      </w:r>
      <w:r w:rsidRPr="00EE667B">
        <w:rPr>
          <w:rFonts w:cs="Times New Roman" w:hint="eastAsia"/>
          <w:color w:val="000000" w:themeColor="text1"/>
          <w:kern w:val="0"/>
          <w:szCs w:val="24"/>
        </w:rPr>
        <w:t>COD</w:t>
      </w:r>
      <w:r w:rsidRPr="00EE667B">
        <w:rPr>
          <w:rFonts w:cs="Times New Roman" w:hint="eastAsia"/>
          <w:color w:val="000000" w:themeColor="text1"/>
          <w:kern w:val="0"/>
          <w:szCs w:val="24"/>
        </w:rPr>
        <w:t>、氨氮的总排放量分别为</w:t>
      </w:r>
      <w:r w:rsidRPr="00EE667B">
        <w:rPr>
          <w:rFonts w:cs="Times New Roman"/>
          <w:color w:val="000000" w:themeColor="text1"/>
          <w:kern w:val="0"/>
          <w:szCs w:val="24"/>
        </w:rPr>
        <w:t>5.91</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cs="Times New Roman"/>
          <w:color w:val="000000" w:themeColor="text1"/>
          <w:kern w:val="0"/>
          <w:szCs w:val="24"/>
        </w:rPr>
        <w:t>0.70</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p>
    <w:p w:rsidR="003E5E4D" w:rsidRPr="00EE667B" w:rsidRDefault="002D2C34">
      <w:pPr>
        <w:ind w:firstLine="480"/>
        <w:rPr>
          <w:rFonts w:cs="Times New Roman"/>
          <w:color w:val="000000" w:themeColor="text1"/>
        </w:rPr>
      </w:pPr>
      <w:r w:rsidRPr="00EE667B">
        <w:rPr>
          <w:rFonts w:cs="Times New Roman" w:hint="eastAsia"/>
          <w:color w:val="000000" w:themeColor="text1"/>
        </w:rPr>
        <w:t>规划实施后</w:t>
      </w:r>
      <w:r w:rsidRPr="00EE667B">
        <w:rPr>
          <w:rFonts w:cs="Times New Roman"/>
          <w:color w:val="000000" w:themeColor="text1"/>
        </w:rPr>
        <w:t>整个园区</w:t>
      </w:r>
      <w:r w:rsidRPr="00EE667B">
        <w:rPr>
          <w:rFonts w:cs="Times New Roman" w:hint="eastAsia"/>
          <w:color w:val="000000" w:themeColor="text1"/>
        </w:rPr>
        <w:t>合计</w:t>
      </w:r>
      <w:r w:rsidRPr="00EE667B">
        <w:rPr>
          <w:rFonts w:cs="Times New Roman"/>
          <w:color w:val="000000" w:themeColor="text1"/>
        </w:rPr>
        <w:t>新增一般固体废物</w:t>
      </w:r>
      <w:r w:rsidRPr="00EE667B">
        <w:rPr>
          <w:rFonts w:cs="Times New Roman"/>
          <w:color w:val="000000" w:themeColor="text1"/>
        </w:rPr>
        <w:t>720.46</w:t>
      </w:r>
      <w:r w:rsidRPr="00EE667B">
        <w:rPr>
          <w:rFonts w:cs="Times New Roman" w:hint="eastAsia"/>
          <w:color w:val="000000" w:themeColor="text1"/>
        </w:rPr>
        <w:t>吨</w:t>
      </w:r>
      <w:r w:rsidRPr="00EE667B">
        <w:rPr>
          <w:rFonts w:cs="Times New Roman"/>
          <w:color w:val="000000" w:themeColor="text1"/>
        </w:rPr>
        <w:t>，危险废物</w:t>
      </w:r>
      <w:r w:rsidRPr="00EE667B">
        <w:rPr>
          <w:rFonts w:cs="Times New Roman"/>
          <w:color w:val="000000" w:themeColor="text1"/>
        </w:rPr>
        <w:t>98.01</w:t>
      </w:r>
      <w:r w:rsidRPr="00EE667B">
        <w:rPr>
          <w:rFonts w:cs="Times New Roman" w:hint="eastAsia"/>
          <w:color w:val="000000" w:themeColor="text1"/>
        </w:rPr>
        <w:t>吨。</w:t>
      </w:r>
      <w:r w:rsidRPr="00EE667B">
        <w:rPr>
          <w:rFonts w:cs="Times New Roman" w:hint="eastAsia"/>
          <w:color w:val="000000" w:themeColor="text1"/>
        </w:rPr>
        <w:br w:type="page"/>
      </w:r>
    </w:p>
    <w:p w:rsidR="003E5E4D" w:rsidRPr="00EE667B" w:rsidRDefault="002D2C34">
      <w:pPr>
        <w:keepNext/>
        <w:keepLines/>
        <w:spacing w:before="340" w:after="330" w:line="578" w:lineRule="atLeast"/>
        <w:ind w:firstLineChars="0" w:firstLine="0"/>
        <w:jc w:val="center"/>
        <w:outlineLvl w:val="0"/>
        <w:rPr>
          <w:rFonts w:cs="Times New Roman"/>
          <w:b/>
          <w:bCs/>
          <w:color w:val="000000" w:themeColor="text1"/>
          <w:kern w:val="44"/>
          <w:sz w:val="32"/>
          <w:szCs w:val="44"/>
          <w:lang w:val="zh-CN"/>
        </w:rPr>
      </w:pPr>
      <w:bookmarkStart w:id="162" w:name="_Toc128489272"/>
      <w:bookmarkStart w:id="163" w:name="_Toc107831543"/>
      <w:bookmarkStart w:id="164" w:name="_Toc139453231"/>
      <w:r w:rsidRPr="00EE667B">
        <w:rPr>
          <w:rFonts w:cs="Times New Roman" w:hint="eastAsia"/>
          <w:b/>
          <w:bCs/>
          <w:color w:val="000000" w:themeColor="text1"/>
          <w:kern w:val="44"/>
          <w:sz w:val="32"/>
          <w:szCs w:val="44"/>
        </w:rPr>
        <w:lastRenderedPageBreak/>
        <w:t>第五章</w:t>
      </w:r>
      <w:r w:rsidRPr="00EE667B">
        <w:rPr>
          <w:rFonts w:cs="Times New Roman"/>
          <w:b/>
          <w:bCs/>
          <w:color w:val="000000" w:themeColor="text1"/>
          <w:kern w:val="44"/>
          <w:sz w:val="32"/>
          <w:szCs w:val="44"/>
          <w:lang w:val="zh-CN"/>
        </w:rPr>
        <w:t xml:space="preserve">. </w:t>
      </w:r>
      <w:r w:rsidRPr="00EE667B">
        <w:rPr>
          <w:rFonts w:cs="Times New Roman"/>
          <w:b/>
          <w:bCs/>
          <w:color w:val="000000" w:themeColor="text1"/>
          <w:kern w:val="44"/>
          <w:sz w:val="32"/>
          <w:szCs w:val="44"/>
          <w:lang w:val="zh-CN"/>
        </w:rPr>
        <w:t>规划实施环境影响预测与分析</w:t>
      </w:r>
      <w:bookmarkEnd w:id="162"/>
      <w:bookmarkEnd w:id="163"/>
      <w:bookmarkEnd w:id="164"/>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65" w:name="_Toc107831544"/>
      <w:bookmarkStart w:id="166" w:name="_Toc128489273"/>
      <w:bookmarkStart w:id="167" w:name="_Toc139453232"/>
      <w:r w:rsidRPr="00EE667B">
        <w:rPr>
          <w:rFonts w:cs="Times New Roman"/>
          <w:b/>
          <w:color w:val="000000" w:themeColor="text1"/>
          <w:sz w:val="30"/>
        </w:rPr>
        <w:t>5</w:t>
      </w:r>
      <w:r w:rsidRPr="00EE667B">
        <w:rPr>
          <w:rFonts w:cs="Times New Roman"/>
          <w:b/>
          <w:color w:val="000000" w:themeColor="text1"/>
          <w:sz w:val="30"/>
          <w:lang w:val="zh-CN"/>
        </w:rPr>
        <w:t>.1</w:t>
      </w:r>
      <w:r w:rsidRPr="00EE667B">
        <w:rPr>
          <w:rFonts w:cs="Times New Roman"/>
          <w:b/>
          <w:color w:val="000000" w:themeColor="text1"/>
          <w:sz w:val="30"/>
          <w:lang w:val="zh-CN"/>
        </w:rPr>
        <w:t>大气环境影响分析预测与评价</w:t>
      </w:r>
      <w:bookmarkEnd w:id="165"/>
      <w:bookmarkEnd w:id="166"/>
      <w:bookmarkEnd w:id="167"/>
    </w:p>
    <w:p w:rsidR="003E45EE" w:rsidRPr="00EE667B" w:rsidRDefault="003E45EE" w:rsidP="003E45EE">
      <w:pPr>
        <w:overflowPunct w:val="0"/>
        <w:adjustRightInd w:val="0"/>
        <w:snapToGrid w:val="0"/>
        <w:spacing w:before="240"/>
        <w:ind w:firstLineChars="0" w:firstLine="0"/>
        <w:outlineLvl w:val="2"/>
        <w:rPr>
          <w:rFonts w:cs="Times New Roman"/>
          <w:b/>
          <w:snapToGrid w:val="0"/>
          <w:color w:val="000000" w:themeColor="text1"/>
          <w:kern w:val="0"/>
          <w:sz w:val="30"/>
          <w:szCs w:val="30"/>
          <w:lang w:val="zh-CN"/>
        </w:rPr>
      </w:pPr>
      <w:bookmarkStart w:id="168" w:name="_Toc119917178"/>
      <w:bookmarkStart w:id="169" w:name="_Toc128489276"/>
      <w:bookmarkStart w:id="170" w:name="_Toc139453233"/>
      <w:bookmarkStart w:id="171" w:name="_Toc107831552"/>
      <w:bookmarkStart w:id="172" w:name="_Toc73885121"/>
      <w:r w:rsidRPr="00EE667B">
        <w:rPr>
          <w:rFonts w:cs="Times New Roman"/>
          <w:b/>
          <w:snapToGrid w:val="0"/>
          <w:color w:val="000000" w:themeColor="text1"/>
          <w:kern w:val="0"/>
          <w:sz w:val="30"/>
          <w:szCs w:val="30"/>
        </w:rPr>
        <w:t>5</w:t>
      </w:r>
      <w:r w:rsidRPr="00EE667B">
        <w:rPr>
          <w:rFonts w:cs="Times New Roman" w:hint="eastAsia"/>
          <w:b/>
          <w:snapToGrid w:val="0"/>
          <w:color w:val="000000" w:themeColor="text1"/>
          <w:kern w:val="0"/>
          <w:sz w:val="30"/>
          <w:szCs w:val="30"/>
        </w:rPr>
        <w:t>.1.</w:t>
      </w:r>
      <w:r w:rsidRPr="00EE667B">
        <w:rPr>
          <w:rFonts w:cs="Times New Roman"/>
          <w:b/>
          <w:snapToGrid w:val="0"/>
          <w:color w:val="000000" w:themeColor="text1"/>
          <w:kern w:val="0"/>
          <w:sz w:val="30"/>
          <w:szCs w:val="30"/>
        </w:rPr>
        <w:t>1</w:t>
      </w:r>
      <w:r w:rsidRPr="00EE667B">
        <w:rPr>
          <w:rFonts w:cs="Times New Roman" w:hint="eastAsia"/>
          <w:b/>
          <w:snapToGrid w:val="0"/>
          <w:color w:val="000000" w:themeColor="text1"/>
          <w:kern w:val="0"/>
          <w:sz w:val="30"/>
          <w:szCs w:val="30"/>
          <w:lang w:val="zh-CN"/>
        </w:rPr>
        <w:t>预测内容</w:t>
      </w:r>
      <w:bookmarkEnd w:id="168"/>
      <w:bookmarkEnd w:id="169"/>
      <w:bookmarkEnd w:id="170"/>
    </w:p>
    <w:p w:rsidR="003E45EE" w:rsidRPr="00EE667B" w:rsidRDefault="003E45EE" w:rsidP="003E45EE">
      <w:pPr>
        <w:adjustRightInd w:val="0"/>
        <w:snapToGrid w:val="0"/>
        <w:ind w:firstLineChars="0"/>
        <w:rPr>
          <w:rFonts w:cs="Times New Roman"/>
          <w:b/>
          <w:bCs/>
          <w:snapToGrid w:val="0"/>
          <w:color w:val="000000" w:themeColor="text1"/>
          <w:kern w:val="0"/>
          <w:szCs w:val="21"/>
        </w:rPr>
      </w:pPr>
      <w:r w:rsidRPr="00EE667B">
        <w:rPr>
          <w:rFonts w:cs="Times New Roman" w:hint="eastAsia"/>
          <w:b/>
          <w:bCs/>
          <w:snapToGrid w:val="0"/>
          <w:color w:val="000000" w:themeColor="text1"/>
          <w:kern w:val="0"/>
          <w:szCs w:val="21"/>
        </w:rPr>
        <w:t>（</w:t>
      </w:r>
      <w:r w:rsidRPr="00EE667B">
        <w:rPr>
          <w:rFonts w:cs="Times New Roman"/>
          <w:b/>
          <w:bCs/>
          <w:snapToGrid w:val="0"/>
          <w:color w:val="000000" w:themeColor="text1"/>
          <w:kern w:val="0"/>
          <w:szCs w:val="21"/>
        </w:rPr>
        <w:t>1</w:t>
      </w:r>
      <w:r w:rsidRPr="00EE667B">
        <w:rPr>
          <w:rFonts w:cs="Times New Roman" w:hint="eastAsia"/>
          <w:b/>
          <w:bCs/>
          <w:snapToGrid w:val="0"/>
          <w:color w:val="000000" w:themeColor="text1"/>
          <w:kern w:val="0"/>
          <w:szCs w:val="21"/>
        </w:rPr>
        <w:t>）情景设置</w:t>
      </w:r>
    </w:p>
    <w:p w:rsidR="003E45EE" w:rsidRPr="00EE667B" w:rsidRDefault="003E45EE" w:rsidP="003E45EE">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本次评价按规划实施后新增污染物排放量进行预测。</w:t>
      </w:r>
    </w:p>
    <w:p w:rsidR="003E45EE" w:rsidRPr="00EE667B" w:rsidRDefault="003E45EE" w:rsidP="003E45EE">
      <w:pPr>
        <w:adjustRightInd w:val="0"/>
        <w:snapToGrid w:val="0"/>
        <w:ind w:firstLineChars="0"/>
        <w:rPr>
          <w:rFonts w:cs="Times New Roman"/>
          <w:b/>
          <w:bCs/>
          <w:snapToGrid w:val="0"/>
          <w:color w:val="000000" w:themeColor="text1"/>
          <w:kern w:val="0"/>
          <w:szCs w:val="21"/>
        </w:rPr>
      </w:pPr>
      <w:r w:rsidRPr="00EE667B">
        <w:rPr>
          <w:rFonts w:cs="Times New Roman" w:hint="eastAsia"/>
          <w:b/>
          <w:bCs/>
          <w:snapToGrid w:val="0"/>
          <w:color w:val="000000" w:themeColor="text1"/>
          <w:kern w:val="0"/>
          <w:szCs w:val="21"/>
        </w:rPr>
        <w:t>（</w:t>
      </w:r>
      <w:r w:rsidRPr="00EE667B">
        <w:rPr>
          <w:rFonts w:cs="Times New Roman"/>
          <w:b/>
          <w:bCs/>
          <w:snapToGrid w:val="0"/>
          <w:color w:val="000000" w:themeColor="text1"/>
          <w:kern w:val="0"/>
          <w:szCs w:val="21"/>
        </w:rPr>
        <w:t>2</w:t>
      </w:r>
      <w:r w:rsidRPr="00EE667B">
        <w:rPr>
          <w:rFonts w:cs="Times New Roman" w:hint="eastAsia"/>
          <w:b/>
          <w:bCs/>
          <w:snapToGrid w:val="0"/>
          <w:color w:val="000000" w:themeColor="text1"/>
          <w:kern w:val="0"/>
          <w:szCs w:val="21"/>
        </w:rPr>
        <w:t>）预测内容</w:t>
      </w:r>
    </w:p>
    <w:p w:rsidR="003E45EE" w:rsidRPr="00EE667B" w:rsidRDefault="003E45EE" w:rsidP="003E45EE">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本次大气环境影响预测内容包括：</w:t>
      </w:r>
    </w:p>
    <w:p w:rsidR="003E45EE" w:rsidRPr="00EE667B" w:rsidRDefault="003E45EE" w:rsidP="003E45EE">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①预测评价区规划实施后，环境空气保护目标和网格点主要污染物最大浓度占标率的达标情况</w:t>
      </w:r>
    </w:p>
    <w:p w:rsidR="003E45EE" w:rsidRPr="00EE667B" w:rsidRDefault="003E45EE" w:rsidP="003E45EE">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②规划实施后的新增污染物叠加现状浓度后，环境空气保护目标和网格点主要污染物保证率日平均质量浓度和年平均质量浓度的达标情况；对于规划远期排放的其他污染物仅有短期浓度限值的，评价其叠加现状浓度后短期浓度的达标情况。</w:t>
      </w:r>
    </w:p>
    <w:p w:rsidR="003E45EE" w:rsidRPr="00EE667B" w:rsidRDefault="003E45EE" w:rsidP="003E45EE">
      <w:pPr>
        <w:adjustRightInd w:val="0"/>
        <w:snapToGrid w:val="0"/>
        <w:spacing w:line="500" w:lineRule="exact"/>
        <w:ind w:firstLineChars="0" w:firstLine="0"/>
        <w:jc w:val="center"/>
        <w:outlineLvl w:val="4"/>
        <w:rPr>
          <w:rFonts w:eastAsia="黑体" w:cs="Times New Roman"/>
          <w:b/>
          <w:bCs/>
          <w:snapToGrid w:val="0"/>
          <w:color w:val="000000" w:themeColor="text1"/>
          <w:kern w:val="0"/>
          <w:szCs w:val="21"/>
        </w:rPr>
      </w:pPr>
      <w:r w:rsidRPr="00EE667B">
        <w:rPr>
          <w:rFonts w:eastAsia="黑体" w:cs="Times New Roman" w:hint="eastAsia"/>
          <w:b/>
          <w:bCs/>
          <w:snapToGrid w:val="0"/>
          <w:color w:val="000000" w:themeColor="text1"/>
          <w:kern w:val="0"/>
          <w:szCs w:val="21"/>
        </w:rPr>
        <w:t>表</w:t>
      </w:r>
      <w:r w:rsidRPr="00EE667B">
        <w:rPr>
          <w:rFonts w:eastAsia="黑体" w:cs="Times New Roman"/>
          <w:b/>
          <w:bCs/>
          <w:snapToGrid w:val="0"/>
          <w:color w:val="000000" w:themeColor="text1"/>
          <w:kern w:val="0"/>
          <w:szCs w:val="21"/>
        </w:rPr>
        <w:t>5</w:t>
      </w:r>
      <w:r w:rsidRPr="00EE667B">
        <w:rPr>
          <w:rFonts w:eastAsia="黑体" w:cs="Times New Roman" w:hint="eastAsia"/>
          <w:b/>
          <w:bCs/>
          <w:snapToGrid w:val="0"/>
          <w:color w:val="000000" w:themeColor="text1"/>
          <w:kern w:val="0"/>
          <w:szCs w:val="21"/>
        </w:rPr>
        <w:t xml:space="preserve">.1-1 </w:t>
      </w:r>
      <w:r w:rsidRPr="00EE667B">
        <w:rPr>
          <w:rFonts w:eastAsia="黑体" w:cs="Times New Roman" w:hint="eastAsia"/>
          <w:b/>
          <w:bCs/>
          <w:snapToGrid w:val="0"/>
          <w:color w:val="000000" w:themeColor="text1"/>
          <w:kern w:val="0"/>
          <w:szCs w:val="21"/>
        </w:rPr>
        <w:t>预测方案计算表</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5"/>
        <w:gridCol w:w="1588"/>
        <w:gridCol w:w="1195"/>
        <w:gridCol w:w="1725"/>
        <w:gridCol w:w="1616"/>
        <w:gridCol w:w="2487"/>
      </w:tblGrid>
      <w:tr w:rsidR="00EE667B" w:rsidRPr="00EE667B" w:rsidTr="00D503BA">
        <w:tc>
          <w:tcPr>
            <w:tcW w:w="675"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评价对象</w:t>
            </w:r>
          </w:p>
        </w:tc>
        <w:tc>
          <w:tcPr>
            <w:tcW w:w="1588"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污染源类别</w:t>
            </w:r>
          </w:p>
        </w:tc>
        <w:tc>
          <w:tcPr>
            <w:tcW w:w="1195"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污染源排放形式</w:t>
            </w:r>
          </w:p>
        </w:tc>
        <w:tc>
          <w:tcPr>
            <w:tcW w:w="1725"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预测因子</w:t>
            </w:r>
          </w:p>
        </w:tc>
        <w:tc>
          <w:tcPr>
            <w:tcW w:w="1616"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预测范围</w:t>
            </w:r>
          </w:p>
        </w:tc>
        <w:tc>
          <w:tcPr>
            <w:tcW w:w="2487"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预测与评价内容</w:t>
            </w:r>
          </w:p>
        </w:tc>
      </w:tr>
      <w:tr w:rsidR="00EE667B" w:rsidRPr="00EE667B" w:rsidTr="00D503BA">
        <w:tc>
          <w:tcPr>
            <w:tcW w:w="675" w:type="dxa"/>
            <w:vMerge w:val="restart"/>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区域规划</w:t>
            </w:r>
          </w:p>
        </w:tc>
        <w:tc>
          <w:tcPr>
            <w:tcW w:w="1588" w:type="dxa"/>
            <w:vMerge w:val="restart"/>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规划实施后的各功能区新增污染物排放量</w:t>
            </w:r>
          </w:p>
        </w:tc>
        <w:tc>
          <w:tcPr>
            <w:tcW w:w="1195" w:type="dxa"/>
            <w:vMerge w:val="restart"/>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正常排放</w:t>
            </w:r>
          </w:p>
        </w:tc>
        <w:tc>
          <w:tcPr>
            <w:tcW w:w="1725" w:type="dxa"/>
            <w:vMerge w:val="restart"/>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SO</w:t>
            </w:r>
            <w:r w:rsidRPr="00EE667B">
              <w:rPr>
                <w:rFonts w:ascii="华文细黑" w:eastAsia="华文细黑" w:hAnsi="华文细黑" w:cs="华文细黑" w:hint="eastAsia"/>
                <w:bCs/>
                <w:color w:val="000000" w:themeColor="text1"/>
                <w:kern w:val="0"/>
                <w:sz w:val="21"/>
                <w:szCs w:val="21"/>
                <w:vertAlign w:val="subscript"/>
              </w:rPr>
              <w:t>2</w:t>
            </w:r>
            <w:r w:rsidRPr="00EE667B">
              <w:rPr>
                <w:rFonts w:ascii="华文细黑" w:eastAsia="华文细黑" w:hAnsi="华文细黑" w:cs="华文细黑" w:hint="eastAsia"/>
                <w:bCs/>
                <w:color w:val="000000" w:themeColor="text1"/>
                <w:kern w:val="0"/>
                <w:sz w:val="21"/>
                <w:szCs w:val="21"/>
              </w:rPr>
              <w:t>、NO</w:t>
            </w:r>
            <w:r w:rsidRPr="00EE667B">
              <w:rPr>
                <w:rFonts w:ascii="华文细黑" w:eastAsia="华文细黑" w:hAnsi="华文细黑" w:cs="华文细黑" w:hint="eastAsia"/>
                <w:bCs/>
                <w:color w:val="000000" w:themeColor="text1"/>
                <w:kern w:val="0"/>
                <w:sz w:val="21"/>
                <w:szCs w:val="21"/>
                <w:vertAlign w:val="subscript"/>
              </w:rPr>
              <w:t>2</w:t>
            </w:r>
            <w:r w:rsidRPr="00EE667B">
              <w:rPr>
                <w:rFonts w:ascii="华文细黑" w:eastAsia="华文细黑" w:hAnsi="华文细黑" w:cs="华文细黑" w:hint="eastAsia"/>
                <w:bCs/>
                <w:color w:val="000000" w:themeColor="text1"/>
                <w:kern w:val="0"/>
                <w:sz w:val="21"/>
                <w:szCs w:val="21"/>
              </w:rPr>
              <w:t>、PM</w:t>
            </w:r>
            <w:r w:rsidRPr="00EE667B">
              <w:rPr>
                <w:rFonts w:ascii="华文细黑" w:eastAsia="华文细黑" w:hAnsi="华文细黑" w:cs="华文细黑" w:hint="eastAsia"/>
                <w:bCs/>
                <w:color w:val="000000" w:themeColor="text1"/>
                <w:kern w:val="0"/>
                <w:sz w:val="21"/>
                <w:szCs w:val="21"/>
                <w:vertAlign w:val="subscript"/>
              </w:rPr>
              <w:t>10</w:t>
            </w:r>
            <w:r w:rsidRPr="00EE667B">
              <w:rPr>
                <w:rFonts w:ascii="华文细黑" w:eastAsia="华文细黑" w:hAnsi="华文细黑" w:cs="华文细黑" w:hint="eastAsia"/>
                <w:bCs/>
                <w:color w:val="000000" w:themeColor="text1"/>
                <w:kern w:val="0"/>
                <w:sz w:val="21"/>
                <w:szCs w:val="21"/>
              </w:rPr>
              <w:t>、PM</w:t>
            </w:r>
            <w:r w:rsidRPr="00EE667B">
              <w:rPr>
                <w:rFonts w:ascii="华文细黑" w:eastAsia="华文细黑" w:hAnsi="华文细黑" w:cs="华文细黑" w:hint="eastAsia"/>
                <w:bCs/>
                <w:color w:val="000000" w:themeColor="text1"/>
                <w:kern w:val="0"/>
                <w:sz w:val="21"/>
                <w:szCs w:val="21"/>
                <w:vertAlign w:val="subscript"/>
              </w:rPr>
              <w:t>2.5</w:t>
            </w:r>
            <w:r w:rsidRPr="00EE667B">
              <w:rPr>
                <w:rFonts w:ascii="华文细黑" w:eastAsia="华文细黑" w:hAnsi="华文细黑" w:cs="华文细黑" w:hint="eastAsia"/>
                <w:bCs/>
                <w:color w:val="000000" w:themeColor="text1"/>
                <w:kern w:val="0"/>
                <w:sz w:val="21"/>
                <w:szCs w:val="21"/>
              </w:rPr>
              <w:t>、TVOC</w:t>
            </w:r>
          </w:p>
        </w:tc>
        <w:tc>
          <w:tcPr>
            <w:tcW w:w="1616" w:type="dxa"/>
            <w:vMerge w:val="restart"/>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以“海仔河与石洲大道交界处”为坐标原点，边长7km×7km的矩形区域</w:t>
            </w:r>
          </w:p>
        </w:tc>
        <w:tc>
          <w:tcPr>
            <w:tcW w:w="2487"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最大浓度占标率</w:t>
            </w:r>
          </w:p>
        </w:tc>
      </w:tr>
      <w:tr w:rsidR="00EE667B" w:rsidRPr="00EE667B" w:rsidTr="00D503BA">
        <w:tc>
          <w:tcPr>
            <w:tcW w:w="675" w:type="dxa"/>
            <w:vMerge/>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p>
        </w:tc>
        <w:tc>
          <w:tcPr>
            <w:tcW w:w="1195" w:type="dxa"/>
            <w:vMerge/>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p>
        </w:tc>
        <w:tc>
          <w:tcPr>
            <w:tcW w:w="1725" w:type="dxa"/>
            <w:vMerge/>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p>
        </w:tc>
        <w:tc>
          <w:tcPr>
            <w:tcW w:w="1616" w:type="dxa"/>
            <w:vMerge/>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p>
        </w:tc>
        <w:tc>
          <w:tcPr>
            <w:tcW w:w="2487" w:type="dxa"/>
            <w:tcBorders>
              <w:top w:val="single" w:sz="4" w:space="0" w:color="auto"/>
              <w:left w:val="single" w:sz="4" w:space="0" w:color="auto"/>
              <w:bottom w:val="single" w:sz="4" w:space="0" w:color="auto"/>
              <w:right w:val="single" w:sz="4" w:space="0" w:color="auto"/>
            </w:tcBorders>
            <w:vAlign w:val="center"/>
          </w:tcPr>
          <w:p w:rsidR="003E45EE" w:rsidRPr="00EE667B" w:rsidRDefault="003E45EE" w:rsidP="00D503BA">
            <w:pPr>
              <w:widowControl/>
              <w:adjustRightInd w:val="0"/>
              <w:spacing w:line="240" w:lineRule="auto"/>
              <w:ind w:firstLineChars="0" w:firstLine="0"/>
              <w:jc w:val="center"/>
              <w:rPr>
                <w:rFonts w:ascii="华文细黑" w:eastAsia="华文细黑" w:hAnsi="华文细黑" w:cs="华文细黑"/>
                <w:bCs/>
                <w:color w:val="000000" w:themeColor="text1"/>
                <w:kern w:val="0"/>
                <w:sz w:val="21"/>
                <w:szCs w:val="21"/>
              </w:rPr>
            </w:pPr>
            <w:r w:rsidRPr="00EE667B">
              <w:rPr>
                <w:rFonts w:ascii="华文细黑" w:eastAsia="华文细黑" w:hAnsi="华文细黑" w:cs="华文细黑" w:hint="eastAsia"/>
                <w:bCs/>
                <w:color w:val="000000" w:themeColor="text1"/>
                <w:kern w:val="0"/>
                <w:sz w:val="21"/>
                <w:szCs w:val="21"/>
              </w:rPr>
              <w:t>叠加环境质量现状浓度后的保证率日平均质量浓度和年均质量浓度的占标率，或短期浓度的达标情况</w:t>
            </w:r>
          </w:p>
        </w:tc>
      </w:tr>
    </w:tbl>
    <w:p w:rsidR="003E45EE" w:rsidRPr="00EE667B" w:rsidRDefault="003E45EE" w:rsidP="003E45EE">
      <w:pPr>
        <w:overflowPunct w:val="0"/>
        <w:adjustRightInd w:val="0"/>
        <w:snapToGrid w:val="0"/>
        <w:spacing w:before="240"/>
        <w:ind w:firstLineChars="0" w:firstLine="0"/>
        <w:outlineLvl w:val="2"/>
        <w:rPr>
          <w:rFonts w:cs="Times New Roman"/>
          <w:b/>
          <w:snapToGrid w:val="0"/>
          <w:color w:val="000000" w:themeColor="text1"/>
          <w:kern w:val="0"/>
          <w:sz w:val="30"/>
          <w:szCs w:val="30"/>
          <w:lang w:val="zh-CN"/>
        </w:rPr>
      </w:pPr>
      <w:bookmarkStart w:id="173" w:name="_Toc139453234"/>
      <w:r w:rsidRPr="00EE667B">
        <w:rPr>
          <w:rFonts w:cs="Times New Roman"/>
          <w:b/>
          <w:snapToGrid w:val="0"/>
          <w:color w:val="000000" w:themeColor="text1"/>
          <w:kern w:val="0"/>
          <w:sz w:val="30"/>
          <w:szCs w:val="30"/>
        </w:rPr>
        <w:t>5</w:t>
      </w:r>
      <w:r w:rsidRPr="00EE667B">
        <w:rPr>
          <w:rFonts w:cs="Times New Roman" w:hint="eastAsia"/>
          <w:b/>
          <w:snapToGrid w:val="0"/>
          <w:color w:val="000000" w:themeColor="text1"/>
          <w:kern w:val="0"/>
          <w:sz w:val="30"/>
          <w:szCs w:val="30"/>
        </w:rPr>
        <w:t>.1.</w:t>
      </w:r>
      <w:r w:rsidRPr="00EE667B">
        <w:rPr>
          <w:rFonts w:cs="Times New Roman"/>
          <w:b/>
          <w:snapToGrid w:val="0"/>
          <w:color w:val="000000" w:themeColor="text1"/>
          <w:kern w:val="0"/>
          <w:sz w:val="30"/>
          <w:szCs w:val="30"/>
        </w:rPr>
        <w:t>2</w:t>
      </w:r>
      <w:r w:rsidRPr="00EE667B">
        <w:rPr>
          <w:rFonts w:cs="Times New Roman" w:hint="eastAsia"/>
          <w:b/>
          <w:snapToGrid w:val="0"/>
          <w:color w:val="000000" w:themeColor="text1"/>
          <w:kern w:val="0"/>
          <w:sz w:val="30"/>
          <w:szCs w:val="30"/>
          <w:lang w:val="zh-CN"/>
        </w:rPr>
        <w:t>预测结果分析</w:t>
      </w:r>
      <w:bookmarkEnd w:id="173"/>
    </w:p>
    <w:p w:rsidR="003E5E4D" w:rsidRPr="00EE667B" w:rsidRDefault="002D2C34">
      <w:pPr>
        <w:adjustRightInd w:val="0"/>
        <w:snapToGrid w:val="0"/>
        <w:ind w:firstLine="482"/>
        <w:rPr>
          <w:rFonts w:cs="Times New Roman"/>
          <w:b/>
          <w:bCs/>
          <w:snapToGrid w:val="0"/>
          <w:color w:val="000000" w:themeColor="text1"/>
          <w:kern w:val="0"/>
          <w:szCs w:val="21"/>
        </w:rPr>
      </w:pPr>
      <w:r w:rsidRPr="00EE667B">
        <w:rPr>
          <w:rFonts w:cs="Times New Roman" w:hint="eastAsia"/>
          <w:b/>
          <w:bCs/>
          <w:snapToGrid w:val="0"/>
          <w:color w:val="000000" w:themeColor="text1"/>
          <w:kern w:val="0"/>
          <w:szCs w:val="21"/>
        </w:rPr>
        <w:t>（</w:t>
      </w:r>
      <w:r w:rsidRPr="00EE667B">
        <w:rPr>
          <w:rFonts w:cs="Times New Roman"/>
          <w:b/>
          <w:bCs/>
          <w:snapToGrid w:val="0"/>
          <w:color w:val="000000" w:themeColor="text1"/>
          <w:kern w:val="0"/>
          <w:szCs w:val="21"/>
        </w:rPr>
        <w:t>1</w:t>
      </w:r>
      <w:r w:rsidRPr="00EE667B">
        <w:rPr>
          <w:rFonts w:cs="Times New Roman" w:hint="eastAsia"/>
          <w:b/>
          <w:bCs/>
          <w:snapToGrid w:val="0"/>
          <w:color w:val="000000" w:themeColor="text1"/>
          <w:kern w:val="0"/>
          <w:szCs w:val="21"/>
        </w:rPr>
        <w:t>）预测结果</w:t>
      </w:r>
    </w:p>
    <w:p w:rsidR="003E5E4D" w:rsidRPr="00EE667B" w:rsidRDefault="002D2C34">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根据预测结果，园区规划新增排放的主要污染物（</w:t>
      </w:r>
      <w:r w:rsidRPr="00EE667B">
        <w:rPr>
          <w:rFonts w:cs="Times New Roman"/>
          <w:bCs/>
          <w:snapToGrid w:val="0"/>
          <w:color w:val="000000" w:themeColor="text1"/>
          <w:kern w:val="0"/>
          <w:szCs w:val="24"/>
        </w:rPr>
        <w:t>SO</w:t>
      </w:r>
      <w:r w:rsidRPr="00EE667B">
        <w:rPr>
          <w:rFonts w:cs="Times New Roman"/>
          <w:bCs/>
          <w:snapToGrid w:val="0"/>
          <w:color w:val="000000" w:themeColor="text1"/>
          <w:kern w:val="0"/>
          <w:szCs w:val="24"/>
          <w:vertAlign w:val="subscript"/>
        </w:rPr>
        <w:t>2</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NO</w:t>
      </w:r>
      <w:r w:rsidRPr="00EE667B">
        <w:rPr>
          <w:rFonts w:cs="Times New Roman"/>
          <w:bCs/>
          <w:snapToGrid w:val="0"/>
          <w:color w:val="000000" w:themeColor="text1"/>
          <w:kern w:val="0"/>
          <w:szCs w:val="24"/>
          <w:vertAlign w:val="subscript"/>
        </w:rPr>
        <w:t>2</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PM</w:t>
      </w:r>
      <w:r w:rsidRPr="00EE667B">
        <w:rPr>
          <w:rFonts w:cs="Times New Roman"/>
          <w:bCs/>
          <w:snapToGrid w:val="0"/>
          <w:color w:val="000000" w:themeColor="text1"/>
          <w:kern w:val="0"/>
          <w:szCs w:val="24"/>
          <w:vertAlign w:val="subscript"/>
        </w:rPr>
        <w:t>10</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PM</w:t>
      </w:r>
      <w:r w:rsidRPr="00EE667B">
        <w:rPr>
          <w:rFonts w:cs="Times New Roman"/>
          <w:bCs/>
          <w:snapToGrid w:val="0"/>
          <w:color w:val="000000" w:themeColor="text1"/>
          <w:kern w:val="0"/>
          <w:szCs w:val="24"/>
          <w:vertAlign w:val="subscript"/>
        </w:rPr>
        <w:t>2.5</w:t>
      </w:r>
      <w:r w:rsidRPr="00EE667B">
        <w:rPr>
          <w:rFonts w:cs="Times New Roman" w:hint="eastAsia"/>
          <w:snapToGrid w:val="0"/>
          <w:color w:val="000000" w:themeColor="text1"/>
          <w:kern w:val="0"/>
          <w:szCs w:val="21"/>
        </w:rPr>
        <w:t>）的保证率日平均质量浓度和年平均质量浓度均符合环境质量标准；仅有短期浓度限值的主要污染物（</w:t>
      </w:r>
      <w:r w:rsidRPr="00EE667B">
        <w:rPr>
          <w:rFonts w:cs="Times New Roman"/>
          <w:snapToGrid w:val="0"/>
          <w:color w:val="000000" w:themeColor="text1"/>
          <w:kern w:val="0"/>
          <w:szCs w:val="21"/>
        </w:rPr>
        <w:t>TVOC</w:t>
      </w:r>
      <w:r w:rsidRPr="00EE667B">
        <w:rPr>
          <w:rFonts w:cs="Times New Roman" w:hint="eastAsia"/>
          <w:snapToGrid w:val="0"/>
          <w:color w:val="000000" w:themeColor="text1"/>
          <w:kern w:val="0"/>
          <w:szCs w:val="21"/>
        </w:rPr>
        <w:t>）叠加后的短期浓度符合环境质量标准，因此，本规划实施后，对所在区域带来的环境影响可接受。</w:t>
      </w:r>
    </w:p>
    <w:p w:rsidR="003E5E4D" w:rsidRPr="00EE667B" w:rsidRDefault="002D2C34">
      <w:pPr>
        <w:adjustRightInd w:val="0"/>
        <w:snapToGrid w:val="0"/>
        <w:ind w:firstLine="482"/>
        <w:rPr>
          <w:rFonts w:cs="Times New Roman"/>
          <w:b/>
          <w:bCs/>
          <w:snapToGrid w:val="0"/>
          <w:color w:val="000000" w:themeColor="text1"/>
          <w:kern w:val="0"/>
          <w:szCs w:val="21"/>
        </w:rPr>
      </w:pPr>
      <w:r w:rsidRPr="00EE667B">
        <w:rPr>
          <w:rFonts w:cs="Times New Roman" w:hint="eastAsia"/>
          <w:b/>
          <w:bCs/>
          <w:snapToGrid w:val="0"/>
          <w:color w:val="000000" w:themeColor="text1"/>
          <w:kern w:val="0"/>
          <w:szCs w:val="21"/>
        </w:rPr>
        <w:t>（</w:t>
      </w:r>
      <w:r w:rsidRPr="00EE667B">
        <w:rPr>
          <w:rFonts w:cs="Times New Roman"/>
          <w:b/>
          <w:bCs/>
          <w:snapToGrid w:val="0"/>
          <w:color w:val="000000" w:themeColor="text1"/>
          <w:kern w:val="0"/>
          <w:szCs w:val="21"/>
        </w:rPr>
        <w:t>2</w:t>
      </w:r>
      <w:r w:rsidRPr="00EE667B">
        <w:rPr>
          <w:rFonts w:cs="Times New Roman" w:hint="eastAsia"/>
          <w:b/>
          <w:bCs/>
          <w:snapToGrid w:val="0"/>
          <w:color w:val="000000" w:themeColor="text1"/>
          <w:kern w:val="0"/>
          <w:szCs w:val="21"/>
        </w:rPr>
        <w:t>）防护距离</w:t>
      </w:r>
    </w:p>
    <w:p w:rsidR="003E5E4D" w:rsidRPr="00EE667B" w:rsidRDefault="002D2C34">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园区范围内入驻企业生产过程中不可避免会产生一些工艺废气排放，由于入驻企业排放源强的不确定因素，不适宜采用模式的计算来确定大气环境防护距离，因此，本次</w:t>
      </w:r>
      <w:r w:rsidRPr="00EE667B">
        <w:rPr>
          <w:rFonts w:cs="Times New Roman" w:hint="eastAsia"/>
          <w:snapToGrid w:val="0"/>
          <w:color w:val="000000" w:themeColor="text1"/>
          <w:kern w:val="0"/>
          <w:szCs w:val="21"/>
        </w:rPr>
        <w:lastRenderedPageBreak/>
        <w:t>评价</w:t>
      </w:r>
      <w:r w:rsidRPr="00EE667B">
        <w:rPr>
          <w:rFonts w:cs="Times New Roman" w:hint="eastAsia"/>
          <w:snapToGrid w:val="0"/>
          <w:color w:val="000000" w:themeColor="text1"/>
          <w:kern w:val="0"/>
        </w:rPr>
        <w:t>不对园区边界向外设置园区大气防护距离。由各具体入园项目在环评阶段结合其对大气环境的影响程度，按照技术规范确定大气防护距离。</w:t>
      </w:r>
    </w:p>
    <w:p w:rsidR="003E5E4D" w:rsidRPr="00EE667B" w:rsidRDefault="002D2C34">
      <w:pPr>
        <w:adjustRightInd w:val="0"/>
        <w:snapToGrid w:val="0"/>
        <w:ind w:firstLine="482"/>
        <w:rPr>
          <w:rFonts w:cs="Times New Roman"/>
          <w:b/>
          <w:bCs/>
          <w:snapToGrid w:val="0"/>
          <w:color w:val="000000" w:themeColor="text1"/>
          <w:kern w:val="0"/>
          <w:szCs w:val="21"/>
        </w:rPr>
      </w:pPr>
      <w:r w:rsidRPr="00EE667B">
        <w:rPr>
          <w:rFonts w:cs="Times New Roman" w:hint="eastAsia"/>
          <w:b/>
          <w:bCs/>
          <w:snapToGrid w:val="0"/>
          <w:color w:val="000000" w:themeColor="text1"/>
          <w:kern w:val="0"/>
          <w:szCs w:val="21"/>
        </w:rPr>
        <w:t>（</w:t>
      </w:r>
      <w:r w:rsidRPr="00EE667B">
        <w:rPr>
          <w:rFonts w:cs="Times New Roman"/>
          <w:b/>
          <w:bCs/>
          <w:snapToGrid w:val="0"/>
          <w:color w:val="000000" w:themeColor="text1"/>
          <w:kern w:val="0"/>
          <w:szCs w:val="21"/>
        </w:rPr>
        <w:t>3</w:t>
      </w:r>
      <w:r w:rsidRPr="00EE667B">
        <w:rPr>
          <w:rFonts w:cs="Times New Roman" w:hint="eastAsia"/>
          <w:b/>
          <w:bCs/>
          <w:snapToGrid w:val="0"/>
          <w:color w:val="000000" w:themeColor="text1"/>
          <w:kern w:val="0"/>
          <w:szCs w:val="21"/>
        </w:rPr>
        <w:t>）建议</w:t>
      </w:r>
    </w:p>
    <w:p w:rsidR="003E5E4D" w:rsidRPr="00EE667B" w:rsidRDefault="002D2C34">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本次评价</w:t>
      </w:r>
      <w:r w:rsidRPr="00EE667B">
        <w:rPr>
          <w:rFonts w:cs="Times New Roman" w:hint="eastAsia"/>
          <w:snapToGrid w:val="0"/>
          <w:color w:val="000000" w:themeColor="text1"/>
          <w:kern w:val="0"/>
          <w:szCs w:val="21"/>
        </w:rPr>
        <w:t>5</w:t>
      </w:r>
      <w:r w:rsidRPr="00EE667B">
        <w:rPr>
          <w:rFonts w:cs="Times New Roman" w:hint="eastAsia"/>
          <w:snapToGrid w:val="0"/>
          <w:color w:val="000000" w:themeColor="text1"/>
          <w:kern w:val="0"/>
          <w:szCs w:val="21"/>
        </w:rPr>
        <w:t>个污染源因子的预测结果中，</w:t>
      </w:r>
      <w:r w:rsidRPr="00EE667B">
        <w:rPr>
          <w:rFonts w:cs="Times New Roman" w:hint="eastAsia"/>
          <w:snapToGrid w:val="0"/>
          <w:color w:val="000000" w:themeColor="text1"/>
          <w:kern w:val="0"/>
          <w:szCs w:val="21"/>
        </w:rPr>
        <w:t>TVOC</w:t>
      </w:r>
      <w:r w:rsidRPr="00EE667B">
        <w:rPr>
          <w:rFonts w:cs="Times New Roman" w:hint="eastAsia"/>
          <w:bCs/>
          <w:snapToGrid w:val="0"/>
          <w:color w:val="000000" w:themeColor="text1"/>
          <w:kern w:val="0"/>
          <w:szCs w:val="24"/>
        </w:rPr>
        <w:t>的贡献浓度占标率最大（</w:t>
      </w:r>
      <w:r w:rsidRPr="00EE667B">
        <w:rPr>
          <w:rFonts w:cs="Times New Roman" w:hint="eastAsia"/>
          <w:bCs/>
          <w:snapToGrid w:val="0"/>
          <w:color w:val="000000" w:themeColor="text1"/>
          <w:kern w:val="0"/>
          <w:szCs w:val="24"/>
        </w:rPr>
        <w:t>8</w:t>
      </w:r>
      <w:r w:rsidRPr="00EE667B">
        <w:rPr>
          <w:rFonts w:cs="Times New Roman" w:hint="eastAsia"/>
          <w:bCs/>
          <w:snapToGrid w:val="0"/>
          <w:color w:val="000000" w:themeColor="text1"/>
          <w:kern w:val="0"/>
          <w:szCs w:val="24"/>
        </w:rPr>
        <w:t>小时平均贡献浓度占标率为</w:t>
      </w:r>
      <w:r w:rsidRPr="00EE667B">
        <w:rPr>
          <w:rFonts w:cs="Times New Roman" w:hint="eastAsia"/>
          <w:bCs/>
          <w:snapToGrid w:val="0"/>
          <w:color w:val="000000" w:themeColor="text1"/>
          <w:kern w:val="0"/>
          <w:szCs w:val="24"/>
        </w:rPr>
        <w:t>52.14</w:t>
      </w:r>
      <w:r w:rsidRPr="00EE667B">
        <w:rPr>
          <w:rFonts w:cs="Times New Roman"/>
          <w:bCs/>
          <w:snapToGrid w:val="0"/>
          <w:color w:val="000000" w:themeColor="text1"/>
          <w:kern w:val="0"/>
          <w:szCs w:val="24"/>
        </w:rPr>
        <w:t>%</w:t>
      </w:r>
      <w:r w:rsidRPr="00EE667B">
        <w:rPr>
          <w:rFonts w:cs="Times New Roman" w:hint="eastAsia"/>
          <w:bCs/>
          <w:snapToGrid w:val="0"/>
          <w:color w:val="000000" w:themeColor="text1"/>
          <w:kern w:val="0"/>
          <w:szCs w:val="24"/>
        </w:rPr>
        <w:t>）。鉴于上述预测分析结果，提出如下建议，以期减缓园区建设对周边大气环境的影响。</w:t>
      </w:r>
    </w:p>
    <w:p w:rsidR="003E5E4D" w:rsidRPr="00EE667B" w:rsidRDefault="002D2C34">
      <w:pPr>
        <w:adjustRightInd w:val="0"/>
        <w:snapToGrid w:val="0"/>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VOCs</w:t>
      </w:r>
      <w:r w:rsidRPr="00EE667B">
        <w:rPr>
          <w:rFonts w:cs="Times New Roman" w:hint="eastAsia"/>
          <w:bCs/>
          <w:snapToGrid w:val="0"/>
          <w:color w:val="000000" w:themeColor="text1"/>
          <w:kern w:val="0"/>
          <w:szCs w:val="24"/>
        </w:rPr>
        <w:t>的产生源主要</w:t>
      </w:r>
      <w:r w:rsidRPr="00EE667B">
        <w:rPr>
          <w:rFonts w:cs="Times New Roman"/>
          <w:bCs/>
          <w:snapToGrid w:val="0"/>
          <w:color w:val="000000" w:themeColor="text1"/>
          <w:kern w:val="0"/>
          <w:szCs w:val="24"/>
        </w:rPr>
        <w:t>来自</w:t>
      </w:r>
      <w:r w:rsidRPr="00EE667B">
        <w:rPr>
          <w:rFonts w:cs="Times New Roman" w:hint="eastAsia"/>
          <w:snapToGrid w:val="0"/>
          <w:color w:val="000000" w:themeColor="text1"/>
          <w:kern w:val="0"/>
          <w:szCs w:val="21"/>
        </w:rPr>
        <w:t>注塑、点胶、喷漆等工序，一般由点源和面源组成。涉及</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排放的企业应按相关要求做好废气收集措施，尽量减少</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无组织排放（面源排放），降低</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对评价范围内环境保护目标的影响</w:t>
      </w:r>
      <w:r w:rsidRPr="00EE667B">
        <w:rPr>
          <w:rFonts w:cs="Times New Roman" w:hint="eastAsia"/>
          <w:bCs/>
          <w:snapToGrid w:val="0"/>
          <w:color w:val="000000" w:themeColor="text1"/>
          <w:kern w:val="0"/>
          <w:szCs w:val="24"/>
        </w:rPr>
        <w:t>。</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74" w:name="_Toc128489279"/>
      <w:bookmarkStart w:id="175" w:name="_Toc139453235"/>
      <w:r w:rsidRPr="00EE667B">
        <w:rPr>
          <w:rFonts w:cs="Times New Roman"/>
          <w:b/>
          <w:color w:val="000000" w:themeColor="text1"/>
          <w:sz w:val="30"/>
        </w:rPr>
        <w:t>5</w:t>
      </w:r>
      <w:r w:rsidRPr="00EE667B">
        <w:rPr>
          <w:rFonts w:cs="Times New Roman" w:hint="eastAsia"/>
          <w:b/>
          <w:color w:val="000000" w:themeColor="text1"/>
          <w:sz w:val="30"/>
          <w:lang w:val="zh-CN"/>
        </w:rPr>
        <w:t>.2</w:t>
      </w:r>
      <w:r w:rsidRPr="00EE667B">
        <w:rPr>
          <w:rFonts w:cs="Times New Roman" w:hint="eastAsia"/>
          <w:b/>
          <w:color w:val="000000" w:themeColor="text1"/>
          <w:sz w:val="30"/>
          <w:lang w:val="zh-CN"/>
        </w:rPr>
        <w:t>地表水环境影响预测与评价</w:t>
      </w:r>
      <w:bookmarkEnd w:id="171"/>
      <w:bookmarkEnd w:id="172"/>
      <w:bookmarkEnd w:id="174"/>
      <w:bookmarkEnd w:id="175"/>
    </w:p>
    <w:p w:rsidR="00A847BA" w:rsidRPr="00EE667B" w:rsidRDefault="00A847BA">
      <w:pPr>
        <w:pStyle w:val="a7"/>
        <w:spacing w:after="0"/>
        <w:ind w:firstLineChars="200" w:firstLine="482"/>
        <w:rPr>
          <w:b/>
          <w:bCs/>
          <w:color w:val="000000" w:themeColor="text1"/>
        </w:rPr>
      </w:pPr>
      <w:r w:rsidRPr="00EE667B">
        <w:rPr>
          <w:rFonts w:hint="eastAsia"/>
          <w:b/>
          <w:bCs/>
          <w:color w:val="000000" w:themeColor="text1"/>
        </w:rPr>
        <w:t>1</w:t>
      </w:r>
      <w:r w:rsidRPr="00EE667B">
        <w:rPr>
          <w:rFonts w:hint="eastAsia"/>
          <w:b/>
          <w:bCs/>
          <w:color w:val="000000" w:themeColor="text1"/>
        </w:rPr>
        <w:t>、东莞市南畲朗污水处理厂可行性分析</w:t>
      </w:r>
    </w:p>
    <w:p w:rsidR="003E5E4D" w:rsidRPr="00EE667B" w:rsidRDefault="002D2C34">
      <w:pPr>
        <w:pStyle w:val="a7"/>
        <w:spacing w:after="0"/>
        <w:ind w:firstLineChars="200" w:firstLine="480"/>
        <w:rPr>
          <w:color w:val="000000" w:themeColor="text1"/>
        </w:rPr>
      </w:pPr>
      <w:r w:rsidRPr="00EE667B">
        <w:rPr>
          <w:rFonts w:hint="eastAsia"/>
          <w:color w:val="000000" w:themeColor="text1"/>
        </w:rPr>
        <w:t>规划区域内入驻企业产生的生产废水和生活废水预处理达到东莞市南畲朗污水处理厂进水标准后通过排污管道进入东莞市南畲朗污水处理厂处理。</w:t>
      </w:r>
    </w:p>
    <w:p w:rsidR="003E5E4D" w:rsidRPr="00EE667B" w:rsidRDefault="002D2C34">
      <w:pPr>
        <w:ind w:firstLine="480"/>
        <w:rPr>
          <w:color w:val="000000" w:themeColor="text1"/>
          <w:lang w:val="zh-CN"/>
        </w:rPr>
      </w:pPr>
      <w:r w:rsidRPr="00EE667B">
        <w:rPr>
          <w:rFonts w:hint="eastAsia"/>
          <w:color w:val="000000" w:themeColor="text1"/>
          <w:lang w:val="zh-CN"/>
        </w:rPr>
        <w:t>东莞市南畲朗污水处理厂选址于茶山镇北部、南畲朗排渠西南侧、塘中路西侧。南畲朗污水处理厂首期工程设计规模为</w:t>
      </w:r>
      <w:r w:rsidRPr="00EE667B">
        <w:rPr>
          <w:rFonts w:hint="eastAsia"/>
          <w:color w:val="000000" w:themeColor="text1"/>
          <w:lang w:val="zh-CN"/>
        </w:rPr>
        <w:t>20</w:t>
      </w:r>
      <w:r w:rsidRPr="00EE667B">
        <w:rPr>
          <w:rFonts w:hint="eastAsia"/>
          <w:color w:val="000000" w:themeColor="text1"/>
          <w:lang w:val="zh-CN"/>
        </w:rPr>
        <w:t>万</w:t>
      </w:r>
      <w:r w:rsidRPr="00EE667B">
        <w:rPr>
          <w:rFonts w:hint="eastAsia"/>
          <w:color w:val="000000" w:themeColor="text1"/>
          <w:lang w:val="zh-CN"/>
        </w:rPr>
        <w:t>m</w:t>
      </w:r>
      <w:r w:rsidRPr="00EE667B">
        <w:rPr>
          <w:rFonts w:hint="eastAsia"/>
          <w:color w:val="000000" w:themeColor="text1"/>
          <w:vertAlign w:val="superscript"/>
          <w:lang w:val="zh-CN"/>
        </w:rPr>
        <w:t>3</w:t>
      </w:r>
      <w:r w:rsidRPr="00EE667B">
        <w:rPr>
          <w:rFonts w:hint="eastAsia"/>
          <w:color w:val="000000" w:themeColor="text1"/>
          <w:lang w:val="zh-CN"/>
        </w:rPr>
        <w:t>/d</w:t>
      </w:r>
      <w:r w:rsidRPr="00EE667B">
        <w:rPr>
          <w:rFonts w:hint="eastAsia"/>
          <w:color w:val="000000" w:themeColor="text1"/>
          <w:lang w:val="zh-CN"/>
        </w:rPr>
        <w:t>，远期规模将达到处理量</w:t>
      </w:r>
      <w:r w:rsidRPr="00EE667B">
        <w:rPr>
          <w:rFonts w:hint="eastAsia"/>
          <w:color w:val="000000" w:themeColor="text1"/>
          <w:lang w:val="zh-CN"/>
        </w:rPr>
        <w:t>35</w:t>
      </w:r>
      <w:r w:rsidRPr="00EE667B">
        <w:rPr>
          <w:rFonts w:hint="eastAsia"/>
          <w:color w:val="000000" w:themeColor="text1"/>
          <w:lang w:val="zh-CN"/>
        </w:rPr>
        <w:t>万</w:t>
      </w:r>
      <w:r w:rsidRPr="00EE667B">
        <w:rPr>
          <w:rFonts w:hint="eastAsia"/>
          <w:color w:val="000000" w:themeColor="text1"/>
          <w:lang w:val="zh-CN"/>
        </w:rPr>
        <w:t>m</w:t>
      </w:r>
      <w:r w:rsidRPr="00EE667B">
        <w:rPr>
          <w:rFonts w:hint="eastAsia"/>
          <w:color w:val="000000" w:themeColor="text1"/>
          <w:vertAlign w:val="superscript"/>
          <w:lang w:val="zh-CN"/>
        </w:rPr>
        <w:t>3</w:t>
      </w:r>
      <w:r w:rsidRPr="00EE667B">
        <w:rPr>
          <w:rFonts w:hint="eastAsia"/>
          <w:color w:val="000000" w:themeColor="text1"/>
          <w:lang w:val="zh-CN"/>
        </w:rPr>
        <w:t>/d</w:t>
      </w:r>
      <w:r w:rsidRPr="00EE667B">
        <w:rPr>
          <w:color w:val="000000" w:themeColor="text1"/>
        </w:rPr>
        <w:t>，</w:t>
      </w:r>
      <w:r w:rsidRPr="00EE667B">
        <w:rPr>
          <w:rFonts w:hint="eastAsia"/>
          <w:color w:val="000000" w:themeColor="text1"/>
          <w:lang w:val="zh-CN"/>
        </w:rPr>
        <w:t>承担着石排镇、企石镇西部、茶山镇铁路以北区域、横沥镇西北部区域（含三江工业园区）、石龙镇西湖片区以及东莞市生态园的部分区域范围内的污水收集与治理任务，服务总面积约</w:t>
      </w:r>
      <w:r w:rsidRPr="00EE667B">
        <w:rPr>
          <w:rFonts w:hint="eastAsia"/>
          <w:color w:val="000000" w:themeColor="text1"/>
          <w:lang w:val="zh-CN"/>
        </w:rPr>
        <w:t>96.18km</w:t>
      </w:r>
      <w:r w:rsidRPr="00EE667B">
        <w:rPr>
          <w:rFonts w:hint="eastAsia"/>
          <w:color w:val="000000" w:themeColor="text1"/>
          <w:vertAlign w:val="superscript"/>
          <w:lang w:val="zh-CN"/>
        </w:rPr>
        <w:t>2</w:t>
      </w:r>
      <w:r w:rsidRPr="00EE667B">
        <w:rPr>
          <w:rFonts w:hint="eastAsia"/>
          <w:color w:val="000000" w:themeColor="text1"/>
          <w:lang w:val="zh-CN"/>
        </w:rPr>
        <w:t>。</w:t>
      </w:r>
    </w:p>
    <w:p w:rsidR="003E5E4D" w:rsidRPr="00EE667B" w:rsidRDefault="002D2C34">
      <w:pPr>
        <w:ind w:firstLine="480"/>
        <w:rPr>
          <w:color w:val="000000" w:themeColor="text1"/>
          <w:lang w:val="zh-CN"/>
        </w:rPr>
      </w:pPr>
      <w:r w:rsidRPr="00EE667B">
        <w:rPr>
          <w:rFonts w:hint="eastAsia"/>
          <w:color w:val="000000" w:themeColor="text1"/>
          <w:lang w:val="zh-CN"/>
        </w:rPr>
        <w:t>石排专精特新产业园现状排水量为</w:t>
      </w:r>
      <w:r w:rsidRPr="00EE667B">
        <w:rPr>
          <w:rFonts w:hint="eastAsia"/>
          <w:color w:val="000000" w:themeColor="text1"/>
          <w:lang w:val="zh-CN"/>
        </w:rPr>
        <w:t>9</w:t>
      </w:r>
      <w:r w:rsidRPr="00EE667B">
        <w:rPr>
          <w:color w:val="000000" w:themeColor="text1"/>
          <w:lang w:val="zh-CN"/>
        </w:rPr>
        <w:t>.70</w:t>
      </w:r>
      <w:r w:rsidRPr="00EE667B">
        <w:rPr>
          <w:rFonts w:hint="eastAsia"/>
          <w:color w:val="000000" w:themeColor="text1"/>
          <w:lang w:val="zh-CN"/>
        </w:rPr>
        <w:t>万吨</w:t>
      </w:r>
      <w:r w:rsidRPr="00EE667B">
        <w:rPr>
          <w:rFonts w:hint="eastAsia"/>
          <w:color w:val="000000" w:themeColor="text1"/>
          <w:lang w:val="zh-CN"/>
        </w:rPr>
        <w:t>/</w:t>
      </w:r>
      <w:r w:rsidRPr="00EE667B">
        <w:rPr>
          <w:rFonts w:hint="eastAsia"/>
          <w:color w:val="000000" w:themeColor="text1"/>
          <w:lang w:val="zh-CN"/>
        </w:rPr>
        <w:t>年，占南畲朗污水处理厂现有处理能力的</w:t>
      </w:r>
      <w:r w:rsidRPr="00EE667B">
        <w:rPr>
          <w:rFonts w:hint="eastAsia"/>
          <w:color w:val="000000" w:themeColor="text1"/>
          <w:lang w:val="zh-CN"/>
        </w:rPr>
        <w:t>0</w:t>
      </w:r>
      <w:r w:rsidRPr="00EE667B">
        <w:rPr>
          <w:color w:val="000000" w:themeColor="text1"/>
          <w:lang w:val="zh-CN"/>
        </w:rPr>
        <w:t>.11</w:t>
      </w:r>
      <w:r w:rsidRPr="00EE667B">
        <w:rPr>
          <w:rFonts w:hint="eastAsia"/>
          <w:color w:val="000000" w:themeColor="text1"/>
          <w:lang w:val="zh-CN"/>
        </w:rPr>
        <w:t>%</w:t>
      </w:r>
      <w:r w:rsidRPr="00EE667B">
        <w:rPr>
          <w:rFonts w:hint="eastAsia"/>
          <w:color w:val="000000" w:themeColor="text1"/>
          <w:lang w:val="zh-CN"/>
        </w:rPr>
        <w:t>，占比较小。随着规划的实施，远期南畲朗污水处理厂污水处理能力达</w:t>
      </w:r>
      <w:r w:rsidRPr="00EE667B">
        <w:rPr>
          <w:rFonts w:hint="eastAsia"/>
          <w:color w:val="000000" w:themeColor="text1"/>
          <w:lang w:val="zh-CN"/>
        </w:rPr>
        <w:t>35</w:t>
      </w:r>
      <w:r w:rsidRPr="00EE667B">
        <w:rPr>
          <w:rFonts w:hint="eastAsia"/>
          <w:color w:val="000000" w:themeColor="text1"/>
          <w:lang w:val="zh-CN"/>
        </w:rPr>
        <w:t>万</w:t>
      </w:r>
      <w:r w:rsidRPr="00EE667B">
        <w:rPr>
          <w:rFonts w:hint="eastAsia"/>
          <w:color w:val="000000" w:themeColor="text1"/>
          <w:lang w:val="zh-CN"/>
        </w:rPr>
        <w:t>m</w:t>
      </w:r>
      <w:r w:rsidRPr="00EE667B">
        <w:rPr>
          <w:rFonts w:hint="eastAsia"/>
          <w:color w:val="000000" w:themeColor="text1"/>
          <w:vertAlign w:val="superscript"/>
          <w:lang w:val="zh-CN"/>
        </w:rPr>
        <w:t>3</w:t>
      </w:r>
      <w:r w:rsidRPr="00EE667B">
        <w:rPr>
          <w:rFonts w:hint="eastAsia"/>
          <w:color w:val="000000" w:themeColor="text1"/>
          <w:lang w:val="zh-CN"/>
        </w:rPr>
        <w:t>/d</w:t>
      </w:r>
      <w:r w:rsidRPr="00EE667B">
        <w:rPr>
          <w:rFonts w:hint="eastAsia"/>
          <w:color w:val="000000" w:themeColor="text1"/>
          <w:lang w:val="zh-CN"/>
        </w:rPr>
        <w:t>，根据本次规划环评的水污染源强核算，远期石排专精特新产业园污水排放量为</w:t>
      </w:r>
      <w:r w:rsidR="00A847BA" w:rsidRPr="00EE667B">
        <w:rPr>
          <w:color w:val="000000" w:themeColor="text1"/>
          <w:lang w:val="zh-CN"/>
        </w:rPr>
        <w:t>19.62</w:t>
      </w:r>
      <w:r w:rsidRPr="00EE667B">
        <w:rPr>
          <w:rFonts w:hint="eastAsia"/>
          <w:color w:val="000000" w:themeColor="text1"/>
          <w:lang w:val="zh-CN"/>
        </w:rPr>
        <w:t>万吨</w:t>
      </w:r>
      <w:r w:rsidRPr="00EE667B">
        <w:rPr>
          <w:rFonts w:hint="eastAsia"/>
          <w:color w:val="000000" w:themeColor="text1"/>
          <w:lang w:val="zh-CN"/>
        </w:rPr>
        <w:t>/</w:t>
      </w:r>
      <w:r w:rsidRPr="00EE667B">
        <w:rPr>
          <w:rFonts w:hint="eastAsia"/>
          <w:color w:val="000000" w:themeColor="text1"/>
          <w:lang w:val="zh-CN"/>
        </w:rPr>
        <w:t>年，即</w:t>
      </w:r>
      <w:r w:rsidR="00A847BA" w:rsidRPr="00EE667B">
        <w:rPr>
          <w:color w:val="000000" w:themeColor="text1"/>
          <w:lang w:val="zh-CN"/>
        </w:rPr>
        <w:t>537.53</w:t>
      </w:r>
      <w:r w:rsidRPr="00EE667B">
        <w:rPr>
          <w:rFonts w:hint="eastAsia"/>
          <w:color w:val="000000" w:themeColor="text1"/>
          <w:lang w:val="zh-CN"/>
        </w:rPr>
        <w:t>m</w:t>
      </w:r>
      <w:r w:rsidRPr="00EE667B">
        <w:rPr>
          <w:rFonts w:hint="eastAsia"/>
          <w:color w:val="000000" w:themeColor="text1"/>
          <w:vertAlign w:val="superscript"/>
          <w:lang w:val="zh-CN"/>
        </w:rPr>
        <w:t>3</w:t>
      </w:r>
      <w:r w:rsidRPr="00EE667B">
        <w:rPr>
          <w:rFonts w:hint="eastAsia"/>
          <w:color w:val="000000" w:themeColor="text1"/>
          <w:lang w:val="zh-CN"/>
        </w:rPr>
        <w:t>/d</w:t>
      </w:r>
      <w:r w:rsidRPr="00EE667B">
        <w:rPr>
          <w:rFonts w:hint="eastAsia"/>
          <w:color w:val="000000" w:themeColor="text1"/>
          <w:lang w:val="zh-CN"/>
        </w:rPr>
        <w:t>，占南畲朗污水处理厂远期处理能力的</w:t>
      </w:r>
      <w:r w:rsidR="00A847BA" w:rsidRPr="00EE667B">
        <w:rPr>
          <w:color w:val="000000" w:themeColor="text1"/>
          <w:lang w:val="zh-CN"/>
        </w:rPr>
        <w:t>0.15</w:t>
      </w:r>
      <w:r w:rsidRPr="00EE667B">
        <w:rPr>
          <w:rFonts w:hint="eastAsia"/>
          <w:color w:val="000000" w:themeColor="text1"/>
          <w:lang w:val="zh-CN"/>
        </w:rPr>
        <w:t>%</w:t>
      </w:r>
      <w:r w:rsidRPr="00EE667B">
        <w:rPr>
          <w:rFonts w:hint="eastAsia"/>
          <w:color w:val="000000" w:themeColor="text1"/>
          <w:lang w:val="zh-CN"/>
        </w:rPr>
        <w:t>。</w:t>
      </w:r>
    </w:p>
    <w:p w:rsidR="003E5E4D" w:rsidRPr="00EE667B" w:rsidRDefault="002D2C34">
      <w:pPr>
        <w:ind w:firstLine="480"/>
        <w:rPr>
          <w:color w:val="000000" w:themeColor="text1"/>
          <w:lang w:val="zh-CN"/>
        </w:rPr>
      </w:pPr>
      <w:r w:rsidRPr="00EE667B">
        <w:rPr>
          <w:rFonts w:hint="eastAsia"/>
          <w:color w:val="000000" w:themeColor="text1"/>
          <w:lang w:val="zh-CN"/>
        </w:rPr>
        <w:t>规划区主导产业为新能源、新材料、高端装备制造等，主要以装备材料制造、研发设计为主，污水类型主要为规划区内生活污水与生产废水为主，其中生产废水水污染物相对简单，不涉及一类重金属等特征污染物</w:t>
      </w:r>
      <w:r w:rsidR="00C91730" w:rsidRPr="00EE667B">
        <w:rPr>
          <w:rFonts w:hint="eastAsia"/>
          <w:color w:val="000000" w:themeColor="text1"/>
          <w:lang w:val="zh-CN"/>
        </w:rPr>
        <w:t>排放</w:t>
      </w:r>
      <w:r w:rsidRPr="00EE667B">
        <w:rPr>
          <w:rFonts w:hint="eastAsia"/>
          <w:color w:val="000000" w:themeColor="text1"/>
          <w:lang w:val="zh-CN"/>
        </w:rPr>
        <w:t>。</w:t>
      </w:r>
    </w:p>
    <w:p w:rsidR="003E5E4D" w:rsidRPr="00EE667B" w:rsidRDefault="002D2C34">
      <w:pPr>
        <w:ind w:firstLine="480"/>
        <w:rPr>
          <w:color w:val="000000" w:themeColor="text1"/>
          <w:lang w:val="zh-CN"/>
        </w:rPr>
      </w:pPr>
      <w:r w:rsidRPr="00EE667B">
        <w:rPr>
          <w:rFonts w:hint="eastAsia"/>
          <w:color w:val="000000" w:themeColor="text1"/>
          <w:lang w:val="zh-CN"/>
        </w:rPr>
        <w:t>目前石排镇内污水管网均已建设完成，覆盖率达</w:t>
      </w:r>
      <w:r w:rsidRPr="00EE667B">
        <w:rPr>
          <w:rFonts w:hint="eastAsia"/>
          <w:color w:val="000000" w:themeColor="text1"/>
          <w:lang w:val="zh-CN"/>
        </w:rPr>
        <w:t>1</w:t>
      </w:r>
      <w:r w:rsidRPr="00EE667B">
        <w:rPr>
          <w:color w:val="000000" w:themeColor="text1"/>
          <w:lang w:val="zh-CN"/>
        </w:rPr>
        <w:t>00</w:t>
      </w:r>
      <w:r w:rsidRPr="00EE667B">
        <w:rPr>
          <w:rFonts w:hint="eastAsia"/>
          <w:color w:val="000000" w:themeColor="text1"/>
          <w:lang w:val="zh-CN"/>
        </w:rPr>
        <w:t>%</w:t>
      </w:r>
      <w:r w:rsidRPr="00EE667B">
        <w:rPr>
          <w:rFonts w:hint="eastAsia"/>
          <w:color w:val="000000" w:themeColor="text1"/>
          <w:lang w:val="zh-CN"/>
        </w:rPr>
        <w:t>，因此石排专精特新产业园区配套污水管网建设均已完成，覆盖整个产业园区。规划区各类废水通过污水管网后进入东莞南畲朗污水处理厂集中处理。</w:t>
      </w:r>
    </w:p>
    <w:p w:rsidR="003E5E4D" w:rsidRPr="00EE667B" w:rsidRDefault="002D2C34">
      <w:pPr>
        <w:ind w:firstLine="480"/>
        <w:rPr>
          <w:color w:val="000000" w:themeColor="text1"/>
          <w:lang w:val="zh-CN"/>
        </w:rPr>
      </w:pPr>
      <w:r w:rsidRPr="00EE667B">
        <w:rPr>
          <w:rFonts w:hint="eastAsia"/>
          <w:color w:val="000000" w:themeColor="text1"/>
          <w:lang w:val="zh-CN"/>
        </w:rPr>
        <w:lastRenderedPageBreak/>
        <w:t>综上所述，本评价认为规划区废水依托东莞南畲朗污水处理厂处理在水量上、水质上以及配套管网建设上都是可行的。</w:t>
      </w:r>
    </w:p>
    <w:p w:rsidR="00A847BA" w:rsidRPr="00EE667B" w:rsidRDefault="00A847BA" w:rsidP="00A847BA">
      <w:pPr>
        <w:ind w:firstLine="482"/>
        <w:rPr>
          <w:rFonts w:cs="Times New Roman"/>
          <w:b/>
          <w:bCs/>
          <w:color w:val="000000" w:themeColor="text1"/>
        </w:rPr>
      </w:pPr>
      <w:r w:rsidRPr="00EE667B">
        <w:rPr>
          <w:rFonts w:cs="Times New Roman"/>
          <w:b/>
          <w:bCs/>
          <w:color w:val="000000" w:themeColor="text1"/>
        </w:rPr>
        <w:t>2</w:t>
      </w:r>
      <w:r w:rsidRPr="00EE667B">
        <w:rPr>
          <w:rFonts w:cs="Times New Roman" w:hint="eastAsia"/>
          <w:b/>
          <w:bCs/>
          <w:color w:val="000000" w:themeColor="text1"/>
        </w:rPr>
        <w:t>、规划实施</w:t>
      </w:r>
      <w:r w:rsidRPr="00EE667B">
        <w:rPr>
          <w:rFonts w:cs="Times New Roman"/>
          <w:b/>
          <w:bCs/>
          <w:color w:val="000000" w:themeColor="text1"/>
        </w:rPr>
        <w:t>对</w:t>
      </w:r>
      <w:r w:rsidRPr="00EE667B">
        <w:rPr>
          <w:rFonts w:cs="Times New Roman" w:hint="eastAsia"/>
          <w:b/>
          <w:bCs/>
          <w:color w:val="000000" w:themeColor="text1"/>
        </w:rPr>
        <w:t>饮用水水源</w:t>
      </w:r>
      <w:r w:rsidRPr="00EE667B">
        <w:rPr>
          <w:rFonts w:cs="Times New Roman"/>
          <w:b/>
          <w:bCs/>
          <w:color w:val="000000" w:themeColor="text1"/>
        </w:rPr>
        <w:t>的影响</w:t>
      </w:r>
    </w:p>
    <w:p w:rsidR="00A847BA" w:rsidRPr="00EE667B" w:rsidRDefault="00A847BA" w:rsidP="00A847BA">
      <w:pPr>
        <w:ind w:firstLine="480"/>
        <w:rPr>
          <w:rFonts w:cs="Times New Roman"/>
          <w:color w:val="000000" w:themeColor="text1"/>
        </w:rPr>
      </w:pPr>
      <w:r w:rsidRPr="00EE667B">
        <w:rPr>
          <w:rFonts w:cs="Times New Roman"/>
          <w:color w:val="000000" w:themeColor="text1"/>
        </w:rPr>
        <w:t>规划</w:t>
      </w:r>
      <w:r w:rsidRPr="00EE667B">
        <w:rPr>
          <w:rFonts w:cs="Times New Roman" w:hint="eastAsia"/>
          <w:color w:val="000000" w:themeColor="text1"/>
        </w:rPr>
        <w:t>园</w:t>
      </w:r>
      <w:r w:rsidRPr="00EE667B">
        <w:rPr>
          <w:rFonts w:cs="Times New Roman"/>
          <w:color w:val="000000" w:themeColor="text1"/>
        </w:rPr>
        <w:t>区</w:t>
      </w:r>
      <w:r w:rsidRPr="00EE667B">
        <w:rPr>
          <w:rFonts w:cs="Times New Roman" w:hint="eastAsia"/>
          <w:color w:val="000000" w:themeColor="text1"/>
        </w:rPr>
        <w:t>北侧为东江干流，从上游到下游依次分布有东莞市第五水厂水源保护区、石排自来水厂水源保护区和石龙黄洲水厂水源保护区。其中，规划园区最近处距离饮用水水源一级保护区（石排水厂保护区）约为</w:t>
      </w:r>
      <w:r w:rsidRPr="00EE667B">
        <w:rPr>
          <w:rFonts w:cs="Times New Roman" w:hint="eastAsia"/>
          <w:color w:val="000000" w:themeColor="text1"/>
        </w:rPr>
        <w:t>1</w:t>
      </w:r>
      <w:r w:rsidRPr="00EE667B">
        <w:rPr>
          <w:rFonts w:cs="Times New Roman"/>
          <w:color w:val="000000" w:themeColor="text1"/>
        </w:rPr>
        <w:t>.3</w:t>
      </w:r>
      <w:r w:rsidRPr="00EE667B">
        <w:rPr>
          <w:rFonts w:cs="Times New Roman" w:hint="eastAsia"/>
          <w:color w:val="000000" w:themeColor="text1"/>
        </w:rPr>
        <w:t>km</w:t>
      </w:r>
      <w:r w:rsidRPr="00EE667B">
        <w:rPr>
          <w:rFonts w:cs="Times New Roman" w:hint="eastAsia"/>
          <w:color w:val="000000" w:themeColor="text1"/>
        </w:rPr>
        <w:t>，距离二级保护区最近距离约为</w:t>
      </w:r>
      <w:r w:rsidRPr="00EE667B">
        <w:rPr>
          <w:rFonts w:cs="Times New Roman" w:hint="eastAsia"/>
          <w:color w:val="000000" w:themeColor="text1"/>
        </w:rPr>
        <w:t>9</w:t>
      </w:r>
      <w:r w:rsidRPr="00EE667B">
        <w:rPr>
          <w:rFonts w:cs="Times New Roman"/>
          <w:color w:val="000000" w:themeColor="text1"/>
        </w:rPr>
        <w:t>50</w:t>
      </w:r>
      <w:r w:rsidRPr="00EE667B">
        <w:rPr>
          <w:rFonts w:cs="Times New Roman" w:hint="eastAsia"/>
          <w:color w:val="000000" w:themeColor="text1"/>
        </w:rPr>
        <w:t>m</w:t>
      </w:r>
      <w:r w:rsidRPr="00EE667B">
        <w:rPr>
          <w:rFonts w:cs="Times New Roman" w:hint="eastAsia"/>
          <w:color w:val="000000" w:themeColor="text1"/>
        </w:rPr>
        <w:t>。</w:t>
      </w:r>
    </w:p>
    <w:p w:rsidR="00A847BA" w:rsidRPr="00EE667B" w:rsidRDefault="00A847BA" w:rsidP="00A847BA">
      <w:pPr>
        <w:ind w:firstLine="480"/>
        <w:rPr>
          <w:rFonts w:cs="Times New Roman"/>
          <w:color w:val="000000" w:themeColor="text1"/>
        </w:rPr>
      </w:pPr>
      <w:r w:rsidRPr="00EE667B">
        <w:rPr>
          <w:rFonts w:cs="Times New Roman"/>
          <w:color w:val="000000" w:themeColor="text1"/>
        </w:rPr>
        <w:t>本规划位于</w:t>
      </w:r>
      <w:r w:rsidRPr="00EE667B">
        <w:rPr>
          <w:rFonts w:cs="Times New Roman" w:hint="eastAsia"/>
          <w:color w:val="000000" w:themeColor="text1"/>
        </w:rPr>
        <w:t>东江干流饮用水水源保护区南侧</w:t>
      </w:r>
      <w:r w:rsidRPr="00EE667B">
        <w:rPr>
          <w:rFonts w:cs="Times New Roman"/>
          <w:color w:val="000000" w:themeColor="text1"/>
        </w:rPr>
        <w:t>，</w:t>
      </w:r>
      <w:r w:rsidRPr="00EE667B">
        <w:rPr>
          <w:rFonts w:cs="Times New Roman" w:hint="eastAsia"/>
          <w:color w:val="000000" w:themeColor="text1"/>
        </w:rPr>
        <w:t>根据规划，产业园区产生的污废水均接入市政管网，不存在直接排入东江的情况。此外，规划园区产业为新型战略性</w:t>
      </w:r>
      <w:r w:rsidRPr="00EE667B">
        <w:rPr>
          <w:rFonts w:cs="Times New Roman"/>
          <w:color w:val="000000" w:themeColor="text1"/>
        </w:rPr>
        <w:t>高新技术产业</w:t>
      </w:r>
      <w:r w:rsidRPr="00EE667B">
        <w:rPr>
          <w:rFonts w:cs="Times New Roman" w:hint="eastAsia"/>
          <w:color w:val="000000" w:themeColor="text1"/>
        </w:rPr>
        <w:t>，废气等污染物的排放均满足环保要求，</w:t>
      </w:r>
      <w:r w:rsidRPr="00EE667B">
        <w:rPr>
          <w:rFonts w:cs="Times New Roman"/>
          <w:color w:val="000000" w:themeColor="text1"/>
        </w:rPr>
        <w:t>正常情况下规划区域内的生产和施工等活动</w:t>
      </w:r>
      <w:r w:rsidRPr="00EE667B">
        <w:rPr>
          <w:rFonts w:cs="Times New Roman" w:hint="eastAsia"/>
          <w:color w:val="000000" w:themeColor="text1"/>
        </w:rPr>
        <w:t>对饮用水水源的几乎无</w:t>
      </w:r>
      <w:r w:rsidRPr="00EE667B">
        <w:rPr>
          <w:rFonts w:cs="Times New Roman"/>
          <w:color w:val="000000" w:themeColor="text1"/>
        </w:rPr>
        <w:t>影响。但是由于距离较近，规划区域内生产活动频繁，因此必须加强规划区域内</w:t>
      </w:r>
      <w:r w:rsidRPr="00EE667B">
        <w:rPr>
          <w:rFonts w:cs="Times New Roman" w:hint="eastAsia"/>
          <w:color w:val="000000" w:themeColor="text1"/>
        </w:rPr>
        <w:t>环境风险的</w:t>
      </w:r>
      <w:r w:rsidRPr="00EE667B">
        <w:rPr>
          <w:rFonts w:cs="Times New Roman"/>
          <w:color w:val="000000" w:themeColor="text1"/>
        </w:rPr>
        <w:t>安全防范意识，严格控制污染物排放，</w:t>
      </w:r>
      <w:r w:rsidRPr="00EE667B">
        <w:rPr>
          <w:rFonts w:cs="Times New Roman" w:hint="eastAsia"/>
          <w:color w:val="000000" w:themeColor="text1"/>
        </w:rPr>
        <w:t>落实应急事故处置预案，</w:t>
      </w:r>
      <w:r w:rsidRPr="00EE667B">
        <w:rPr>
          <w:rFonts w:cs="Times New Roman"/>
          <w:color w:val="000000" w:themeColor="text1"/>
        </w:rPr>
        <w:t>避免影响</w:t>
      </w:r>
      <w:r w:rsidRPr="00EE667B">
        <w:rPr>
          <w:rFonts w:cs="Times New Roman" w:hint="eastAsia"/>
          <w:color w:val="000000" w:themeColor="text1"/>
        </w:rPr>
        <w:t>饮用水水源</w:t>
      </w:r>
      <w:r w:rsidRPr="00EE667B">
        <w:rPr>
          <w:rFonts w:cs="Times New Roman"/>
          <w:color w:val="000000" w:themeColor="text1"/>
        </w:rPr>
        <w:t>。</w:t>
      </w:r>
    </w:p>
    <w:p w:rsidR="00A847BA" w:rsidRPr="00EE667B" w:rsidRDefault="00A847BA" w:rsidP="00A847BA">
      <w:pPr>
        <w:ind w:firstLineChars="0" w:firstLine="0"/>
        <w:rPr>
          <w:rFonts w:cs="Times New Roman"/>
          <w:color w:val="000000" w:themeColor="text1"/>
        </w:rPr>
      </w:pPr>
      <w:r w:rsidRPr="00EE667B">
        <w:rPr>
          <w:rFonts w:cs="Times New Roman"/>
          <w:noProof/>
          <w:color w:val="000000" w:themeColor="text1"/>
        </w:rPr>
        <w:drawing>
          <wp:inline distT="0" distB="0" distL="0" distR="0">
            <wp:extent cx="5759450" cy="4074795"/>
            <wp:effectExtent l="0" t="0" r="0" b="1905"/>
            <wp:docPr id="6694240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074795"/>
                    </a:xfrm>
                    <a:prstGeom prst="rect">
                      <a:avLst/>
                    </a:prstGeom>
                    <a:noFill/>
                    <a:ln>
                      <a:noFill/>
                    </a:ln>
                  </pic:spPr>
                </pic:pic>
              </a:graphicData>
            </a:graphic>
          </wp:inline>
        </w:drawing>
      </w:r>
    </w:p>
    <w:p w:rsidR="00A847BA" w:rsidRPr="00EE667B" w:rsidRDefault="00A847BA" w:rsidP="00A847BA">
      <w:pPr>
        <w:pStyle w:val="a7"/>
        <w:jc w:val="center"/>
        <w:rPr>
          <w:color w:val="000000" w:themeColor="text1"/>
        </w:rPr>
      </w:pPr>
      <w:r w:rsidRPr="00EE667B">
        <w:rPr>
          <w:b/>
          <w:bCs/>
          <w:color w:val="000000" w:themeColor="text1"/>
          <w:sz w:val="22"/>
        </w:rPr>
        <w:t>图</w:t>
      </w:r>
      <w:r w:rsidRPr="00EE667B">
        <w:rPr>
          <w:b/>
          <w:bCs/>
          <w:color w:val="000000" w:themeColor="text1"/>
          <w:sz w:val="22"/>
        </w:rPr>
        <w:t>5.2-1</w:t>
      </w:r>
      <w:r w:rsidRPr="00EE667B">
        <w:rPr>
          <w:b/>
          <w:bCs/>
          <w:color w:val="000000" w:themeColor="text1"/>
          <w:sz w:val="22"/>
        </w:rPr>
        <w:t>规划</w:t>
      </w:r>
      <w:r w:rsidRPr="00EE667B">
        <w:rPr>
          <w:rFonts w:hint="eastAsia"/>
          <w:b/>
          <w:bCs/>
          <w:color w:val="000000" w:themeColor="text1"/>
          <w:sz w:val="22"/>
        </w:rPr>
        <w:t>园区</w:t>
      </w:r>
      <w:r w:rsidRPr="00EE667B">
        <w:rPr>
          <w:b/>
          <w:bCs/>
          <w:color w:val="000000" w:themeColor="text1"/>
          <w:sz w:val="22"/>
        </w:rPr>
        <w:t>与</w:t>
      </w:r>
      <w:r w:rsidRPr="00EE667B">
        <w:rPr>
          <w:rFonts w:hint="eastAsia"/>
          <w:b/>
          <w:bCs/>
          <w:color w:val="000000" w:themeColor="text1"/>
          <w:sz w:val="22"/>
        </w:rPr>
        <w:t>饮用水水源</w:t>
      </w:r>
      <w:r w:rsidRPr="00EE667B">
        <w:rPr>
          <w:b/>
          <w:bCs/>
          <w:color w:val="000000" w:themeColor="text1"/>
          <w:sz w:val="22"/>
        </w:rPr>
        <w:t>位置关系图</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76" w:name="_Toc128489280"/>
      <w:bookmarkStart w:id="177" w:name="_Toc107831557"/>
      <w:bookmarkStart w:id="178" w:name="_Toc139453236"/>
      <w:r w:rsidRPr="00EE667B">
        <w:rPr>
          <w:rFonts w:cs="Times New Roman"/>
          <w:b/>
          <w:color w:val="000000" w:themeColor="text1"/>
          <w:sz w:val="30"/>
        </w:rPr>
        <w:lastRenderedPageBreak/>
        <w:t>5</w:t>
      </w:r>
      <w:r w:rsidRPr="00EE667B">
        <w:rPr>
          <w:rFonts w:cs="Times New Roman"/>
          <w:b/>
          <w:color w:val="000000" w:themeColor="text1"/>
          <w:sz w:val="30"/>
          <w:lang w:val="zh-CN"/>
        </w:rPr>
        <w:t>.3</w:t>
      </w:r>
      <w:r w:rsidRPr="00EE667B">
        <w:rPr>
          <w:rFonts w:cs="Times New Roman"/>
          <w:b/>
          <w:color w:val="000000" w:themeColor="text1"/>
          <w:sz w:val="30"/>
          <w:lang w:val="zh-CN"/>
        </w:rPr>
        <w:t>地下水环境影响预测与评价</w:t>
      </w:r>
      <w:bookmarkEnd w:id="176"/>
      <w:bookmarkEnd w:id="177"/>
      <w:bookmarkEnd w:id="178"/>
    </w:p>
    <w:p w:rsidR="003E5E4D" w:rsidRPr="00EE667B" w:rsidRDefault="002D2C34">
      <w:pPr>
        <w:pStyle w:val="a0"/>
        <w:ind w:firstLine="480"/>
        <w:rPr>
          <w:color w:val="000000" w:themeColor="text1"/>
          <w:lang w:val="zh-CN"/>
        </w:rPr>
      </w:pPr>
      <w:r w:rsidRPr="00EE667B">
        <w:rPr>
          <w:rFonts w:hint="eastAsia"/>
          <w:color w:val="000000" w:themeColor="text1"/>
          <w:lang w:val="zh-CN"/>
        </w:rPr>
        <w:t>规划实施后，园区各生产企业按照设计要求进行了分区防渗，各类废水均能得到妥善处置，不会对区域地下水环境产生影响。项目地下水污染防治的重点在于避免废水发生渗漏，为此各建设单位应在建设施工期严把质量关，严格按照环评提出的分区防渗要求进行防渗体系建设；运营期应严格按照地下水污染防治管理要求规范生产活动，编制企业地下水环境风险应急预案并建立相关配套环保制度，定期开展地下水环境监测，将地下水污染事故的发生概率</w:t>
      </w:r>
      <w:r w:rsidRPr="00EE667B">
        <w:rPr>
          <w:color w:val="000000" w:themeColor="text1"/>
        </w:rPr>
        <w:t>降至最低</w:t>
      </w:r>
      <w:r w:rsidRPr="00EE667B">
        <w:rPr>
          <w:rFonts w:hint="eastAsia"/>
          <w:color w:val="000000" w:themeColor="text1"/>
          <w:lang w:val="zh-CN"/>
        </w:rPr>
        <w:t>。</w:t>
      </w:r>
    </w:p>
    <w:p w:rsidR="003E5E4D" w:rsidRPr="00EE667B" w:rsidRDefault="002D2C34">
      <w:pPr>
        <w:pStyle w:val="a0"/>
        <w:ind w:firstLine="480"/>
        <w:rPr>
          <w:color w:val="000000" w:themeColor="text1"/>
          <w:lang w:val="zh-CN"/>
        </w:rPr>
      </w:pPr>
      <w:r w:rsidRPr="00EE667B">
        <w:rPr>
          <w:rFonts w:hint="eastAsia"/>
          <w:color w:val="000000" w:themeColor="text1"/>
          <w:lang w:val="zh-CN"/>
        </w:rPr>
        <w:t>在建设单位在加强管理、</w:t>
      </w:r>
      <w:r w:rsidRPr="00EE667B">
        <w:rPr>
          <w:color w:val="000000" w:themeColor="text1"/>
        </w:rPr>
        <w:t>增强</w:t>
      </w:r>
      <w:r w:rsidRPr="00EE667B">
        <w:rPr>
          <w:rFonts w:hint="eastAsia"/>
          <w:color w:val="000000" w:themeColor="text1"/>
          <w:lang w:val="zh-CN"/>
        </w:rPr>
        <w:t>环保意识并严格执行本环评提出的分区防渗、监测管理、制定事故应急预案等措施的前提下，从环保角度考量，园区企业生产运行对周边及下游地下水环境的影响是可以接受的。</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79" w:name="_Toc107831564"/>
      <w:bookmarkStart w:id="180" w:name="_Toc128489284"/>
      <w:bookmarkStart w:id="181" w:name="_Toc139453237"/>
      <w:r w:rsidRPr="00EE667B">
        <w:rPr>
          <w:rFonts w:cs="Times New Roman"/>
          <w:b/>
          <w:color w:val="000000" w:themeColor="text1"/>
          <w:sz w:val="30"/>
        </w:rPr>
        <w:t>5</w:t>
      </w:r>
      <w:r w:rsidRPr="00EE667B">
        <w:rPr>
          <w:rFonts w:cs="Times New Roman"/>
          <w:b/>
          <w:color w:val="000000" w:themeColor="text1"/>
          <w:sz w:val="30"/>
          <w:lang w:val="zh-CN"/>
        </w:rPr>
        <w:t>.4</w:t>
      </w:r>
      <w:r w:rsidRPr="00EE667B">
        <w:rPr>
          <w:rFonts w:cs="Times New Roman"/>
          <w:b/>
          <w:color w:val="000000" w:themeColor="text1"/>
          <w:sz w:val="30"/>
          <w:lang w:val="zh-CN"/>
        </w:rPr>
        <w:t>土壤环境环境影响预测与评价</w:t>
      </w:r>
      <w:bookmarkEnd w:id="179"/>
      <w:bookmarkEnd w:id="180"/>
      <w:bookmarkEnd w:id="181"/>
    </w:p>
    <w:p w:rsidR="003E5E4D" w:rsidRPr="00EE667B" w:rsidRDefault="002D2C34">
      <w:pPr>
        <w:autoSpaceDE w:val="0"/>
        <w:autoSpaceDN w:val="0"/>
        <w:adjustRightInd w:val="0"/>
        <w:snapToGrid w:val="0"/>
        <w:spacing w:line="348" w:lineRule="auto"/>
        <w:ind w:firstLine="480"/>
        <w:rPr>
          <w:rFonts w:cs="Times New Roman"/>
          <w:color w:val="000000" w:themeColor="text1"/>
          <w:kern w:val="0"/>
          <w:szCs w:val="24"/>
        </w:rPr>
      </w:pPr>
      <w:r w:rsidRPr="00EE667B">
        <w:rPr>
          <w:rFonts w:cs="Times New Roman"/>
          <w:color w:val="000000" w:themeColor="text1"/>
          <w:kern w:val="0"/>
          <w:szCs w:val="24"/>
        </w:rPr>
        <w:t>参考《环境影响评价技术导则土壤环境（试行）》（</w:t>
      </w:r>
      <w:r w:rsidRPr="00EE667B">
        <w:rPr>
          <w:rFonts w:cs="Times New Roman"/>
          <w:color w:val="000000" w:themeColor="text1"/>
          <w:kern w:val="0"/>
          <w:szCs w:val="24"/>
        </w:rPr>
        <w:t>HJ964-2019</w:t>
      </w:r>
      <w:r w:rsidRPr="00EE667B">
        <w:rPr>
          <w:rFonts w:cs="Times New Roman"/>
          <w:color w:val="000000" w:themeColor="text1"/>
          <w:kern w:val="0"/>
          <w:szCs w:val="24"/>
        </w:rPr>
        <w:t>），项目的评价深度主要是根据项目类型、工业用地规模情况及周边的敏感性来确定。从规划区主导产业来看，引入的项目均为一类工业或者轻污染的新兴产业，主要是</w:t>
      </w:r>
      <w:r w:rsidRPr="00EE667B">
        <w:rPr>
          <w:rFonts w:cs="Times New Roman" w:hint="eastAsia"/>
          <w:color w:val="000000" w:themeColor="text1"/>
          <w:kern w:val="0"/>
          <w:szCs w:val="24"/>
        </w:rPr>
        <w:t>新能源、新材料、高端装备制造业</w:t>
      </w:r>
      <w:r w:rsidRPr="00EE667B">
        <w:rPr>
          <w:rFonts w:cs="Times New Roman"/>
          <w:color w:val="000000" w:themeColor="text1"/>
          <w:kern w:val="0"/>
          <w:szCs w:val="24"/>
        </w:rPr>
        <w:t>，不涉及化工、冶炼等污染较重的项目，不涉及电镀等污染工序，一般也不涉及有机涂层涂装或其他表面化学处理工艺，总体属于</w:t>
      </w:r>
      <w:r w:rsidRPr="00EE667B">
        <w:rPr>
          <w:rFonts w:cs="Times New Roman"/>
          <w:color w:val="000000" w:themeColor="text1"/>
          <w:kern w:val="0"/>
          <w:szCs w:val="24"/>
        </w:rPr>
        <w:t>III</w:t>
      </w:r>
      <w:r w:rsidRPr="00EE667B">
        <w:rPr>
          <w:rFonts w:cs="Times New Roman"/>
          <w:color w:val="000000" w:themeColor="text1"/>
          <w:kern w:val="0"/>
          <w:szCs w:val="24"/>
        </w:rPr>
        <w:t>类、</w:t>
      </w:r>
      <w:r w:rsidRPr="00EE667B">
        <w:rPr>
          <w:rFonts w:cs="Times New Roman"/>
          <w:color w:val="000000" w:themeColor="text1"/>
          <w:kern w:val="0"/>
          <w:szCs w:val="24"/>
        </w:rPr>
        <w:t>Ⅳ</w:t>
      </w:r>
      <w:r w:rsidRPr="00EE667B">
        <w:rPr>
          <w:rFonts w:cs="Times New Roman"/>
          <w:color w:val="000000" w:themeColor="text1"/>
          <w:kern w:val="0"/>
          <w:szCs w:val="24"/>
        </w:rPr>
        <w:t>类项目。从工业产业用地周边敏感性来看，工业产业用地周边可能存在居住区等敏感设施，故有一定的敏感性。因此，规划区引入产业总体可参照该导则三级项目或可不开展土壤环境影响评价的项目这两类进行分析，即规划区土壤环境影响评价以定性描述和类比分析法为主。</w:t>
      </w:r>
    </w:p>
    <w:p w:rsidR="003E5E4D" w:rsidRPr="00EE667B" w:rsidRDefault="002D2C34">
      <w:pPr>
        <w:autoSpaceDE w:val="0"/>
        <w:autoSpaceDN w:val="0"/>
        <w:adjustRightInd w:val="0"/>
        <w:snapToGrid w:val="0"/>
        <w:spacing w:line="348" w:lineRule="auto"/>
        <w:ind w:firstLine="480"/>
        <w:rPr>
          <w:rFonts w:cs="Times New Roman"/>
          <w:color w:val="000000" w:themeColor="text1"/>
          <w:kern w:val="0"/>
          <w:szCs w:val="24"/>
        </w:rPr>
      </w:pPr>
      <w:r w:rsidRPr="00EE667B">
        <w:rPr>
          <w:rFonts w:cs="Times New Roman"/>
          <w:color w:val="000000" w:themeColor="text1"/>
          <w:kern w:val="0"/>
          <w:szCs w:val="24"/>
        </w:rPr>
        <w:t>从规划区用地性质来看，分为一类建设用地和二类建设用地。按照土壤保护的要求，规划区内各用地土壤各污染因子浓度应满足《土壤环境质量标准建设用地污染风险管控标准（试行）》（</w:t>
      </w:r>
      <w:r w:rsidRPr="00EE667B">
        <w:rPr>
          <w:rFonts w:cs="Times New Roman"/>
          <w:color w:val="000000" w:themeColor="text1"/>
          <w:kern w:val="0"/>
          <w:szCs w:val="24"/>
        </w:rPr>
        <w:t>GB36600-2018</w:t>
      </w:r>
      <w:r w:rsidRPr="00EE667B">
        <w:rPr>
          <w:rFonts w:cs="Times New Roman"/>
          <w:color w:val="000000" w:themeColor="text1"/>
          <w:kern w:val="0"/>
          <w:szCs w:val="24"/>
        </w:rPr>
        <w:t>）的一类及二类风险筛选值，如不能满足该标准，应进行评估后进行修复。从本次补充监测的情况来看，规划区内采样点土壤监测数据显示均满足《土壤环境质量标准建设用地污染风险管控标准（试行）》（</w:t>
      </w:r>
      <w:r w:rsidRPr="00EE667B">
        <w:rPr>
          <w:rFonts w:cs="Times New Roman"/>
          <w:color w:val="000000" w:themeColor="text1"/>
          <w:kern w:val="0"/>
          <w:szCs w:val="24"/>
        </w:rPr>
        <w:t>GB36600-2018</w:t>
      </w:r>
      <w:r w:rsidRPr="00EE667B">
        <w:rPr>
          <w:rFonts w:cs="Times New Roman"/>
          <w:color w:val="000000" w:themeColor="text1"/>
          <w:kern w:val="0"/>
          <w:szCs w:val="24"/>
        </w:rPr>
        <w:t>）的一类及二类风险筛选值的要求。具体项目引入时可进行详细布点监测，确保土壤质量满足用地用途要求。</w:t>
      </w:r>
    </w:p>
    <w:p w:rsidR="003E5E4D" w:rsidRPr="00EE667B" w:rsidRDefault="002D2C34">
      <w:pPr>
        <w:autoSpaceDE w:val="0"/>
        <w:autoSpaceDN w:val="0"/>
        <w:adjustRightInd w:val="0"/>
        <w:snapToGrid w:val="0"/>
        <w:spacing w:line="348" w:lineRule="auto"/>
        <w:ind w:firstLine="480"/>
        <w:rPr>
          <w:rFonts w:cs="Times New Roman"/>
          <w:color w:val="000000" w:themeColor="text1"/>
          <w:kern w:val="0"/>
          <w:szCs w:val="24"/>
        </w:rPr>
      </w:pPr>
      <w:r w:rsidRPr="00EE667B">
        <w:rPr>
          <w:rFonts w:cs="Times New Roman"/>
          <w:color w:val="000000" w:themeColor="text1"/>
          <w:kern w:val="0"/>
          <w:szCs w:val="24"/>
        </w:rPr>
        <w:t>从土壤环境影响的途径来看，土壤污染物主要来自大气沉降，废水和污水地面漫流，工业废渣和城市垃圾、农药化肥和污泥的施用导致的污染入渗等。人为源大气污染物主</w:t>
      </w:r>
      <w:r w:rsidRPr="00EE667B">
        <w:rPr>
          <w:rFonts w:cs="Times New Roman"/>
          <w:color w:val="000000" w:themeColor="text1"/>
          <w:kern w:val="0"/>
          <w:szCs w:val="24"/>
        </w:rPr>
        <w:lastRenderedPageBreak/>
        <w:t>要来自天然气的燃烧、工业废气和机动车尾气。其中挥发性有机污染物能够在大气中远距离传输。固体废物堆积场或工业储料场等地，土壤污染物易于富集，但一般水平影响距离较小。</w:t>
      </w:r>
    </w:p>
    <w:p w:rsidR="003E5E4D" w:rsidRPr="00EE667B" w:rsidRDefault="002D2C34">
      <w:pPr>
        <w:autoSpaceDE w:val="0"/>
        <w:autoSpaceDN w:val="0"/>
        <w:adjustRightInd w:val="0"/>
        <w:snapToGrid w:val="0"/>
        <w:spacing w:line="348" w:lineRule="auto"/>
        <w:ind w:firstLine="480"/>
        <w:rPr>
          <w:rFonts w:cs="Times New Roman"/>
          <w:color w:val="000000" w:themeColor="text1"/>
          <w:kern w:val="0"/>
          <w:szCs w:val="24"/>
        </w:rPr>
      </w:pPr>
      <w:r w:rsidRPr="00EE667B">
        <w:rPr>
          <w:rFonts w:cs="Times New Roman"/>
          <w:color w:val="000000" w:themeColor="text1"/>
          <w:kern w:val="0"/>
          <w:szCs w:val="24"/>
        </w:rPr>
        <w:t>规划区可能污染的途径为大气沉降、固废堆放可能导致的垂直下渗。大气沉降主要是规划项目</w:t>
      </w:r>
      <w:r w:rsidRPr="00EE667B">
        <w:rPr>
          <w:rFonts w:cs="Times New Roman"/>
          <w:color w:val="000000" w:themeColor="text1"/>
          <w:kern w:val="0"/>
          <w:szCs w:val="24"/>
        </w:rPr>
        <w:t>VOCs</w:t>
      </w:r>
      <w:r w:rsidRPr="00EE667B">
        <w:rPr>
          <w:rFonts w:cs="Times New Roman"/>
          <w:color w:val="000000" w:themeColor="text1"/>
          <w:kern w:val="0"/>
          <w:szCs w:val="24"/>
        </w:rPr>
        <w:t>排放导致的影响，根据大气环境影响预测评价的情况，规划区主要引入污染物或低污染的产业，在采取有效措施的情况下，废气排放规模很小，其中</w:t>
      </w:r>
      <w:r w:rsidRPr="00EE667B">
        <w:rPr>
          <w:rFonts w:cs="Times New Roman"/>
          <w:color w:val="000000" w:themeColor="text1"/>
          <w:kern w:val="0"/>
          <w:szCs w:val="24"/>
        </w:rPr>
        <w:t xml:space="preserve">VOCs </w:t>
      </w:r>
      <w:r w:rsidRPr="00EE667B">
        <w:rPr>
          <w:rFonts w:cs="Times New Roman"/>
          <w:color w:val="000000" w:themeColor="text1"/>
          <w:kern w:val="0"/>
          <w:szCs w:val="24"/>
        </w:rPr>
        <w:t>排放量也不大，</w:t>
      </w:r>
      <w:r w:rsidRPr="00EE667B">
        <w:rPr>
          <w:rFonts w:cs="Times New Roman"/>
          <w:color w:val="000000" w:themeColor="text1"/>
          <w:kern w:val="0"/>
          <w:szCs w:val="24"/>
        </w:rPr>
        <w:t>VOCs</w:t>
      </w:r>
      <w:r w:rsidRPr="00EE667B">
        <w:rPr>
          <w:rFonts w:cs="Times New Roman"/>
          <w:color w:val="000000" w:themeColor="text1"/>
          <w:kern w:val="0"/>
          <w:szCs w:val="24"/>
        </w:rPr>
        <w:t>排放导致周边环境浓度增值很低，仅对临近区域有不大的影响，相应的通过大气沉降进入土壤的量很少，对土壤环境的影响很小。垂直下渗的来源主要是固废堆放，规划区均会进行地面硬化，各产废企业需要设置专门的一般固废贮存场所和危险废物的暂存场所，这些设施按规模均应具备防渗、挡风、防淋设施，因此规划区各固体废物在合理管理情况下，基本不会对土壤产生影响。</w:t>
      </w:r>
    </w:p>
    <w:p w:rsidR="003E5E4D" w:rsidRPr="00EE667B" w:rsidRDefault="002D2C34">
      <w:pPr>
        <w:autoSpaceDE w:val="0"/>
        <w:autoSpaceDN w:val="0"/>
        <w:adjustRightInd w:val="0"/>
        <w:snapToGrid w:val="0"/>
        <w:spacing w:line="348" w:lineRule="auto"/>
        <w:ind w:firstLine="480"/>
        <w:rPr>
          <w:color w:val="000000" w:themeColor="text1"/>
        </w:rPr>
      </w:pPr>
      <w:r w:rsidRPr="00EE667B">
        <w:rPr>
          <w:rFonts w:cs="Times New Roman"/>
          <w:color w:val="000000" w:themeColor="text1"/>
          <w:kern w:val="0"/>
          <w:szCs w:val="24"/>
        </w:rPr>
        <w:t>在全面落实分区防渗措施的情况下，物料或污染物的垂直入渗对土壤影响较小。综</w:t>
      </w:r>
      <w:r w:rsidRPr="00EE667B">
        <w:rPr>
          <w:rFonts w:cs="Times New Roman" w:hint="eastAsia"/>
          <w:color w:val="000000" w:themeColor="text1"/>
          <w:kern w:val="0"/>
          <w:szCs w:val="24"/>
        </w:rPr>
        <w:t>上，项目运营对土壤的影响可以接受。</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82" w:name="_Toc128489285"/>
      <w:bookmarkStart w:id="183" w:name="_Toc107831569"/>
      <w:bookmarkStart w:id="184" w:name="_Toc139453238"/>
      <w:r w:rsidRPr="00EE667B">
        <w:rPr>
          <w:rFonts w:cs="Times New Roman"/>
          <w:b/>
          <w:color w:val="000000" w:themeColor="text1"/>
          <w:sz w:val="30"/>
        </w:rPr>
        <w:t>5</w:t>
      </w:r>
      <w:r w:rsidRPr="00EE667B">
        <w:rPr>
          <w:rFonts w:cs="Times New Roman"/>
          <w:b/>
          <w:color w:val="000000" w:themeColor="text1"/>
          <w:sz w:val="30"/>
          <w:lang w:val="zh-CN"/>
        </w:rPr>
        <w:t xml:space="preserve">.5 </w:t>
      </w:r>
      <w:r w:rsidRPr="00EE667B">
        <w:rPr>
          <w:rFonts w:cs="Times New Roman"/>
          <w:b/>
          <w:color w:val="000000" w:themeColor="text1"/>
          <w:sz w:val="30"/>
          <w:lang w:val="zh-CN"/>
        </w:rPr>
        <w:t>声环境影响分析</w:t>
      </w:r>
      <w:bookmarkEnd w:id="182"/>
      <w:bookmarkEnd w:id="183"/>
      <w:bookmarkEnd w:id="184"/>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185" w:name="_Toc128489287"/>
      <w:bookmarkStart w:id="186" w:name="_Toc139453239"/>
      <w:r w:rsidRPr="00EE667B">
        <w:rPr>
          <w:rFonts w:cs="Times New Roman"/>
          <w:b/>
          <w:color w:val="000000" w:themeColor="text1"/>
          <w:sz w:val="28"/>
        </w:rPr>
        <w:t>5</w:t>
      </w:r>
      <w:r w:rsidRPr="00EE667B">
        <w:rPr>
          <w:rFonts w:cs="Times New Roman"/>
          <w:b/>
          <w:color w:val="000000" w:themeColor="text1"/>
          <w:sz w:val="28"/>
          <w:lang w:val="zh-CN"/>
        </w:rPr>
        <w:t>.5.1</w:t>
      </w:r>
      <w:r w:rsidRPr="00EE667B">
        <w:rPr>
          <w:rFonts w:cs="Times New Roman" w:hint="eastAsia"/>
          <w:b/>
          <w:color w:val="000000" w:themeColor="text1"/>
          <w:sz w:val="28"/>
          <w:lang w:val="zh-CN"/>
        </w:rPr>
        <w:t>工业噪声影响分析</w:t>
      </w:r>
      <w:bookmarkEnd w:id="185"/>
      <w:bookmarkEnd w:id="186"/>
    </w:p>
    <w:p w:rsidR="003E5E4D" w:rsidRPr="00EE667B" w:rsidRDefault="002D2C34">
      <w:pPr>
        <w:autoSpaceDE w:val="0"/>
        <w:autoSpaceDN w:val="0"/>
        <w:adjustRightInd w:val="0"/>
        <w:snapToGrid w:val="0"/>
        <w:ind w:firstLine="480"/>
        <w:rPr>
          <w:rFonts w:cs="Times New Roman"/>
          <w:color w:val="000000" w:themeColor="text1"/>
          <w:kern w:val="0"/>
          <w:szCs w:val="24"/>
        </w:rPr>
      </w:pPr>
      <w:r w:rsidRPr="00EE667B">
        <w:rPr>
          <w:rFonts w:cs="Times New Roman"/>
          <w:color w:val="000000" w:themeColor="text1"/>
          <w:kern w:val="0"/>
          <w:szCs w:val="24"/>
        </w:rPr>
        <w:t>根据规划布局分析，</w:t>
      </w:r>
      <w:r w:rsidRPr="00EE667B">
        <w:rPr>
          <w:rFonts w:cs="Times New Roman" w:hint="eastAsia"/>
          <w:color w:val="000000" w:themeColor="text1"/>
          <w:kern w:val="0"/>
          <w:szCs w:val="24"/>
        </w:rPr>
        <w:t>区块一东边地块内有石排人才公寓，最近敏感点为东侧范围外的向西村，可能受到区块一工业噪声的影响；区块二最近敏感点为北侧的田寮村，南侧为李屋，可能受到区块二工业噪声影响；区块三最近敏感点为东侧的广东科技学院，可能受到区块三工业噪声影响。</w:t>
      </w:r>
    </w:p>
    <w:p w:rsidR="003E5E4D" w:rsidRPr="00EE667B" w:rsidRDefault="002D2C34">
      <w:pPr>
        <w:autoSpaceDE w:val="0"/>
        <w:autoSpaceDN w:val="0"/>
        <w:adjustRightInd w:val="0"/>
        <w:snapToGrid w:val="0"/>
        <w:ind w:firstLine="480"/>
        <w:jc w:val="left"/>
        <w:rPr>
          <w:rFonts w:cs="Times New Roman"/>
          <w:color w:val="000000" w:themeColor="text1"/>
          <w:kern w:val="0"/>
          <w:szCs w:val="24"/>
        </w:rPr>
      </w:pPr>
      <w:r w:rsidRPr="00EE667B">
        <w:rPr>
          <w:rFonts w:cs="Times New Roman"/>
          <w:color w:val="000000" w:themeColor="text1"/>
          <w:kern w:val="0"/>
          <w:szCs w:val="24"/>
        </w:rPr>
        <w:t>规划工业用地与现状及规划居住用地之间的距离均在</w:t>
      </w:r>
      <w:r w:rsidRPr="00EE667B">
        <w:rPr>
          <w:rFonts w:cs="Times New Roman"/>
          <w:color w:val="000000" w:themeColor="text1"/>
          <w:kern w:val="0"/>
          <w:szCs w:val="24"/>
        </w:rPr>
        <w:t>50m</w:t>
      </w:r>
      <w:r w:rsidRPr="00EE667B">
        <w:rPr>
          <w:rFonts w:cs="Times New Roman"/>
          <w:color w:val="000000" w:themeColor="text1"/>
          <w:kern w:val="0"/>
          <w:szCs w:val="24"/>
        </w:rPr>
        <w:t>以上，同时设置有绿化带进行有效隔离，在对工业噪声源采取消声减震措施的情况下，规划区内部及周边各敏感点的声环境质量均能满足相应的评价标准限值。</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187" w:name="_Toc128489288"/>
      <w:bookmarkStart w:id="188" w:name="_Toc139453240"/>
      <w:r w:rsidRPr="00EE667B">
        <w:rPr>
          <w:rFonts w:cs="Times New Roman"/>
          <w:b/>
          <w:color w:val="000000" w:themeColor="text1"/>
          <w:sz w:val="28"/>
        </w:rPr>
        <w:t>5</w:t>
      </w:r>
      <w:r w:rsidRPr="00EE667B">
        <w:rPr>
          <w:rFonts w:cs="Times New Roman"/>
          <w:b/>
          <w:color w:val="000000" w:themeColor="text1"/>
          <w:sz w:val="28"/>
          <w:lang w:val="zh-CN"/>
        </w:rPr>
        <w:t>.5.2</w:t>
      </w:r>
      <w:r w:rsidRPr="00EE667B">
        <w:rPr>
          <w:rFonts w:cs="Times New Roman" w:hint="eastAsia"/>
          <w:b/>
          <w:color w:val="000000" w:themeColor="text1"/>
          <w:sz w:val="28"/>
          <w:lang w:val="zh-CN"/>
        </w:rPr>
        <w:t>交通噪声影响分析</w:t>
      </w:r>
      <w:bookmarkEnd w:id="187"/>
      <w:bookmarkEnd w:id="188"/>
    </w:p>
    <w:p w:rsidR="003E5E4D" w:rsidRPr="00EE667B" w:rsidRDefault="002D2C34">
      <w:pPr>
        <w:autoSpaceDE w:val="0"/>
        <w:autoSpaceDN w:val="0"/>
        <w:adjustRightInd w:val="0"/>
        <w:snapToGrid w:val="0"/>
        <w:ind w:firstLine="480"/>
        <w:rPr>
          <w:rFonts w:cs="Times New Roman"/>
          <w:color w:val="000000" w:themeColor="text1"/>
          <w:kern w:val="0"/>
          <w:szCs w:val="24"/>
        </w:rPr>
      </w:pPr>
      <w:r w:rsidRPr="00EE667B">
        <w:rPr>
          <w:rFonts w:cs="Times New Roman"/>
          <w:color w:val="000000" w:themeColor="text1"/>
          <w:kern w:val="0"/>
          <w:szCs w:val="24"/>
        </w:rPr>
        <w:t>规划区内交通噪声包括城市道路交通噪声，规划区内主要道路为</w:t>
      </w:r>
      <w:r w:rsidRPr="00EE667B">
        <w:rPr>
          <w:rFonts w:cs="Times New Roman" w:hint="eastAsia"/>
          <w:color w:val="000000" w:themeColor="text1"/>
          <w:szCs w:val="24"/>
        </w:rPr>
        <w:t>海仔北路、石洲大道、石崇大道、龙腾路、文荟路、下沙刘屋工业一路、石横大道、福隆村工业三路</w:t>
      </w:r>
      <w:r w:rsidRPr="00EE667B">
        <w:rPr>
          <w:rFonts w:cs="Times New Roman"/>
          <w:color w:val="000000" w:themeColor="text1"/>
          <w:kern w:val="0"/>
          <w:szCs w:val="24"/>
        </w:rPr>
        <w:t>。</w:t>
      </w:r>
    </w:p>
    <w:p w:rsidR="003E5E4D" w:rsidRPr="00EE667B" w:rsidRDefault="002D2C34">
      <w:pPr>
        <w:autoSpaceDE w:val="0"/>
        <w:autoSpaceDN w:val="0"/>
        <w:adjustRightInd w:val="0"/>
        <w:snapToGrid w:val="0"/>
        <w:ind w:firstLine="480"/>
        <w:rPr>
          <w:rFonts w:cs="Times New Roman"/>
          <w:color w:val="000000" w:themeColor="text1"/>
          <w:kern w:val="0"/>
          <w:szCs w:val="24"/>
        </w:rPr>
      </w:pPr>
      <w:r w:rsidRPr="00EE667B">
        <w:rPr>
          <w:rFonts w:cs="Times New Roman"/>
          <w:color w:val="000000" w:themeColor="text1"/>
          <w:kern w:val="0"/>
          <w:szCs w:val="24"/>
        </w:rPr>
        <w:t>城市道路交通噪声是一种中等强度的随机非稳态噪声，一般在</w:t>
      </w:r>
      <w:r w:rsidRPr="00EE667B">
        <w:rPr>
          <w:rFonts w:cs="Times New Roman"/>
          <w:color w:val="000000" w:themeColor="text1"/>
          <w:kern w:val="0"/>
          <w:szCs w:val="24"/>
        </w:rPr>
        <w:t>60-80dB</w:t>
      </w:r>
      <w:r w:rsidRPr="00EE667B">
        <w:rPr>
          <w:rFonts w:cs="Times New Roman"/>
          <w:color w:val="000000" w:themeColor="text1"/>
          <w:kern w:val="0"/>
          <w:szCs w:val="24"/>
        </w:rPr>
        <w:t>（</w:t>
      </w:r>
      <w:r w:rsidRPr="00EE667B">
        <w:rPr>
          <w:rFonts w:cs="Times New Roman"/>
          <w:color w:val="000000" w:themeColor="text1"/>
          <w:kern w:val="0"/>
          <w:szCs w:val="24"/>
        </w:rPr>
        <w:t>A</w:t>
      </w:r>
      <w:r w:rsidRPr="00EE667B">
        <w:rPr>
          <w:rFonts w:cs="Times New Roman"/>
          <w:color w:val="000000" w:themeColor="text1"/>
          <w:kern w:val="0"/>
          <w:szCs w:val="24"/>
        </w:rPr>
        <w:t>），并且与道路车流量、车辆类型、行驶车速、道路状况等密切相关。主要噪声源的噪声级超过</w:t>
      </w:r>
      <w:r w:rsidRPr="00EE667B">
        <w:rPr>
          <w:rFonts w:cs="Times New Roman"/>
          <w:color w:val="000000" w:themeColor="text1"/>
          <w:kern w:val="0"/>
          <w:szCs w:val="24"/>
        </w:rPr>
        <w:lastRenderedPageBreak/>
        <w:t>50dB</w:t>
      </w:r>
      <w:r w:rsidRPr="00EE667B">
        <w:rPr>
          <w:rFonts w:cs="Times New Roman"/>
          <w:color w:val="000000" w:themeColor="text1"/>
          <w:kern w:val="0"/>
          <w:szCs w:val="24"/>
        </w:rPr>
        <w:t>（</w:t>
      </w:r>
      <w:r w:rsidRPr="00EE667B">
        <w:rPr>
          <w:rFonts w:cs="Times New Roman"/>
          <w:color w:val="000000" w:themeColor="text1"/>
          <w:kern w:val="0"/>
          <w:szCs w:val="24"/>
        </w:rPr>
        <w:t>A</w:t>
      </w:r>
      <w:r w:rsidRPr="00EE667B">
        <w:rPr>
          <w:rFonts w:cs="Times New Roman"/>
          <w:color w:val="000000" w:themeColor="text1"/>
          <w:kern w:val="0"/>
          <w:szCs w:val="24"/>
        </w:rPr>
        <w:t>），会对周边敏感点的居民的正常生活造成不利影响，超过</w:t>
      </w:r>
      <w:r w:rsidRPr="00EE667B">
        <w:rPr>
          <w:rFonts w:cs="Times New Roman"/>
          <w:color w:val="000000" w:themeColor="text1"/>
          <w:kern w:val="0"/>
          <w:szCs w:val="24"/>
        </w:rPr>
        <w:t>70dB</w:t>
      </w:r>
      <w:r w:rsidRPr="00EE667B">
        <w:rPr>
          <w:rFonts w:cs="Times New Roman"/>
          <w:color w:val="000000" w:themeColor="text1"/>
          <w:kern w:val="0"/>
          <w:szCs w:val="24"/>
        </w:rPr>
        <w:t>（</w:t>
      </w:r>
      <w:r w:rsidRPr="00EE667B">
        <w:rPr>
          <w:rFonts w:cs="Times New Roman"/>
          <w:color w:val="000000" w:themeColor="text1"/>
          <w:kern w:val="0"/>
          <w:szCs w:val="24"/>
        </w:rPr>
        <w:t>A</w:t>
      </w:r>
      <w:r w:rsidRPr="00EE667B">
        <w:rPr>
          <w:rFonts w:cs="Times New Roman"/>
          <w:color w:val="000000" w:themeColor="text1"/>
          <w:kern w:val="0"/>
          <w:szCs w:val="24"/>
        </w:rPr>
        <w:t>）的噪声级将会对加重对居民的精神状态的不利影响，而长期生活在</w:t>
      </w:r>
      <w:r w:rsidRPr="00EE667B">
        <w:rPr>
          <w:rFonts w:cs="Times New Roman"/>
          <w:color w:val="000000" w:themeColor="text1"/>
          <w:kern w:val="0"/>
          <w:szCs w:val="24"/>
        </w:rPr>
        <w:t>90dB</w:t>
      </w:r>
      <w:r w:rsidRPr="00EE667B">
        <w:rPr>
          <w:rFonts w:cs="Times New Roman"/>
          <w:color w:val="000000" w:themeColor="text1"/>
          <w:kern w:val="0"/>
          <w:szCs w:val="24"/>
        </w:rPr>
        <w:t>（</w:t>
      </w:r>
      <w:r w:rsidRPr="00EE667B">
        <w:rPr>
          <w:rFonts w:cs="Times New Roman"/>
          <w:color w:val="000000" w:themeColor="text1"/>
          <w:kern w:val="0"/>
          <w:szCs w:val="24"/>
        </w:rPr>
        <w:t>A</w:t>
      </w:r>
      <w:r w:rsidRPr="00EE667B">
        <w:rPr>
          <w:rFonts w:cs="Times New Roman"/>
          <w:color w:val="000000" w:themeColor="text1"/>
          <w:kern w:val="0"/>
          <w:szCs w:val="24"/>
        </w:rPr>
        <w:t>）的环境中会严重影响居民的正常听力和导致其他疾病发生。</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189" w:name="_Toc128489289"/>
      <w:bookmarkStart w:id="190" w:name="_Toc107831574"/>
      <w:bookmarkStart w:id="191" w:name="_Toc139453241"/>
      <w:r w:rsidRPr="00EE667B">
        <w:rPr>
          <w:rFonts w:cs="Times New Roman"/>
          <w:b/>
          <w:color w:val="000000" w:themeColor="text1"/>
          <w:sz w:val="30"/>
        </w:rPr>
        <w:t>5</w:t>
      </w:r>
      <w:r w:rsidRPr="00EE667B">
        <w:rPr>
          <w:rFonts w:cs="Times New Roman"/>
          <w:b/>
          <w:color w:val="000000" w:themeColor="text1"/>
          <w:sz w:val="30"/>
          <w:lang w:val="zh-CN"/>
        </w:rPr>
        <w:t>.6</w:t>
      </w:r>
      <w:r w:rsidRPr="00EE667B">
        <w:rPr>
          <w:rFonts w:cs="Times New Roman"/>
          <w:b/>
          <w:color w:val="000000" w:themeColor="text1"/>
          <w:sz w:val="30"/>
          <w:lang w:val="zh-CN"/>
        </w:rPr>
        <w:t>生态环境影响预测与评价</w:t>
      </w:r>
      <w:bookmarkEnd w:id="189"/>
      <w:bookmarkEnd w:id="190"/>
      <w:bookmarkEnd w:id="191"/>
    </w:p>
    <w:p w:rsidR="003E5E4D" w:rsidRPr="00EE667B" w:rsidRDefault="002D2C34">
      <w:pPr>
        <w:keepNext/>
        <w:keepLines/>
        <w:spacing w:before="200" w:after="200"/>
        <w:ind w:firstLineChars="0" w:firstLine="0"/>
        <w:outlineLvl w:val="2"/>
        <w:rPr>
          <w:rFonts w:cs="Times New Roman"/>
          <w:b/>
          <w:color w:val="000000" w:themeColor="text1"/>
          <w:sz w:val="28"/>
        </w:rPr>
      </w:pPr>
      <w:bookmarkStart w:id="192" w:name="_Toc128489290"/>
      <w:bookmarkStart w:id="193" w:name="_Toc139453242"/>
      <w:r w:rsidRPr="00EE667B">
        <w:rPr>
          <w:rFonts w:cs="Times New Roman"/>
          <w:b/>
          <w:color w:val="000000" w:themeColor="text1"/>
          <w:sz w:val="28"/>
        </w:rPr>
        <w:t xml:space="preserve">5.6.1 </w:t>
      </w:r>
      <w:r w:rsidRPr="00EE667B">
        <w:rPr>
          <w:rFonts w:cs="Times New Roman"/>
          <w:b/>
          <w:color w:val="000000" w:themeColor="text1"/>
          <w:sz w:val="28"/>
        </w:rPr>
        <w:t>区域土地利用变化分析</w:t>
      </w:r>
      <w:bookmarkEnd w:id="192"/>
      <w:bookmarkEnd w:id="193"/>
    </w:p>
    <w:p w:rsidR="003E5E4D" w:rsidRPr="00EE667B" w:rsidRDefault="002D2C34">
      <w:pPr>
        <w:ind w:firstLine="480"/>
        <w:rPr>
          <w:rFonts w:cs="Times New Roman"/>
          <w:color w:val="000000" w:themeColor="text1"/>
        </w:rPr>
      </w:pPr>
      <w:r w:rsidRPr="00EE667B">
        <w:rPr>
          <w:rFonts w:cs="Times New Roman"/>
          <w:color w:val="000000" w:themeColor="text1"/>
        </w:rPr>
        <w:t>根据项目园区及周边的生态环境现状调查来看，园区所在地</w:t>
      </w:r>
      <w:r w:rsidRPr="00EE667B">
        <w:rPr>
          <w:rFonts w:cs="Times New Roman" w:hint="eastAsia"/>
          <w:color w:val="000000" w:themeColor="text1"/>
        </w:rPr>
        <w:t>为大部分为城镇和工矿用地类型，建设用地</w:t>
      </w:r>
      <w:r w:rsidRPr="00EE667B">
        <w:rPr>
          <w:rFonts w:cs="Times New Roman"/>
          <w:color w:val="000000" w:themeColor="text1"/>
        </w:rPr>
        <w:t>是主要的土地利用类型。评价范围内主要植被类型为人工植被和次生植被，由人工林、灌草丛、农田植被构成，人类活动影响明显，不存在国家和省级重点保护野生植物，区域生态系统敏感程度较低。</w:t>
      </w:r>
    </w:p>
    <w:p w:rsidR="003E5E4D" w:rsidRPr="00EE667B" w:rsidRDefault="002D2C34">
      <w:pPr>
        <w:ind w:firstLine="480"/>
        <w:rPr>
          <w:rFonts w:cs="Times New Roman"/>
          <w:color w:val="000000" w:themeColor="text1"/>
        </w:rPr>
      </w:pPr>
      <w:r w:rsidRPr="00EE667B">
        <w:rPr>
          <w:rFonts w:cs="Times New Roman"/>
          <w:color w:val="000000" w:themeColor="text1"/>
        </w:rPr>
        <w:t>规划实施后，大面积的开发建设将使区域的新纳入规划的土地利用性质发生较大变化，原本存在的农田、草地和</w:t>
      </w:r>
      <w:r w:rsidRPr="00EE667B">
        <w:rPr>
          <w:rFonts w:cs="Times New Roman" w:hint="eastAsia"/>
          <w:color w:val="000000" w:themeColor="text1"/>
        </w:rPr>
        <w:t>水域</w:t>
      </w:r>
      <w:r w:rsidRPr="00EE667B">
        <w:rPr>
          <w:rFonts w:cs="Times New Roman"/>
          <w:color w:val="000000" w:themeColor="text1"/>
        </w:rPr>
        <w:t>等土地利用类型均将完全消失，</w:t>
      </w:r>
      <w:r w:rsidRPr="00EE667B">
        <w:rPr>
          <w:rFonts w:cs="Times New Roman"/>
          <w:color w:val="000000" w:themeColor="text1"/>
          <w:szCs w:val="24"/>
        </w:rPr>
        <w:t>新增区域土地利用格局将转变为单一的以工业用地为主导的城市建设用地，</w:t>
      </w:r>
      <w:r w:rsidRPr="00EE667B">
        <w:rPr>
          <w:rFonts w:cs="Times New Roman"/>
          <w:color w:val="000000" w:themeColor="text1"/>
        </w:rPr>
        <w:t>园区形成</w:t>
      </w:r>
      <w:r w:rsidRPr="00EE667B">
        <w:rPr>
          <w:rFonts w:cs="Times New Roman" w:hint="eastAsia"/>
          <w:color w:val="000000" w:themeColor="text1"/>
        </w:rPr>
        <w:t>围绕新能源、新材料、高端装备等</w:t>
      </w:r>
      <w:r w:rsidRPr="00EE667B">
        <w:rPr>
          <w:rFonts w:cs="Times New Roman"/>
          <w:color w:val="000000" w:themeColor="text1"/>
        </w:rPr>
        <w:t>三大板块，</w:t>
      </w:r>
      <w:r w:rsidRPr="00EE667B">
        <w:rPr>
          <w:rFonts w:hint="eastAsia"/>
          <w:color w:val="000000" w:themeColor="text1"/>
        </w:rPr>
        <w:t>其中，工业用地为</w:t>
      </w:r>
      <w:r w:rsidRPr="00EE667B">
        <w:rPr>
          <w:rFonts w:hint="eastAsia"/>
          <w:color w:val="000000" w:themeColor="text1"/>
        </w:rPr>
        <w:t>1681.3</w:t>
      </w:r>
      <w:r w:rsidRPr="00EE667B">
        <w:rPr>
          <w:rFonts w:hint="eastAsia"/>
          <w:color w:val="000000" w:themeColor="text1"/>
        </w:rPr>
        <w:t>亩，工业用地占比为</w:t>
      </w:r>
      <w:r w:rsidRPr="00EE667B">
        <w:rPr>
          <w:rFonts w:hint="eastAsia"/>
          <w:color w:val="000000" w:themeColor="text1"/>
        </w:rPr>
        <w:t>81.07%</w:t>
      </w:r>
      <w:r w:rsidRPr="00EE667B">
        <w:rPr>
          <w:rFonts w:cs="Times New Roman"/>
          <w:color w:val="000000" w:themeColor="text1"/>
        </w:rPr>
        <w:t>。</w:t>
      </w:r>
    </w:p>
    <w:tbl>
      <w:tblPr>
        <w:tblW w:w="4926" w:type="pct"/>
        <w:jc w:val="center"/>
        <w:tblLayout w:type="fixed"/>
        <w:tblLook w:val="04A0"/>
      </w:tblPr>
      <w:tblGrid>
        <w:gridCol w:w="4617"/>
        <w:gridCol w:w="4532"/>
      </w:tblGrid>
      <w:tr w:rsidR="00EE667B" w:rsidRPr="00EE667B" w:rsidTr="00D503BA">
        <w:trPr>
          <w:trHeight w:val="3027"/>
          <w:jc w:val="center"/>
        </w:trPr>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47BA" w:rsidRPr="00EE667B" w:rsidRDefault="00A847BA" w:rsidP="00D503BA">
            <w:pPr>
              <w:widowControl/>
              <w:ind w:firstLineChars="0" w:firstLine="0"/>
              <w:jc w:val="center"/>
              <w:textAlignment w:val="center"/>
              <w:rPr>
                <w:color w:val="000000" w:themeColor="text1"/>
              </w:rPr>
            </w:pPr>
            <w:r w:rsidRPr="00EE667B">
              <w:rPr>
                <w:noProof/>
                <w:color w:val="000000" w:themeColor="text1"/>
              </w:rPr>
              <w:drawing>
                <wp:inline distT="0" distB="0" distL="0" distR="0">
                  <wp:extent cx="2880000" cy="2160159"/>
                  <wp:effectExtent l="0" t="0" r="0" b="0"/>
                  <wp:docPr id="609314706" name="图片 6093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160159"/>
                          </a:xfrm>
                          <a:prstGeom prst="rect">
                            <a:avLst/>
                          </a:prstGeom>
                          <a:noFill/>
                          <a:ln>
                            <a:noFill/>
                          </a:ln>
                        </pic:spPr>
                      </pic:pic>
                    </a:graphicData>
                  </a:graphic>
                </wp:inline>
              </w:drawing>
            </w:r>
          </w:p>
        </w:tc>
        <w:tc>
          <w:tcPr>
            <w:tcW w:w="4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47BA" w:rsidRPr="00EE667B" w:rsidRDefault="00A847BA" w:rsidP="00D503BA">
            <w:pPr>
              <w:widowControl/>
              <w:ind w:firstLineChars="0" w:firstLine="0"/>
              <w:jc w:val="center"/>
              <w:textAlignment w:val="center"/>
              <w:rPr>
                <w:color w:val="000000" w:themeColor="text1"/>
                <w:kern w:val="0"/>
              </w:rPr>
            </w:pPr>
            <w:r w:rsidRPr="00EE667B">
              <w:rPr>
                <w:noProof/>
                <w:color w:val="000000" w:themeColor="text1"/>
                <w:kern w:val="0"/>
              </w:rPr>
              <w:drawing>
                <wp:inline distT="0" distB="0" distL="0" distR="0">
                  <wp:extent cx="2880000" cy="2160342"/>
                  <wp:effectExtent l="0" t="0" r="0" b="0"/>
                  <wp:docPr id="13352170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160342"/>
                          </a:xfrm>
                          <a:prstGeom prst="rect">
                            <a:avLst/>
                          </a:prstGeom>
                          <a:noFill/>
                          <a:ln>
                            <a:noFill/>
                          </a:ln>
                        </pic:spPr>
                      </pic:pic>
                    </a:graphicData>
                  </a:graphic>
                </wp:inline>
              </w:drawing>
            </w:r>
          </w:p>
        </w:tc>
      </w:tr>
    </w:tbl>
    <w:p w:rsidR="00A847BA" w:rsidRPr="00EE667B" w:rsidRDefault="00A847BA" w:rsidP="00A847BA">
      <w:pPr>
        <w:pStyle w:val="a7"/>
        <w:jc w:val="center"/>
        <w:rPr>
          <w:color w:val="000000" w:themeColor="text1"/>
        </w:rPr>
      </w:pPr>
      <w:r w:rsidRPr="00EE667B">
        <w:rPr>
          <w:b/>
          <w:bCs/>
          <w:color w:val="000000" w:themeColor="text1"/>
          <w:sz w:val="22"/>
        </w:rPr>
        <w:t>图</w:t>
      </w:r>
      <w:r w:rsidRPr="00EE667B">
        <w:rPr>
          <w:b/>
          <w:bCs/>
          <w:color w:val="000000" w:themeColor="text1"/>
          <w:sz w:val="22"/>
        </w:rPr>
        <w:t>5.2-1</w:t>
      </w:r>
      <w:r w:rsidRPr="00EE667B">
        <w:rPr>
          <w:b/>
          <w:bCs/>
          <w:color w:val="000000" w:themeColor="text1"/>
          <w:sz w:val="22"/>
        </w:rPr>
        <w:t>规划</w:t>
      </w:r>
      <w:r w:rsidRPr="00EE667B">
        <w:rPr>
          <w:rFonts w:hint="eastAsia"/>
          <w:b/>
          <w:bCs/>
          <w:color w:val="000000" w:themeColor="text1"/>
          <w:sz w:val="22"/>
        </w:rPr>
        <w:t>园区部分现状照片</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194" w:name="_Toc128489291"/>
      <w:bookmarkStart w:id="195" w:name="_Toc139453243"/>
      <w:r w:rsidRPr="00EE667B">
        <w:rPr>
          <w:rFonts w:cs="Times New Roman"/>
          <w:b/>
          <w:color w:val="000000" w:themeColor="text1"/>
          <w:sz w:val="28"/>
        </w:rPr>
        <w:t>5</w:t>
      </w:r>
      <w:r w:rsidRPr="00EE667B">
        <w:rPr>
          <w:rFonts w:cs="Times New Roman"/>
          <w:b/>
          <w:color w:val="000000" w:themeColor="text1"/>
          <w:sz w:val="28"/>
          <w:lang w:val="zh-CN"/>
        </w:rPr>
        <w:t xml:space="preserve">.6.2 </w:t>
      </w:r>
      <w:r w:rsidRPr="00EE667B">
        <w:rPr>
          <w:rFonts w:cs="Times New Roman"/>
          <w:b/>
          <w:color w:val="000000" w:themeColor="text1"/>
          <w:sz w:val="28"/>
          <w:lang w:val="zh-CN"/>
        </w:rPr>
        <w:t>对陆生</w:t>
      </w:r>
      <w:r w:rsidRPr="00EE667B">
        <w:rPr>
          <w:rFonts w:cs="Times New Roman" w:hint="eastAsia"/>
          <w:b/>
          <w:color w:val="000000" w:themeColor="text1"/>
          <w:sz w:val="28"/>
          <w:lang w:val="zh-CN"/>
        </w:rPr>
        <w:t>动</w:t>
      </w:r>
      <w:r w:rsidRPr="00EE667B">
        <w:rPr>
          <w:rFonts w:cs="Times New Roman"/>
          <w:b/>
          <w:color w:val="000000" w:themeColor="text1"/>
          <w:sz w:val="28"/>
          <w:lang w:val="zh-CN"/>
        </w:rPr>
        <w:t>植</w:t>
      </w:r>
      <w:r w:rsidRPr="00EE667B">
        <w:rPr>
          <w:rFonts w:cs="Times New Roman" w:hint="eastAsia"/>
          <w:b/>
          <w:color w:val="000000" w:themeColor="text1"/>
          <w:sz w:val="28"/>
          <w:lang w:val="zh-CN"/>
        </w:rPr>
        <w:t>物的</w:t>
      </w:r>
      <w:r w:rsidRPr="00EE667B">
        <w:rPr>
          <w:rFonts w:cs="Times New Roman"/>
          <w:b/>
          <w:color w:val="000000" w:themeColor="text1"/>
          <w:sz w:val="28"/>
          <w:lang w:val="zh-CN"/>
        </w:rPr>
        <w:t>影响</w:t>
      </w:r>
      <w:bookmarkEnd w:id="194"/>
      <w:bookmarkEnd w:id="195"/>
    </w:p>
    <w:p w:rsidR="003E5E4D" w:rsidRPr="00EE667B" w:rsidRDefault="002D2C34">
      <w:pPr>
        <w:ind w:firstLine="480"/>
        <w:rPr>
          <w:rFonts w:cs="Times New Roman"/>
          <w:color w:val="000000" w:themeColor="text1"/>
        </w:rPr>
      </w:pPr>
      <w:r w:rsidRPr="00EE667B">
        <w:rPr>
          <w:rFonts w:cs="Times New Roman"/>
          <w:color w:val="000000" w:themeColor="text1"/>
        </w:rPr>
        <w:t>目前，</w:t>
      </w:r>
      <w:r w:rsidRPr="00EE667B">
        <w:rPr>
          <w:rFonts w:cs="Times New Roman" w:hint="eastAsia"/>
          <w:color w:val="000000" w:themeColor="text1"/>
        </w:rPr>
        <w:t>规划</w:t>
      </w:r>
      <w:r w:rsidRPr="00EE667B">
        <w:rPr>
          <w:rFonts w:cs="Times New Roman"/>
          <w:color w:val="000000" w:themeColor="text1"/>
        </w:rPr>
        <w:t>产业园区还存在一定数量的耕地、</w:t>
      </w:r>
      <w:r w:rsidRPr="00EE667B">
        <w:rPr>
          <w:rFonts w:cs="Times New Roman" w:hint="eastAsia"/>
          <w:color w:val="000000" w:themeColor="text1"/>
        </w:rPr>
        <w:t>草地</w:t>
      </w:r>
      <w:r w:rsidRPr="00EE667B">
        <w:rPr>
          <w:rFonts w:cs="Times New Roman"/>
          <w:color w:val="000000" w:themeColor="text1"/>
        </w:rPr>
        <w:t>和</w:t>
      </w:r>
      <w:r w:rsidRPr="00EE667B">
        <w:rPr>
          <w:rFonts w:cs="Times New Roman" w:hint="eastAsia"/>
          <w:color w:val="000000" w:themeColor="text1"/>
        </w:rPr>
        <w:t>水域</w:t>
      </w:r>
      <w:r w:rsidRPr="00EE667B">
        <w:rPr>
          <w:rFonts w:cs="Times New Roman"/>
          <w:color w:val="000000" w:themeColor="text1"/>
        </w:rPr>
        <w:t>，其中</w:t>
      </w:r>
      <w:r w:rsidRPr="00EE667B">
        <w:rPr>
          <w:rFonts w:cs="Times New Roman" w:hint="eastAsia"/>
          <w:color w:val="000000" w:themeColor="text1"/>
        </w:rPr>
        <w:t>耕地</w:t>
      </w:r>
      <w:r w:rsidRPr="00EE667B">
        <w:rPr>
          <w:rFonts w:cs="Times New Roman"/>
          <w:color w:val="000000" w:themeColor="text1"/>
        </w:rPr>
        <w:t>的占用前需要进行详细的论证审批，未调整用地类型之前需要进行严格的保护，未利用建设用地主要为次生植被占据。规划区域各项目、基础设施的建设，必然会改变现有土地利用类型，原有地表植被会消失或改变，这一用地性质的变化，造成的生物量损失主要体现在次生</w:t>
      </w:r>
      <w:r w:rsidRPr="00EE667B">
        <w:rPr>
          <w:rFonts w:cs="Times New Roman"/>
          <w:color w:val="000000" w:themeColor="text1"/>
        </w:rPr>
        <w:lastRenderedPageBreak/>
        <w:t>植被生物量的减少上。</w:t>
      </w:r>
    </w:p>
    <w:p w:rsidR="003E5E4D" w:rsidRPr="00EE667B" w:rsidRDefault="002D2C34">
      <w:pPr>
        <w:ind w:firstLine="480"/>
        <w:rPr>
          <w:rFonts w:cs="Times New Roman"/>
          <w:color w:val="000000" w:themeColor="text1"/>
        </w:rPr>
      </w:pPr>
      <w:r w:rsidRPr="00EE667B">
        <w:rPr>
          <w:rFonts w:cs="Times New Roman"/>
          <w:color w:val="000000" w:themeColor="text1"/>
        </w:rPr>
        <w:t>此外，施工过程中，施工区所有植被都被去除，表面植被遭到短期破坏，还可能产生局部水土流失问题。但一般随着工程建设的完成，除被永久性占用土地外，其他区域植被通过绿化措施可得到恢复，水土流失也可以得到控制。</w:t>
      </w:r>
    </w:p>
    <w:p w:rsidR="003E5E4D" w:rsidRPr="00EE667B" w:rsidRDefault="002D2C34">
      <w:pPr>
        <w:ind w:firstLine="480"/>
        <w:rPr>
          <w:rFonts w:cs="Times New Roman"/>
          <w:color w:val="000000" w:themeColor="text1"/>
        </w:rPr>
      </w:pPr>
      <w:r w:rsidRPr="00EE667B">
        <w:rPr>
          <w:rFonts w:cs="Times New Roman"/>
          <w:color w:val="000000" w:themeColor="text1"/>
        </w:rPr>
        <w:t>规划区域各项目、基础设施的建设，必然会改变现有土地利用类型，原有地表植被会消失或改变，施工建设也会对现有动物产生惊扰；间接影响是施工将严重破坏附近的植被和土壤，造成部分陆生动物栖息地的丧失。根据现状调查可知，规划区域没有珍稀濒危的保护植物，没有发现重要的兽类及两爬动物的活动痕迹</w:t>
      </w:r>
      <w:r w:rsidRPr="00EE667B">
        <w:rPr>
          <w:rFonts w:cs="Times New Roman" w:hint="eastAsia"/>
          <w:color w:val="000000" w:themeColor="text1"/>
        </w:rPr>
        <w:t>。</w:t>
      </w:r>
      <w:r w:rsidRPr="00EE667B">
        <w:rPr>
          <w:rFonts w:cs="Times New Roman"/>
          <w:color w:val="000000" w:themeColor="text1"/>
        </w:rPr>
        <w:t>规划区域内已开发区域主要为人工景观植被，未开发区域主要为耕地、林地、草丛、灌木等；主要动物是小型兽类、小型常见鸟类和蛙类、常见的蜥蜴类，具有较强的迁移能力。</w:t>
      </w:r>
    </w:p>
    <w:p w:rsidR="003E5E4D" w:rsidRPr="00EE667B" w:rsidRDefault="002D2C34">
      <w:pPr>
        <w:ind w:firstLine="480"/>
        <w:rPr>
          <w:rFonts w:cs="Times New Roman"/>
          <w:color w:val="000000" w:themeColor="text1"/>
        </w:rPr>
      </w:pPr>
      <w:r w:rsidRPr="00EE667B">
        <w:rPr>
          <w:rFonts w:cs="Times New Roman"/>
          <w:color w:val="000000" w:themeColor="text1"/>
        </w:rPr>
        <w:t>因此，随着开发建设期的结束，经过绿化建设，植被会得到逐步恢复，动物也会逐渐回迁和恢复；对区域内现有陆生动物影响小。</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196" w:name="_Toc128489292"/>
      <w:bookmarkStart w:id="197" w:name="_Toc139453244"/>
      <w:r w:rsidRPr="00EE667B">
        <w:rPr>
          <w:rFonts w:cs="Times New Roman"/>
          <w:b/>
          <w:color w:val="000000" w:themeColor="text1"/>
          <w:sz w:val="28"/>
        </w:rPr>
        <w:t>5</w:t>
      </w:r>
      <w:r w:rsidRPr="00EE667B">
        <w:rPr>
          <w:rFonts w:cs="Times New Roman"/>
          <w:b/>
          <w:color w:val="000000" w:themeColor="text1"/>
          <w:sz w:val="28"/>
          <w:lang w:val="zh-CN"/>
        </w:rPr>
        <w:t xml:space="preserve">.6.3 </w:t>
      </w:r>
      <w:r w:rsidRPr="00EE667B">
        <w:rPr>
          <w:rFonts w:cs="Times New Roman"/>
          <w:b/>
          <w:color w:val="000000" w:themeColor="text1"/>
          <w:sz w:val="28"/>
          <w:lang w:val="zh-CN"/>
        </w:rPr>
        <w:t>对生态结构与功能变化影响</w:t>
      </w:r>
      <w:bookmarkEnd w:id="196"/>
      <w:bookmarkEnd w:id="197"/>
    </w:p>
    <w:p w:rsidR="003E5E4D" w:rsidRPr="00EE667B" w:rsidRDefault="002D2C34">
      <w:pPr>
        <w:ind w:firstLine="480"/>
        <w:rPr>
          <w:rFonts w:cs="Times New Roman"/>
          <w:color w:val="000000" w:themeColor="text1"/>
        </w:rPr>
      </w:pPr>
      <w:r w:rsidRPr="00EE667B">
        <w:rPr>
          <w:rFonts w:cs="Times New Roman"/>
          <w:color w:val="000000" w:themeColor="text1"/>
        </w:rPr>
        <w:t>区域的开发建设活动必然导致局部生态系统的变化，其组成、结构和功能上均发生了较大的变化；原有未开发区域的生态系统生物量和生物多样性较高，而新形成的生态系统植被覆盖率有所降低，生物量水平较低，生物多样性会进一步降低。规划实施后，原来的以</w:t>
      </w:r>
      <w:r w:rsidRPr="00EE667B">
        <w:rPr>
          <w:rFonts w:cs="Times New Roman" w:hint="eastAsia"/>
          <w:color w:val="000000" w:themeColor="text1"/>
        </w:rPr>
        <w:t>复合</w:t>
      </w:r>
      <w:r w:rsidRPr="00EE667B">
        <w:rPr>
          <w:rFonts w:cs="Times New Roman"/>
          <w:color w:val="000000" w:themeColor="text1"/>
        </w:rPr>
        <w:t>生态系统为主的生态结构将转变为单一的城镇生态系统结构。</w:t>
      </w:r>
    </w:p>
    <w:p w:rsidR="003E5E4D" w:rsidRPr="00EE667B" w:rsidRDefault="002D2C34">
      <w:pPr>
        <w:ind w:firstLine="480"/>
        <w:rPr>
          <w:rFonts w:cs="Times New Roman"/>
          <w:color w:val="000000" w:themeColor="text1"/>
        </w:rPr>
      </w:pPr>
      <w:r w:rsidRPr="00EE667B">
        <w:rPr>
          <w:rFonts w:cs="Times New Roman"/>
          <w:color w:val="000000" w:themeColor="text1"/>
        </w:rPr>
        <w:t>永久性占地如厂房、基础设施等建筑物的建成，人口的快速集聚，</w:t>
      </w:r>
      <w:r w:rsidRPr="00EE667B">
        <w:rPr>
          <w:rFonts w:cs="Times New Roman" w:hint="eastAsia"/>
          <w:color w:val="000000" w:themeColor="text1"/>
        </w:rPr>
        <w:t>也</w:t>
      </w:r>
      <w:r w:rsidRPr="00EE667B">
        <w:rPr>
          <w:rFonts w:cs="Times New Roman"/>
          <w:color w:val="000000" w:themeColor="text1"/>
        </w:rPr>
        <w:t>进一步产生</w:t>
      </w:r>
      <w:r w:rsidRPr="00EE667B">
        <w:rPr>
          <w:rFonts w:cs="Times New Roman"/>
          <w:color w:val="000000" w:themeColor="text1"/>
        </w:rPr>
        <w:t>“</w:t>
      </w:r>
      <w:r w:rsidRPr="00EE667B">
        <w:rPr>
          <w:rFonts w:cs="Times New Roman"/>
          <w:color w:val="000000" w:themeColor="text1"/>
        </w:rPr>
        <w:t>城市热岛</w:t>
      </w:r>
      <w:r w:rsidRPr="00EE667B">
        <w:rPr>
          <w:rFonts w:cs="Times New Roman"/>
          <w:color w:val="000000" w:themeColor="text1"/>
        </w:rPr>
        <w:t>”</w:t>
      </w:r>
      <w:r w:rsidRPr="00EE667B">
        <w:rPr>
          <w:rFonts w:cs="Times New Roman"/>
          <w:color w:val="000000" w:themeColor="text1"/>
        </w:rPr>
        <w:t>效应，导致局部区域气候特征发生变化。</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198" w:name="_Toc128489293"/>
      <w:bookmarkStart w:id="199" w:name="_Toc139453245"/>
      <w:r w:rsidRPr="00EE667B">
        <w:rPr>
          <w:rFonts w:cs="Times New Roman"/>
          <w:b/>
          <w:color w:val="000000" w:themeColor="text1"/>
          <w:sz w:val="28"/>
        </w:rPr>
        <w:t>5</w:t>
      </w:r>
      <w:r w:rsidRPr="00EE667B">
        <w:rPr>
          <w:rFonts w:cs="Times New Roman"/>
          <w:b/>
          <w:color w:val="000000" w:themeColor="text1"/>
          <w:sz w:val="28"/>
          <w:lang w:val="zh-CN"/>
        </w:rPr>
        <w:t xml:space="preserve">.6.4 </w:t>
      </w:r>
      <w:r w:rsidRPr="00EE667B">
        <w:rPr>
          <w:rFonts w:cs="Times New Roman"/>
          <w:b/>
          <w:color w:val="000000" w:themeColor="text1"/>
          <w:sz w:val="28"/>
          <w:lang w:val="zh-CN"/>
        </w:rPr>
        <w:t>对附近生态敏感区的影响</w:t>
      </w:r>
      <w:bookmarkEnd w:id="198"/>
      <w:bookmarkEnd w:id="199"/>
    </w:p>
    <w:p w:rsidR="003E5E4D" w:rsidRPr="00EE667B" w:rsidRDefault="002D2C34">
      <w:pPr>
        <w:ind w:firstLine="482"/>
        <w:rPr>
          <w:rFonts w:cs="Times New Roman"/>
          <w:color w:val="000000" w:themeColor="text1"/>
        </w:rPr>
      </w:pPr>
      <w:r w:rsidRPr="00EE667B">
        <w:rPr>
          <w:rFonts w:cs="Times New Roman"/>
          <w:b/>
          <w:bCs/>
          <w:color w:val="000000" w:themeColor="text1"/>
        </w:rPr>
        <w:t>规划</w:t>
      </w:r>
      <w:r w:rsidRPr="00EE667B">
        <w:rPr>
          <w:rFonts w:cs="Times New Roman" w:hint="eastAsia"/>
          <w:b/>
          <w:bCs/>
          <w:color w:val="000000" w:themeColor="text1"/>
        </w:rPr>
        <w:t>园</w:t>
      </w:r>
      <w:r w:rsidRPr="00EE667B">
        <w:rPr>
          <w:rFonts w:cs="Times New Roman"/>
          <w:b/>
          <w:bCs/>
          <w:color w:val="000000" w:themeColor="text1"/>
        </w:rPr>
        <w:t>区</w:t>
      </w:r>
      <w:r w:rsidRPr="00EE667B">
        <w:rPr>
          <w:rFonts w:cs="Times New Roman" w:hint="eastAsia"/>
          <w:b/>
          <w:bCs/>
          <w:color w:val="000000" w:themeColor="text1"/>
        </w:rPr>
        <w:t>区块</w:t>
      </w:r>
      <w:r w:rsidRPr="00EE667B">
        <w:rPr>
          <w:rFonts w:cs="Times New Roman" w:hint="eastAsia"/>
          <w:b/>
          <w:bCs/>
          <w:color w:val="000000" w:themeColor="text1"/>
        </w:rPr>
        <w:t>3</w:t>
      </w:r>
      <w:r w:rsidRPr="00EE667B">
        <w:rPr>
          <w:rFonts w:cs="Times New Roman" w:hint="eastAsia"/>
          <w:b/>
          <w:bCs/>
          <w:color w:val="000000" w:themeColor="text1"/>
        </w:rPr>
        <w:t>南侧约</w:t>
      </w:r>
      <w:r w:rsidRPr="00EE667B">
        <w:rPr>
          <w:rFonts w:cs="Times New Roman" w:hint="eastAsia"/>
          <w:b/>
          <w:bCs/>
          <w:color w:val="000000" w:themeColor="text1"/>
        </w:rPr>
        <w:t>1</w:t>
      </w:r>
      <w:r w:rsidRPr="00EE667B">
        <w:rPr>
          <w:rFonts w:cs="Times New Roman"/>
          <w:b/>
          <w:bCs/>
          <w:color w:val="000000" w:themeColor="text1"/>
        </w:rPr>
        <w:t>.1</w:t>
      </w:r>
      <w:r w:rsidRPr="00EE667B">
        <w:rPr>
          <w:rFonts w:cs="Times New Roman" w:hint="eastAsia"/>
          <w:b/>
          <w:bCs/>
          <w:color w:val="000000" w:themeColor="text1"/>
        </w:rPr>
        <w:t>km</w:t>
      </w:r>
      <w:r w:rsidRPr="00EE667B">
        <w:rPr>
          <w:rFonts w:cs="Times New Roman"/>
          <w:b/>
          <w:bCs/>
          <w:color w:val="000000" w:themeColor="text1"/>
        </w:rPr>
        <w:t>为</w:t>
      </w:r>
      <w:r w:rsidRPr="00EE667B">
        <w:rPr>
          <w:rFonts w:cs="Times New Roman" w:hint="eastAsia"/>
          <w:b/>
          <w:bCs/>
          <w:color w:val="000000" w:themeColor="text1"/>
        </w:rPr>
        <w:t>东莞市</w:t>
      </w:r>
      <w:r w:rsidRPr="00EE667B">
        <w:rPr>
          <w:rFonts w:cs="Times New Roman"/>
          <w:b/>
          <w:bCs/>
          <w:color w:val="000000" w:themeColor="text1"/>
        </w:rPr>
        <w:t>生态</w:t>
      </w:r>
      <w:r w:rsidRPr="00EE667B">
        <w:rPr>
          <w:rFonts w:cs="Times New Roman" w:hint="eastAsia"/>
          <w:b/>
          <w:bCs/>
          <w:color w:val="000000" w:themeColor="text1"/>
        </w:rPr>
        <w:t>园生态</w:t>
      </w:r>
      <w:r w:rsidRPr="00EE667B">
        <w:rPr>
          <w:rFonts w:cs="Times New Roman"/>
          <w:b/>
          <w:bCs/>
          <w:color w:val="000000" w:themeColor="text1"/>
        </w:rPr>
        <w:t>保护红线区域，用地类型为</w:t>
      </w:r>
      <w:r w:rsidRPr="00EE667B">
        <w:rPr>
          <w:rFonts w:cs="Times New Roman" w:hint="eastAsia"/>
          <w:b/>
          <w:bCs/>
          <w:color w:val="000000" w:themeColor="text1"/>
        </w:rPr>
        <w:t>湿地</w:t>
      </w:r>
      <w:r w:rsidRPr="00EE667B">
        <w:rPr>
          <w:rFonts w:cs="Times New Roman"/>
          <w:b/>
          <w:bCs/>
          <w:color w:val="000000" w:themeColor="text1"/>
        </w:rPr>
        <w:t>，属于生态功能重要区。</w:t>
      </w:r>
      <w:r w:rsidRPr="00EE667B">
        <w:rPr>
          <w:rFonts w:cs="Times New Roman"/>
          <w:color w:val="000000" w:themeColor="text1"/>
        </w:rPr>
        <w:t>本规划位于生态保护红线范围之外，</w:t>
      </w:r>
      <w:r w:rsidRPr="00EE667B">
        <w:rPr>
          <w:rFonts w:cs="Times New Roman" w:hint="eastAsia"/>
          <w:color w:val="000000" w:themeColor="text1"/>
        </w:rPr>
        <w:t>距离较远，</w:t>
      </w:r>
      <w:r w:rsidRPr="00EE667B">
        <w:rPr>
          <w:rFonts w:cs="Times New Roman"/>
          <w:color w:val="000000" w:themeColor="text1"/>
        </w:rPr>
        <w:t>正常情况下规划区域内的生产和施工等活动其影响较小。但是</w:t>
      </w:r>
      <w:r w:rsidRPr="00EE667B">
        <w:rPr>
          <w:rFonts w:cs="Times New Roman" w:hint="eastAsia"/>
          <w:color w:val="000000" w:themeColor="text1"/>
        </w:rPr>
        <w:t>规划</w:t>
      </w:r>
      <w:r w:rsidRPr="00EE667B">
        <w:rPr>
          <w:rFonts w:cs="Times New Roman"/>
          <w:color w:val="000000" w:themeColor="text1"/>
        </w:rPr>
        <w:t>区域内生产活动频繁，因此必须加强规划区域内安全防范意识，严格控制污染物排放，避免影响生态保护红线。</w:t>
      </w:r>
    </w:p>
    <w:p w:rsidR="003E5E4D" w:rsidRPr="00EE667B" w:rsidRDefault="002D2C34">
      <w:pPr>
        <w:pStyle w:val="a7"/>
        <w:rPr>
          <w:color w:val="000000" w:themeColor="text1"/>
          <w:lang w:val="en-US"/>
        </w:rPr>
      </w:pPr>
      <w:r w:rsidRPr="00EE667B">
        <w:rPr>
          <w:noProof/>
          <w:color w:val="000000" w:themeColor="text1"/>
          <w:lang w:val="en-US"/>
        </w:rPr>
        <w:lastRenderedPageBreak/>
        <w:drawing>
          <wp:inline distT="0" distB="0" distL="0" distR="0">
            <wp:extent cx="5759450" cy="4075430"/>
            <wp:effectExtent l="0" t="0" r="0" b="127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59450" cy="4075430"/>
                    </a:xfrm>
                    <a:prstGeom prst="rect">
                      <a:avLst/>
                    </a:prstGeom>
                    <a:noFill/>
                    <a:ln>
                      <a:noFill/>
                    </a:ln>
                  </pic:spPr>
                </pic:pic>
              </a:graphicData>
            </a:graphic>
          </wp:inline>
        </w:drawing>
      </w:r>
    </w:p>
    <w:p w:rsidR="003E5E4D" w:rsidRPr="00EE667B" w:rsidRDefault="002D2C34">
      <w:pPr>
        <w:pStyle w:val="a7"/>
        <w:jc w:val="center"/>
        <w:rPr>
          <w:b/>
          <w:bCs/>
          <w:color w:val="000000" w:themeColor="text1"/>
          <w:sz w:val="22"/>
        </w:rPr>
      </w:pPr>
      <w:r w:rsidRPr="00EE667B">
        <w:rPr>
          <w:rFonts w:hint="eastAsia"/>
          <w:b/>
          <w:bCs/>
          <w:color w:val="000000" w:themeColor="text1"/>
          <w:sz w:val="22"/>
        </w:rPr>
        <w:t>图</w:t>
      </w:r>
      <w:r w:rsidRPr="00EE667B">
        <w:rPr>
          <w:b/>
          <w:bCs/>
          <w:color w:val="000000" w:themeColor="text1"/>
          <w:sz w:val="22"/>
        </w:rPr>
        <w:t>5.6-</w:t>
      </w:r>
      <w:r w:rsidR="00A847BA" w:rsidRPr="00EE667B">
        <w:rPr>
          <w:b/>
          <w:bCs/>
          <w:color w:val="000000" w:themeColor="text1"/>
          <w:sz w:val="22"/>
        </w:rPr>
        <w:t>2</w:t>
      </w:r>
      <w:r w:rsidRPr="00EE667B">
        <w:rPr>
          <w:rFonts w:hint="eastAsia"/>
          <w:b/>
          <w:bCs/>
          <w:color w:val="000000" w:themeColor="text1"/>
          <w:sz w:val="22"/>
        </w:rPr>
        <w:t>规划范围与生态红线位置关系图</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00" w:name="_Toc128489294"/>
      <w:bookmarkStart w:id="201" w:name="_Toc107831578"/>
      <w:bookmarkStart w:id="202" w:name="_Toc139453246"/>
      <w:r w:rsidRPr="00EE667B">
        <w:rPr>
          <w:rFonts w:cs="Times New Roman"/>
          <w:b/>
          <w:color w:val="000000" w:themeColor="text1"/>
          <w:sz w:val="30"/>
        </w:rPr>
        <w:t>5</w:t>
      </w:r>
      <w:r w:rsidRPr="00EE667B">
        <w:rPr>
          <w:rFonts w:cs="Times New Roman"/>
          <w:b/>
          <w:color w:val="000000" w:themeColor="text1"/>
          <w:sz w:val="30"/>
          <w:lang w:val="zh-CN"/>
        </w:rPr>
        <w:t xml:space="preserve">.7 </w:t>
      </w:r>
      <w:r w:rsidRPr="00EE667B">
        <w:rPr>
          <w:rFonts w:cs="Times New Roman"/>
          <w:b/>
          <w:color w:val="000000" w:themeColor="text1"/>
          <w:sz w:val="30"/>
          <w:lang w:val="zh-CN"/>
        </w:rPr>
        <w:t>固体废物环境影响分析</w:t>
      </w:r>
      <w:bookmarkEnd w:id="200"/>
      <w:bookmarkEnd w:id="201"/>
      <w:bookmarkEnd w:id="202"/>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工业区内固体废物类型主要包括一般工业固体废物、危险废物以及生活垃圾等。规划区固废一般以原料边角料、车间清扫的粉尘、在产品的测试和检验过程中不合格的电池、废包装材料、原料桶、焊渣、不合格品、废包装材料及除尘渣等为主；危险废物一般以废活性炭、废抹布、油漆渣、水帘柜废液及废机油等。</w:t>
      </w:r>
    </w:p>
    <w:p w:rsidR="003E5E4D" w:rsidRPr="00EE667B" w:rsidRDefault="002D2C34">
      <w:pPr>
        <w:ind w:firstLine="480"/>
        <w:rPr>
          <w:color w:val="000000" w:themeColor="text1"/>
        </w:rPr>
      </w:pPr>
      <w:r w:rsidRPr="00EE667B">
        <w:rPr>
          <w:rFonts w:hint="eastAsia"/>
          <w:color w:val="000000" w:themeColor="text1"/>
        </w:rPr>
        <w:t>由于规划区引入产业以轻污染产业为主，生产工艺较为简单，相关物料使用量不大，总的固废产生量较小。根据前述源强估算，规划区开发建设后固体废物产排情况见表</w:t>
      </w:r>
      <w:r w:rsidRPr="00EE667B">
        <w:rPr>
          <w:color w:val="000000" w:themeColor="text1"/>
        </w:rPr>
        <w:t>5.7-1</w:t>
      </w:r>
      <w:r w:rsidRPr="00EE667B">
        <w:rPr>
          <w:rFonts w:hint="eastAsia"/>
          <w:color w:val="000000" w:themeColor="text1"/>
        </w:rPr>
        <w:t>。</w:t>
      </w:r>
    </w:p>
    <w:p w:rsidR="003E5E4D" w:rsidRPr="00EE667B" w:rsidRDefault="002D2C34">
      <w:pPr>
        <w:ind w:firstLine="482"/>
        <w:jc w:val="center"/>
        <w:rPr>
          <w:b/>
          <w:bCs/>
          <w:color w:val="000000" w:themeColor="text1"/>
        </w:rPr>
      </w:pPr>
      <w:r w:rsidRPr="00EE667B">
        <w:rPr>
          <w:rFonts w:hint="eastAsia"/>
          <w:b/>
          <w:bCs/>
          <w:color w:val="000000" w:themeColor="text1"/>
        </w:rPr>
        <w:t>表</w:t>
      </w:r>
      <w:r w:rsidRPr="00EE667B">
        <w:rPr>
          <w:b/>
          <w:bCs/>
          <w:color w:val="000000" w:themeColor="text1"/>
        </w:rPr>
        <w:t>5.7</w:t>
      </w:r>
      <w:r w:rsidRPr="00EE667B">
        <w:rPr>
          <w:rFonts w:hint="eastAsia"/>
          <w:b/>
          <w:bCs/>
          <w:color w:val="000000" w:themeColor="text1"/>
        </w:rPr>
        <w:t xml:space="preserve">-1 </w:t>
      </w:r>
      <w:r w:rsidRPr="00EE667B">
        <w:rPr>
          <w:rFonts w:hint="eastAsia"/>
          <w:b/>
          <w:bCs/>
          <w:color w:val="000000" w:themeColor="text1"/>
        </w:rPr>
        <w:t>规划区固体废物产生排放情况统计单位：</w:t>
      </w:r>
      <w:r w:rsidRPr="00EE667B">
        <w:rPr>
          <w:rFonts w:hint="eastAsia"/>
          <w:b/>
          <w:bCs/>
          <w:color w:val="000000" w:themeColor="text1"/>
        </w:rPr>
        <w:t>t/a</w:t>
      </w:r>
    </w:p>
    <w:tbl>
      <w:tblPr>
        <w:tblStyle w:val="af"/>
        <w:tblW w:w="5000" w:type="pct"/>
        <w:tblLook w:val="04A0"/>
      </w:tblPr>
      <w:tblGrid>
        <w:gridCol w:w="779"/>
        <w:gridCol w:w="1805"/>
        <w:gridCol w:w="2063"/>
        <w:gridCol w:w="1805"/>
        <w:gridCol w:w="2834"/>
      </w:tblGrid>
      <w:tr w:rsidR="00EE667B" w:rsidRPr="00EE667B">
        <w:tc>
          <w:tcPr>
            <w:tcW w:w="419" w:type="pct"/>
            <w:vAlign w:val="center"/>
          </w:tcPr>
          <w:p w:rsidR="003E5E4D" w:rsidRPr="00EE667B" w:rsidRDefault="002D2C34">
            <w:pPr>
              <w:spacing w:line="240" w:lineRule="auto"/>
              <w:ind w:firstLineChars="0" w:firstLine="0"/>
              <w:jc w:val="center"/>
              <w:rPr>
                <w:color w:val="000000" w:themeColor="text1"/>
                <w:sz w:val="21"/>
              </w:rPr>
            </w:pPr>
            <w:r w:rsidRPr="00EE667B">
              <w:rPr>
                <w:rFonts w:hint="eastAsia"/>
                <w:color w:val="000000" w:themeColor="text1"/>
                <w:sz w:val="21"/>
              </w:rPr>
              <w:t>序号</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固体废物类型</w:t>
            </w:r>
          </w:p>
        </w:tc>
        <w:tc>
          <w:tcPr>
            <w:tcW w:w="1111"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产生总量（</w:t>
            </w:r>
            <w:r w:rsidRPr="00EE667B">
              <w:rPr>
                <w:color w:val="000000" w:themeColor="text1"/>
                <w:sz w:val="21"/>
                <w:szCs w:val="21"/>
              </w:rPr>
              <w:t>t/a</w:t>
            </w:r>
            <w:r w:rsidRPr="00EE667B">
              <w:rPr>
                <w:color w:val="000000" w:themeColor="text1"/>
                <w:sz w:val="21"/>
                <w:szCs w:val="21"/>
              </w:rPr>
              <w:t>）</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排放量（</w:t>
            </w:r>
            <w:r w:rsidRPr="00EE667B">
              <w:rPr>
                <w:color w:val="000000" w:themeColor="text1"/>
                <w:sz w:val="21"/>
                <w:szCs w:val="21"/>
              </w:rPr>
              <w:t>t/a</w:t>
            </w:r>
            <w:r w:rsidRPr="00EE667B">
              <w:rPr>
                <w:color w:val="000000" w:themeColor="text1"/>
                <w:sz w:val="21"/>
                <w:szCs w:val="21"/>
              </w:rPr>
              <w:t>）</w:t>
            </w:r>
          </w:p>
        </w:tc>
        <w:tc>
          <w:tcPr>
            <w:tcW w:w="1526"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处置方式</w:t>
            </w:r>
          </w:p>
        </w:tc>
      </w:tr>
      <w:tr w:rsidR="00EE667B" w:rsidRPr="00EE667B">
        <w:tc>
          <w:tcPr>
            <w:tcW w:w="419" w:type="pct"/>
            <w:vAlign w:val="center"/>
          </w:tcPr>
          <w:p w:rsidR="003E5E4D" w:rsidRPr="00EE667B" w:rsidRDefault="002D2C34">
            <w:pPr>
              <w:spacing w:line="240" w:lineRule="auto"/>
              <w:ind w:firstLineChars="0" w:firstLine="0"/>
              <w:jc w:val="center"/>
              <w:rPr>
                <w:color w:val="000000" w:themeColor="text1"/>
                <w:sz w:val="21"/>
              </w:rPr>
            </w:pPr>
            <w:r w:rsidRPr="00EE667B">
              <w:rPr>
                <w:rFonts w:hint="eastAsia"/>
                <w:color w:val="000000" w:themeColor="text1"/>
                <w:sz w:val="21"/>
              </w:rPr>
              <w:t>1</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一般工业固废</w:t>
            </w:r>
          </w:p>
        </w:tc>
        <w:tc>
          <w:tcPr>
            <w:tcW w:w="1111"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rPr>
              <w:t>738.959</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0</w:t>
            </w:r>
          </w:p>
        </w:tc>
        <w:tc>
          <w:tcPr>
            <w:tcW w:w="1526"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回收、综合利用或填埋</w:t>
            </w:r>
          </w:p>
        </w:tc>
      </w:tr>
      <w:tr w:rsidR="00EE667B" w:rsidRPr="00EE667B">
        <w:tc>
          <w:tcPr>
            <w:tcW w:w="419" w:type="pct"/>
            <w:vAlign w:val="center"/>
          </w:tcPr>
          <w:p w:rsidR="003E5E4D" w:rsidRPr="00EE667B" w:rsidRDefault="002D2C34">
            <w:pPr>
              <w:spacing w:line="240" w:lineRule="auto"/>
              <w:ind w:firstLineChars="0" w:firstLine="0"/>
              <w:jc w:val="center"/>
              <w:rPr>
                <w:color w:val="000000" w:themeColor="text1"/>
                <w:sz w:val="21"/>
              </w:rPr>
            </w:pPr>
            <w:r w:rsidRPr="00EE667B">
              <w:rPr>
                <w:rFonts w:hint="eastAsia"/>
                <w:color w:val="000000" w:themeColor="text1"/>
                <w:sz w:val="21"/>
              </w:rPr>
              <w:t>2</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危险固废</w:t>
            </w:r>
          </w:p>
        </w:tc>
        <w:tc>
          <w:tcPr>
            <w:tcW w:w="1111"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rPr>
              <w:t>106.806</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0</w:t>
            </w:r>
          </w:p>
        </w:tc>
        <w:tc>
          <w:tcPr>
            <w:tcW w:w="1526"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交有资质的单位处理</w:t>
            </w:r>
          </w:p>
        </w:tc>
      </w:tr>
      <w:tr w:rsidR="00EE667B" w:rsidRPr="00EE667B">
        <w:tc>
          <w:tcPr>
            <w:tcW w:w="419" w:type="pct"/>
            <w:vAlign w:val="center"/>
          </w:tcPr>
          <w:p w:rsidR="003E5E4D" w:rsidRPr="00EE667B" w:rsidRDefault="002D2C34">
            <w:pPr>
              <w:spacing w:line="240" w:lineRule="auto"/>
              <w:ind w:firstLineChars="0" w:firstLine="0"/>
              <w:jc w:val="center"/>
              <w:rPr>
                <w:color w:val="000000" w:themeColor="text1"/>
                <w:sz w:val="21"/>
              </w:rPr>
            </w:pPr>
            <w:r w:rsidRPr="00EE667B">
              <w:rPr>
                <w:rFonts w:hint="eastAsia"/>
                <w:color w:val="000000" w:themeColor="text1"/>
                <w:sz w:val="21"/>
              </w:rPr>
              <w:t>3</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生活垃圾</w:t>
            </w:r>
          </w:p>
        </w:tc>
        <w:tc>
          <w:tcPr>
            <w:tcW w:w="1111"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rPr>
              <w:t>2649.9</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0</w:t>
            </w:r>
          </w:p>
        </w:tc>
        <w:tc>
          <w:tcPr>
            <w:tcW w:w="1526"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交环卫部门处理</w:t>
            </w:r>
          </w:p>
        </w:tc>
      </w:tr>
      <w:tr w:rsidR="00EE667B" w:rsidRPr="00EE667B">
        <w:tc>
          <w:tcPr>
            <w:tcW w:w="1391" w:type="pct"/>
            <w:gridSpan w:val="2"/>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合计</w:t>
            </w:r>
          </w:p>
        </w:tc>
        <w:tc>
          <w:tcPr>
            <w:tcW w:w="1111" w:type="pct"/>
            <w:vAlign w:val="center"/>
          </w:tcPr>
          <w:p w:rsidR="003E5E4D" w:rsidRPr="00EE667B" w:rsidRDefault="002D2C34">
            <w:pPr>
              <w:spacing w:line="240" w:lineRule="auto"/>
              <w:ind w:firstLineChars="0" w:firstLine="0"/>
              <w:jc w:val="center"/>
              <w:rPr>
                <w:color w:val="000000" w:themeColor="text1"/>
                <w:sz w:val="21"/>
              </w:rPr>
            </w:pPr>
            <w:r w:rsidRPr="00EE667B">
              <w:rPr>
                <w:rFonts w:hint="eastAsia"/>
                <w:color w:val="000000" w:themeColor="text1"/>
                <w:sz w:val="21"/>
              </w:rPr>
              <w:t>3</w:t>
            </w:r>
            <w:r w:rsidRPr="00EE667B">
              <w:rPr>
                <w:color w:val="000000" w:themeColor="text1"/>
                <w:sz w:val="21"/>
              </w:rPr>
              <w:t>495.665</w:t>
            </w:r>
          </w:p>
        </w:tc>
        <w:tc>
          <w:tcPr>
            <w:tcW w:w="972"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rPr>
              <w:t>0</w:t>
            </w:r>
          </w:p>
        </w:tc>
        <w:tc>
          <w:tcPr>
            <w:tcW w:w="1526" w:type="pct"/>
            <w:vAlign w:val="center"/>
          </w:tcPr>
          <w:p w:rsidR="003E5E4D" w:rsidRPr="00EE667B" w:rsidRDefault="002D2C34">
            <w:pPr>
              <w:spacing w:line="240" w:lineRule="auto"/>
              <w:ind w:firstLineChars="0" w:firstLine="0"/>
              <w:jc w:val="center"/>
              <w:rPr>
                <w:color w:val="000000" w:themeColor="text1"/>
                <w:sz w:val="21"/>
              </w:rPr>
            </w:pPr>
            <w:r w:rsidRPr="00EE667B">
              <w:rPr>
                <w:color w:val="000000" w:themeColor="text1"/>
                <w:sz w:val="21"/>
                <w:szCs w:val="21"/>
              </w:rPr>
              <w:t>—</w:t>
            </w:r>
          </w:p>
        </w:tc>
      </w:tr>
    </w:tbl>
    <w:p w:rsidR="003E5E4D" w:rsidRPr="00EE667B" w:rsidRDefault="002D2C34">
      <w:pPr>
        <w:pStyle w:val="a7"/>
        <w:spacing w:after="0"/>
        <w:ind w:firstLineChars="200" w:firstLine="480"/>
        <w:rPr>
          <w:color w:val="000000" w:themeColor="text1"/>
          <w:lang w:val="en-US"/>
        </w:rPr>
      </w:pPr>
      <w:bookmarkStart w:id="203" w:name="_Toc107831584"/>
      <w:bookmarkStart w:id="204" w:name="_Toc128489297"/>
      <w:r w:rsidRPr="00EE667B">
        <w:rPr>
          <w:rFonts w:hint="eastAsia"/>
          <w:color w:val="000000" w:themeColor="text1"/>
          <w:lang w:val="en-US"/>
        </w:rPr>
        <w:t>规划区开发建设后应根据固体废物类型不同，对固体废物采取不同的处置措施。</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lastRenderedPageBreak/>
        <w:t>（</w:t>
      </w:r>
      <w:r w:rsidRPr="00EE667B">
        <w:rPr>
          <w:rFonts w:hint="eastAsia"/>
          <w:color w:val="000000" w:themeColor="text1"/>
          <w:lang w:val="en-US"/>
        </w:rPr>
        <w:t>1</w:t>
      </w:r>
      <w:r w:rsidRPr="00EE667B">
        <w:rPr>
          <w:rFonts w:hint="eastAsia"/>
          <w:color w:val="000000" w:themeColor="text1"/>
          <w:lang w:val="en-US"/>
        </w:rPr>
        <w:t>）一般工业固体废物</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一般工业固体废物主要类型为原料边角料、车间清扫的粉尘、在产品的测试和检验过程中不合格的电池、废包装材料、原料桶、焊渣、不合格品、废包装材料及除尘渣等，一般工业固体废物可回用的，由企业自行回用至生产过程或交由物资回收公司回用，或以出售的形式外卖给废品回收公司等；不可回用的一般工业固体废物，应由有相关处理条件和能力的单位安全处理。</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w:t>
      </w:r>
      <w:r w:rsidRPr="00EE667B">
        <w:rPr>
          <w:rFonts w:hint="eastAsia"/>
          <w:color w:val="000000" w:themeColor="text1"/>
          <w:lang w:val="en-US"/>
        </w:rPr>
        <w:t>2</w:t>
      </w:r>
      <w:r w:rsidRPr="00EE667B">
        <w:rPr>
          <w:rFonts w:hint="eastAsia"/>
          <w:color w:val="000000" w:themeColor="text1"/>
          <w:lang w:val="en-US"/>
        </w:rPr>
        <w:t>）危险废物</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本规划区危险废物主要以废活性炭、废抹布、油漆渣、水帘柜废液及废机油等为主。规划区内各个企业产生的危险废物首先应按《</w:t>
      </w:r>
      <w:r w:rsidR="007A3013">
        <w:rPr>
          <w:rFonts w:hint="eastAsia"/>
          <w:color w:val="000000" w:themeColor="text1"/>
          <w:lang w:val="en-US"/>
        </w:rPr>
        <w:t>中华人民共和国固体废物污染环境防治法</w:t>
      </w:r>
      <w:r w:rsidRPr="00EE667B">
        <w:rPr>
          <w:rFonts w:hint="eastAsia"/>
          <w:color w:val="000000" w:themeColor="text1"/>
          <w:lang w:val="en-US"/>
        </w:rPr>
        <w:t>》对危险废物的特别规定，实施全过程严格管理；其次，其储存应按《危险废物贮存污染控制标准》（</w:t>
      </w:r>
      <w:r w:rsidRPr="00EE667B">
        <w:rPr>
          <w:rFonts w:hint="eastAsia"/>
          <w:color w:val="000000" w:themeColor="text1"/>
          <w:lang w:val="en-US"/>
        </w:rPr>
        <w:t>GB18597-2001</w:t>
      </w:r>
      <w:r w:rsidRPr="00EE667B">
        <w:rPr>
          <w:rFonts w:hint="eastAsia"/>
          <w:color w:val="000000" w:themeColor="text1"/>
          <w:lang w:val="en-US"/>
        </w:rPr>
        <w:t>）及</w:t>
      </w:r>
      <w:r w:rsidRPr="00EE667B">
        <w:rPr>
          <w:rFonts w:hint="eastAsia"/>
          <w:color w:val="000000" w:themeColor="text1"/>
          <w:lang w:val="en-US"/>
        </w:rPr>
        <w:t>2013</w:t>
      </w:r>
      <w:r w:rsidRPr="00EE667B">
        <w:rPr>
          <w:rFonts w:hint="eastAsia"/>
          <w:color w:val="000000" w:themeColor="text1"/>
          <w:lang w:val="en-US"/>
        </w:rPr>
        <w:t>年修订内容中有关规定进行管理；最后，关于危险废物的处理方面，企业内产生的各类危险废物应通过企业内部自身综合利用，减少需要外委处置的量，确需外委处置的应优先交由有危险废物处置资质的单位进行综合利用，其余的则委托有危险废物处置资质的单位进行处置。</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w:t>
      </w:r>
      <w:r w:rsidRPr="00EE667B">
        <w:rPr>
          <w:rFonts w:hint="eastAsia"/>
          <w:color w:val="000000" w:themeColor="text1"/>
          <w:lang w:val="en-US"/>
        </w:rPr>
        <w:t>3</w:t>
      </w:r>
      <w:r w:rsidRPr="00EE667B">
        <w:rPr>
          <w:rFonts w:hint="eastAsia"/>
          <w:color w:val="000000" w:themeColor="text1"/>
          <w:lang w:val="en-US"/>
        </w:rPr>
        <w:t>）生活垃圾</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规划区产生的生活垃圾集中收集后交由环卫部门清运处理，不会对周围环境产生明显的影响。</w:t>
      </w:r>
    </w:p>
    <w:p w:rsidR="003E5E4D" w:rsidRPr="00EE667B" w:rsidRDefault="002D2C34">
      <w:pPr>
        <w:pStyle w:val="a7"/>
        <w:spacing w:after="0"/>
        <w:ind w:firstLineChars="200" w:firstLine="480"/>
        <w:rPr>
          <w:color w:val="000000" w:themeColor="text1"/>
          <w:lang w:val="en-US"/>
        </w:rPr>
      </w:pPr>
      <w:r w:rsidRPr="00EE667B">
        <w:rPr>
          <w:rFonts w:hint="eastAsia"/>
          <w:color w:val="000000" w:themeColor="text1"/>
          <w:lang w:val="en-US"/>
        </w:rPr>
        <w:t>规划区开发建设后产生的固废如果不能得到妥善的处置，将对环境产生诸如占用土地、污染水体土壤等不利环境影响，因此规划区必须严格按照相关的规定，妥善处理，以免对环境和安全造成严重影响。规划区内的生活垃圾由环卫部门统一收集处理；对于工业固废，可回收综合利用的一般工业固废可自行回用至生产过程或交由物资回收公司回用，不可回收利用的应由有处理资质的有关单位安全处置；危险废物则应由规划区内各企业按照规范进行贮存后，委托有危险废物处置资质的单位进行处置。通过采取以上措施后，规划区产生的固体废物不会对周边环境产生不良影响。</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05" w:name="_Toc139453247"/>
      <w:r w:rsidRPr="00EE667B">
        <w:rPr>
          <w:rFonts w:cs="Times New Roman"/>
          <w:b/>
          <w:color w:val="000000" w:themeColor="text1"/>
          <w:sz w:val="30"/>
        </w:rPr>
        <w:t>5</w:t>
      </w:r>
      <w:r w:rsidRPr="00EE667B">
        <w:rPr>
          <w:rFonts w:cs="Times New Roman"/>
          <w:b/>
          <w:color w:val="000000" w:themeColor="text1"/>
          <w:sz w:val="30"/>
          <w:lang w:val="zh-CN"/>
        </w:rPr>
        <w:t xml:space="preserve">.8 </w:t>
      </w:r>
      <w:r w:rsidRPr="00EE667B">
        <w:rPr>
          <w:rFonts w:cs="Times New Roman" w:hint="eastAsia"/>
          <w:b/>
          <w:color w:val="000000" w:themeColor="text1"/>
          <w:sz w:val="30"/>
        </w:rPr>
        <w:t>环境风险</w:t>
      </w:r>
      <w:r w:rsidRPr="00EE667B">
        <w:rPr>
          <w:rFonts w:cs="Times New Roman"/>
          <w:b/>
          <w:color w:val="000000" w:themeColor="text1"/>
          <w:sz w:val="30"/>
          <w:lang w:val="zh-CN"/>
        </w:rPr>
        <w:t>评价</w:t>
      </w:r>
      <w:bookmarkEnd w:id="203"/>
      <w:bookmarkEnd w:id="204"/>
      <w:bookmarkEnd w:id="205"/>
    </w:p>
    <w:p w:rsidR="003E5E4D" w:rsidRPr="00EE667B" w:rsidRDefault="002D2C34">
      <w:pPr>
        <w:ind w:firstLine="480"/>
        <w:rPr>
          <w:rFonts w:cs="Times New Roman"/>
          <w:color w:val="000000" w:themeColor="text1"/>
        </w:rPr>
      </w:pPr>
      <w:r w:rsidRPr="00EE667B">
        <w:rPr>
          <w:rFonts w:cs="Times New Roman"/>
          <w:color w:val="000000" w:themeColor="text1"/>
        </w:rPr>
        <w:t>（</w:t>
      </w:r>
      <w:r w:rsidRPr="00EE667B">
        <w:rPr>
          <w:rFonts w:cs="Times New Roman"/>
          <w:color w:val="000000" w:themeColor="text1"/>
        </w:rPr>
        <w:t>1</w:t>
      </w:r>
      <w:r w:rsidRPr="00EE667B">
        <w:rPr>
          <w:rFonts w:cs="Times New Roman"/>
          <w:color w:val="000000" w:themeColor="text1"/>
        </w:rPr>
        <w:t>）从产业类型来看，本产业园区</w:t>
      </w:r>
      <w:r w:rsidRPr="00EE667B">
        <w:rPr>
          <w:rFonts w:cs="Times New Roman" w:hint="eastAsia"/>
          <w:color w:val="000000" w:themeColor="text1"/>
        </w:rPr>
        <w:t>重点发展无污染或</w:t>
      </w:r>
      <w:r w:rsidRPr="00EE667B">
        <w:rPr>
          <w:rFonts w:cs="Times New Roman"/>
          <w:color w:val="000000" w:themeColor="text1"/>
        </w:rPr>
        <w:t>轻度</w:t>
      </w:r>
      <w:r w:rsidRPr="00EE667B">
        <w:rPr>
          <w:rFonts w:cs="Times New Roman" w:hint="eastAsia"/>
          <w:color w:val="000000" w:themeColor="text1"/>
        </w:rPr>
        <w:t>污染、低水耗、低能耗、低物耗的产业，</w:t>
      </w:r>
      <w:r w:rsidRPr="00EE667B">
        <w:rPr>
          <w:rFonts w:cs="Times New Roman"/>
          <w:color w:val="000000" w:themeColor="text1"/>
        </w:rPr>
        <w:t>不涉及危险工艺</w:t>
      </w:r>
      <w:r w:rsidRPr="00EE667B">
        <w:rPr>
          <w:rFonts w:cs="Times New Roman" w:hint="eastAsia"/>
          <w:color w:val="000000" w:themeColor="text1"/>
        </w:rPr>
        <w:t>；同时要求入园企业避免有毒有害原料的使用，企业</w:t>
      </w:r>
      <w:r w:rsidRPr="00EE667B">
        <w:rPr>
          <w:rFonts w:cs="Times New Roman"/>
          <w:color w:val="000000" w:themeColor="text1"/>
        </w:rPr>
        <w:t>危险化学品使用量</w:t>
      </w:r>
      <w:r w:rsidRPr="00EE667B">
        <w:rPr>
          <w:rFonts w:cs="Times New Roman" w:hint="eastAsia"/>
          <w:color w:val="000000" w:themeColor="text1"/>
        </w:rPr>
        <w:t>较</w:t>
      </w:r>
      <w:r w:rsidRPr="00EE667B">
        <w:rPr>
          <w:rFonts w:cs="Times New Roman"/>
          <w:color w:val="000000" w:themeColor="text1"/>
        </w:rPr>
        <w:t>少，</w:t>
      </w:r>
      <w:r w:rsidRPr="00EE667B">
        <w:rPr>
          <w:rFonts w:cs="Times New Roman" w:hint="eastAsia"/>
          <w:color w:val="000000" w:themeColor="text1"/>
        </w:rPr>
        <w:t>总体而言，产业园</w:t>
      </w:r>
      <w:r w:rsidRPr="00EE667B">
        <w:rPr>
          <w:rFonts w:cs="Times New Roman"/>
          <w:color w:val="000000" w:themeColor="text1"/>
        </w:rPr>
        <w:t>环境风险相对较小。</w:t>
      </w:r>
    </w:p>
    <w:p w:rsidR="003E5E4D" w:rsidRPr="00EE667B" w:rsidRDefault="002D2C34">
      <w:pPr>
        <w:ind w:firstLine="480"/>
        <w:rPr>
          <w:rFonts w:cs="Times New Roman"/>
          <w:color w:val="000000" w:themeColor="text1"/>
        </w:rPr>
      </w:pPr>
      <w:r w:rsidRPr="00EE667B">
        <w:rPr>
          <w:rFonts w:cs="Times New Roman"/>
          <w:color w:val="000000" w:themeColor="text1"/>
        </w:rPr>
        <w:lastRenderedPageBreak/>
        <w:t>（</w:t>
      </w:r>
      <w:r w:rsidRPr="00EE667B">
        <w:rPr>
          <w:rFonts w:cs="Times New Roman"/>
          <w:color w:val="000000" w:themeColor="text1"/>
        </w:rPr>
        <w:t>2</w:t>
      </w:r>
      <w:r w:rsidRPr="00EE667B">
        <w:rPr>
          <w:rFonts w:cs="Times New Roman"/>
          <w:color w:val="000000" w:themeColor="text1"/>
        </w:rPr>
        <w:t>）产业园区存在的环境风险主要包括：有毒有害、易燃易爆物质在运输、储存、使用过程发生泄漏和爆炸；污水处理厂发生事故排放；天然气输送管道发生泄漏和爆炸。</w:t>
      </w:r>
    </w:p>
    <w:p w:rsidR="003E5E4D" w:rsidRPr="00EE667B" w:rsidRDefault="002D2C34">
      <w:pPr>
        <w:ind w:firstLine="480"/>
        <w:rPr>
          <w:rFonts w:cs="Times New Roman"/>
          <w:color w:val="000000" w:themeColor="text1"/>
        </w:rPr>
      </w:pPr>
      <w:r w:rsidRPr="00EE667B">
        <w:rPr>
          <w:rFonts w:cs="Times New Roman"/>
          <w:color w:val="000000" w:themeColor="text1"/>
        </w:rPr>
        <w:t>（</w:t>
      </w:r>
      <w:r w:rsidRPr="00EE667B">
        <w:rPr>
          <w:rFonts w:cs="Times New Roman"/>
          <w:color w:val="000000" w:themeColor="text1"/>
        </w:rPr>
        <w:t>3</w:t>
      </w:r>
      <w:r w:rsidRPr="00EE667B">
        <w:rPr>
          <w:rFonts w:cs="Times New Roman"/>
          <w:color w:val="000000" w:themeColor="text1"/>
        </w:rPr>
        <w:t>）园区内各企业项目具有潜在的事故风险，尽管最大可信灾害事故概率较小，但要从建设、生产、储运等各个方面积极采取防护措施。为了防范事故和减少危害，需制定事故应急预案。当出现事故时，要采取应急措施，如有必要，要采取社会应急措施，以控制事故和减少对环境造成的危害。</w:t>
      </w:r>
    </w:p>
    <w:p w:rsidR="003E5E4D" w:rsidRPr="00EE667B" w:rsidRDefault="002D2C34">
      <w:pPr>
        <w:ind w:firstLine="480"/>
        <w:rPr>
          <w:rFonts w:cs="Times New Roman"/>
          <w:color w:val="000000" w:themeColor="text1"/>
        </w:rPr>
      </w:pPr>
      <w:r w:rsidRPr="00EE667B">
        <w:rPr>
          <w:rFonts w:cs="Times New Roman"/>
          <w:color w:val="000000" w:themeColor="text1"/>
        </w:rPr>
        <w:t>（</w:t>
      </w:r>
      <w:r w:rsidRPr="00EE667B">
        <w:rPr>
          <w:rFonts w:cs="Times New Roman"/>
          <w:color w:val="000000" w:themeColor="text1"/>
        </w:rPr>
        <w:t>4</w:t>
      </w:r>
      <w:r w:rsidRPr="00EE667B">
        <w:rPr>
          <w:rFonts w:cs="Times New Roman"/>
          <w:color w:val="000000" w:themeColor="text1"/>
        </w:rPr>
        <w:t>）产业园的事故防范措施和应急救援体系在得到可靠保证的情况下，产业园的风险是可以接受的。</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06" w:name="_Toc128489298"/>
      <w:bookmarkStart w:id="207" w:name="_Toc139453248"/>
      <w:r w:rsidRPr="00EE667B">
        <w:rPr>
          <w:rFonts w:cs="Times New Roman"/>
          <w:b/>
          <w:color w:val="000000" w:themeColor="text1"/>
          <w:sz w:val="30"/>
        </w:rPr>
        <w:t>5</w:t>
      </w:r>
      <w:r w:rsidRPr="00EE667B">
        <w:rPr>
          <w:rFonts w:cs="Times New Roman"/>
          <w:b/>
          <w:color w:val="000000" w:themeColor="text1"/>
          <w:sz w:val="30"/>
          <w:lang w:val="zh-CN"/>
        </w:rPr>
        <w:t>.9</w:t>
      </w:r>
      <w:r w:rsidRPr="00EE667B">
        <w:rPr>
          <w:rFonts w:cs="Times New Roman"/>
          <w:b/>
          <w:color w:val="000000" w:themeColor="text1"/>
          <w:sz w:val="30"/>
          <w:lang w:val="zh-CN"/>
        </w:rPr>
        <w:t>园区碳排放预测及优化建议</w:t>
      </w:r>
      <w:bookmarkEnd w:id="206"/>
      <w:bookmarkEnd w:id="207"/>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根据测算，园区所在的镇域负荷为</w:t>
      </w:r>
      <w:r w:rsidRPr="00EE667B">
        <w:rPr>
          <w:rFonts w:cs="Times New Roman" w:hint="eastAsia"/>
          <w:color w:val="000000" w:themeColor="text1"/>
        </w:rPr>
        <w:t>34.85</w:t>
      </w:r>
      <w:r w:rsidRPr="00EE667B">
        <w:rPr>
          <w:rFonts w:cs="Times New Roman" w:hint="eastAsia"/>
          <w:color w:val="000000" w:themeColor="text1"/>
        </w:rPr>
        <w:t>万千瓦</w:t>
      </w:r>
      <w:r w:rsidRPr="00EE667B">
        <w:rPr>
          <w:rFonts w:cs="Times New Roman" w:hint="eastAsia"/>
          <w:color w:val="000000" w:themeColor="text1"/>
        </w:rPr>
        <w:t>~39.90</w:t>
      </w:r>
      <w:r w:rsidRPr="00EE667B">
        <w:rPr>
          <w:rFonts w:cs="Times New Roman" w:hint="eastAsia"/>
          <w:color w:val="000000" w:themeColor="text1"/>
        </w:rPr>
        <w:t>万千瓦，电力碳排放量为</w:t>
      </w:r>
      <w:r w:rsidRPr="00EE667B">
        <w:rPr>
          <w:rFonts w:cs="Times New Roman" w:hint="eastAsia"/>
          <w:color w:val="000000" w:themeColor="text1"/>
        </w:rPr>
        <w:t>222</w:t>
      </w:r>
      <w:r w:rsidRPr="00EE667B">
        <w:rPr>
          <w:rFonts w:cs="Times New Roman" w:hint="eastAsia"/>
          <w:color w:val="000000" w:themeColor="text1"/>
        </w:rPr>
        <w:t>吨</w:t>
      </w:r>
      <w:r w:rsidRPr="00EE667B">
        <w:rPr>
          <w:rFonts w:cs="Times New Roman" w:hint="eastAsia"/>
          <w:color w:val="000000" w:themeColor="text1"/>
        </w:rPr>
        <w:t>/</w:t>
      </w:r>
      <w:r w:rsidRPr="00EE667B">
        <w:rPr>
          <w:rFonts w:cs="Times New Roman" w:hint="eastAsia"/>
          <w:color w:val="000000" w:themeColor="text1"/>
        </w:rPr>
        <w:t>年</w:t>
      </w:r>
      <w:r w:rsidRPr="00EE667B">
        <w:rPr>
          <w:rFonts w:cs="Times New Roman" w:hint="eastAsia"/>
          <w:color w:val="000000" w:themeColor="text1"/>
        </w:rPr>
        <w:t>~255</w:t>
      </w:r>
      <w:r w:rsidRPr="00EE667B">
        <w:rPr>
          <w:rFonts w:cs="Times New Roman" w:hint="eastAsia"/>
          <w:color w:val="000000" w:themeColor="text1"/>
        </w:rPr>
        <w:t>吨</w:t>
      </w:r>
      <w:r w:rsidRPr="00EE667B">
        <w:rPr>
          <w:rFonts w:cs="Times New Roman" w:hint="eastAsia"/>
          <w:color w:val="000000" w:themeColor="text1"/>
        </w:rPr>
        <w:t>/</w:t>
      </w:r>
      <w:r w:rsidRPr="00EE667B">
        <w:rPr>
          <w:rFonts w:cs="Times New Roman" w:hint="eastAsia"/>
          <w:color w:val="000000" w:themeColor="text1"/>
        </w:rPr>
        <w:t>年。</w:t>
      </w:r>
    </w:p>
    <w:p w:rsidR="003E45EE" w:rsidRPr="00EE667B" w:rsidRDefault="003E45EE" w:rsidP="003E45EE">
      <w:pPr>
        <w:ind w:firstLine="480"/>
        <w:rPr>
          <w:rFonts w:cs="Times New Roman"/>
          <w:color w:val="000000" w:themeColor="text1"/>
        </w:rPr>
      </w:pPr>
      <w:r w:rsidRPr="00EE667B">
        <w:rPr>
          <w:rFonts w:cs="Times New Roman" w:hint="eastAsia"/>
          <w:color w:val="000000" w:themeColor="text1"/>
        </w:rPr>
        <w:t>根据《中华人民共和国国民经济和社会发展第十四个五年规划和</w:t>
      </w:r>
      <w:r w:rsidRPr="00EE667B">
        <w:rPr>
          <w:rFonts w:cs="Times New Roman" w:hint="eastAsia"/>
          <w:color w:val="000000" w:themeColor="text1"/>
        </w:rPr>
        <w:t>2035</w:t>
      </w:r>
      <w:r w:rsidRPr="00EE667B">
        <w:rPr>
          <w:rFonts w:cs="Times New Roman" w:hint="eastAsia"/>
          <w:color w:val="000000" w:themeColor="text1"/>
        </w:rPr>
        <w:t>年远景目标纲要》提出了“十四五”单位</w:t>
      </w:r>
      <w:r w:rsidRPr="00EE667B">
        <w:rPr>
          <w:rFonts w:cs="Times New Roman" w:hint="eastAsia"/>
          <w:color w:val="000000" w:themeColor="text1"/>
        </w:rPr>
        <w:t>GDP</w:t>
      </w:r>
      <w:r w:rsidRPr="00EE667B">
        <w:rPr>
          <w:rFonts w:cs="Times New Roman" w:hint="eastAsia"/>
          <w:color w:val="000000" w:themeColor="text1"/>
        </w:rPr>
        <w:t>二氧化碳排放降低累计</w:t>
      </w:r>
      <w:r w:rsidRPr="00EE667B">
        <w:rPr>
          <w:rFonts w:cs="Times New Roman" w:hint="eastAsia"/>
          <w:color w:val="000000" w:themeColor="text1"/>
        </w:rPr>
        <w:t>18%</w:t>
      </w:r>
      <w:r w:rsidRPr="00EE667B">
        <w:rPr>
          <w:rFonts w:cs="Times New Roman" w:hint="eastAsia"/>
          <w:color w:val="000000" w:themeColor="text1"/>
        </w:rPr>
        <w:t>的总体降碳目标要求。《广东省国民经济和社会发展第十四个五年规划和</w:t>
      </w:r>
      <w:r w:rsidRPr="00EE667B">
        <w:rPr>
          <w:rFonts w:cs="Times New Roman" w:hint="eastAsia"/>
          <w:color w:val="000000" w:themeColor="text1"/>
        </w:rPr>
        <w:t>2035</w:t>
      </w:r>
      <w:r w:rsidRPr="00EE667B">
        <w:rPr>
          <w:rFonts w:cs="Times New Roman" w:hint="eastAsia"/>
          <w:color w:val="000000" w:themeColor="text1"/>
        </w:rPr>
        <w:t>年远景目标纲要》提出，“单位</w:t>
      </w:r>
      <w:r w:rsidRPr="00EE667B">
        <w:rPr>
          <w:rFonts w:cs="Times New Roman" w:hint="eastAsia"/>
          <w:color w:val="000000" w:themeColor="text1"/>
        </w:rPr>
        <w:t>GDP</w:t>
      </w:r>
      <w:r w:rsidRPr="00EE667B">
        <w:rPr>
          <w:rFonts w:cs="Times New Roman" w:hint="eastAsia"/>
          <w:color w:val="000000" w:themeColor="text1"/>
        </w:rPr>
        <w:t>二氧化碳排放控制水平继续走在全国前列，有条件的地区率先实现碳达峰”，“推动能源清洁高效利用。</w:t>
      </w:r>
    </w:p>
    <w:p w:rsidR="003E5E4D" w:rsidRPr="00EE667B" w:rsidRDefault="003E45EE" w:rsidP="003E45EE">
      <w:pPr>
        <w:ind w:firstLine="480"/>
        <w:rPr>
          <w:color w:val="000000" w:themeColor="text1"/>
        </w:rPr>
      </w:pPr>
      <w:r w:rsidRPr="00EE667B">
        <w:rPr>
          <w:rFonts w:cs="Times New Roman" w:hint="eastAsia"/>
          <w:color w:val="000000" w:themeColor="text1"/>
        </w:rPr>
        <w:t>综上可知，</w:t>
      </w:r>
      <w:r w:rsidR="00E03779">
        <w:rPr>
          <w:rFonts w:cs="Times New Roman" w:hint="eastAsia"/>
          <w:color w:val="000000" w:themeColor="text1"/>
        </w:rPr>
        <w:t>“</w:t>
      </w:r>
      <w:r w:rsidRPr="00EE667B">
        <w:rPr>
          <w:rFonts w:cs="Times New Roman" w:hint="eastAsia"/>
          <w:color w:val="000000" w:themeColor="text1"/>
        </w:rPr>
        <w:t>十四五</w:t>
      </w:r>
      <w:r w:rsidR="00E03779">
        <w:rPr>
          <w:rFonts w:cs="Times New Roman" w:hint="eastAsia"/>
          <w:color w:val="000000" w:themeColor="text1"/>
        </w:rPr>
        <w:t>”</w:t>
      </w:r>
      <w:r w:rsidRPr="00EE667B">
        <w:rPr>
          <w:rFonts w:cs="Times New Roman" w:hint="eastAsia"/>
          <w:color w:val="000000" w:themeColor="text1"/>
        </w:rPr>
        <w:t>规划纲要中对绿色低碳发展要求中突出以单位</w:t>
      </w:r>
      <w:r w:rsidRPr="00EE667B">
        <w:rPr>
          <w:rFonts w:cs="Times New Roman" w:hint="eastAsia"/>
          <w:color w:val="000000" w:themeColor="text1"/>
        </w:rPr>
        <w:t>GDP</w:t>
      </w:r>
      <w:r w:rsidRPr="00EE667B">
        <w:rPr>
          <w:rFonts w:cs="Times New Roman" w:hint="eastAsia"/>
          <w:color w:val="000000" w:themeColor="text1"/>
        </w:rPr>
        <w:t>的二氧化碳排放指标为考核目标，在构建现代能源体系、积极应对气候变化中对能源结构调整和工业领域节能减排、碳排放、低碳园区建设等方面提出了总体要求，从石排精转特新产业园区的新上项目及其碳排放量看，新上重点项目均达到了国内行业先进的能耗和碳排放水平，在较为乐观的情景下，碳排放总量有望在</w:t>
      </w:r>
      <w:r w:rsidRPr="00EE667B">
        <w:rPr>
          <w:rFonts w:cs="Times New Roman" w:hint="eastAsia"/>
          <w:color w:val="000000" w:themeColor="text1"/>
        </w:rPr>
        <w:t>2030</w:t>
      </w:r>
      <w:r w:rsidRPr="00EE667B">
        <w:rPr>
          <w:rFonts w:cs="Times New Roman" w:hint="eastAsia"/>
          <w:color w:val="000000" w:themeColor="text1"/>
        </w:rPr>
        <w:t>年前后达到峰值，有实现“有条件的地区或行业碳排放率先达峰”的可能。</w:t>
      </w:r>
      <w:r w:rsidR="002D2C34" w:rsidRPr="00EE667B">
        <w:rPr>
          <w:rFonts w:hint="eastAsia"/>
          <w:color w:val="000000" w:themeColor="text1"/>
        </w:rPr>
        <w:br w:type="page"/>
      </w:r>
    </w:p>
    <w:p w:rsidR="003E5E4D" w:rsidRPr="00EE667B" w:rsidRDefault="002D2C34">
      <w:pPr>
        <w:pStyle w:val="1"/>
        <w:rPr>
          <w:rFonts w:cs="Times New Roman"/>
          <w:color w:val="000000" w:themeColor="text1"/>
        </w:rPr>
      </w:pPr>
      <w:bookmarkStart w:id="208" w:name="_Toc107831716"/>
      <w:bookmarkStart w:id="209" w:name="_Toc128489386"/>
      <w:bookmarkStart w:id="210" w:name="_Toc139453249"/>
      <w:r w:rsidRPr="00EE667B">
        <w:rPr>
          <w:rFonts w:cs="Times New Roman" w:hint="eastAsia"/>
          <w:color w:val="000000" w:themeColor="text1"/>
        </w:rPr>
        <w:lastRenderedPageBreak/>
        <w:t>第六章</w:t>
      </w:r>
      <w:r w:rsidRPr="00EE667B">
        <w:rPr>
          <w:rFonts w:cs="Times New Roman"/>
          <w:color w:val="000000" w:themeColor="text1"/>
          <w:lang w:val="zh-CN"/>
        </w:rPr>
        <w:t>规划综合论证和优化调整建议</w:t>
      </w:r>
      <w:bookmarkEnd w:id="208"/>
      <w:bookmarkEnd w:id="209"/>
      <w:bookmarkEnd w:id="210"/>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11" w:name="_Toc128489387"/>
      <w:bookmarkStart w:id="212" w:name="_Toc107831717"/>
      <w:bookmarkStart w:id="213" w:name="_Toc139453250"/>
      <w:r w:rsidRPr="00EE667B">
        <w:rPr>
          <w:rFonts w:cs="Times New Roman"/>
          <w:b/>
          <w:color w:val="000000" w:themeColor="text1"/>
          <w:sz w:val="30"/>
        </w:rPr>
        <w:t>6</w:t>
      </w:r>
      <w:r w:rsidRPr="00EE667B">
        <w:rPr>
          <w:rFonts w:cs="Times New Roman"/>
          <w:b/>
          <w:color w:val="000000" w:themeColor="text1"/>
          <w:sz w:val="30"/>
          <w:lang w:val="zh-CN"/>
        </w:rPr>
        <w:t>.1</w:t>
      </w:r>
      <w:r w:rsidRPr="00EE667B">
        <w:rPr>
          <w:rFonts w:cs="Times New Roman"/>
          <w:b/>
          <w:color w:val="000000" w:themeColor="text1"/>
          <w:sz w:val="30"/>
          <w:lang w:val="zh-CN"/>
        </w:rPr>
        <w:t>规划方案环境合理性论证</w:t>
      </w:r>
      <w:bookmarkEnd w:id="211"/>
      <w:bookmarkEnd w:id="212"/>
      <w:bookmarkEnd w:id="213"/>
    </w:p>
    <w:p w:rsidR="003E5E4D" w:rsidRPr="00EE667B" w:rsidRDefault="002D2C34">
      <w:pPr>
        <w:ind w:firstLine="482"/>
        <w:rPr>
          <w:rFonts w:cs="Times New Roman"/>
          <w:b/>
          <w:bCs/>
          <w:color w:val="000000" w:themeColor="text1"/>
        </w:rPr>
      </w:pPr>
      <w:r w:rsidRPr="00EE667B">
        <w:rPr>
          <w:rFonts w:cs="Times New Roman" w:hint="eastAsia"/>
          <w:b/>
          <w:bCs/>
          <w:color w:val="000000" w:themeColor="text1"/>
        </w:rPr>
        <w:t>1</w:t>
      </w:r>
      <w:r w:rsidRPr="00EE667B">
        <w:rPr>
          <w:rFonts w:cs="Times New Roman" w:hint="eastAsia"/>
          <w:b/>
          <w:bCs/>
          <w:color w:val="000000" w:themeColor="text1"/>
        </w:rPr>
        <w:t>、基于“三线一单”的环境合理性分析</w:t>
      </w:r>
    </w:p>
    <w:p w:rsidR="003E5E4D" w:rsidRPr="00EE667B" w:rsidRDefault="002D2C34">
      <w:pPr>
        <w:pStyle w:val="a0"/>
        <w:ind w:firstLine="480"/>
        <w:rPr>
          <w:color w:val="000000" w:themeColor="text1"/>
        </w:rPr>
      </w:pPr>
      <w:r w:rsidRPr="00EE667B">
        <w:rPr>
          <w:rFonts w:hint="eastAsia"/>
          <w:color w:val="000000" w:themeColor="text1"/>
        </w:rPr>
        <w:t>根据《关于印发广东省“三线一单”生态环境分区管控方案的通知》（粤府〔</w:t>
      </w:r>
      <w:r w:rsidRPr="00EE667B">
        <w:rPr>
          <w:rFonts w:hint="eastAsia"/>
          <w:color w:val="000000" w:themeColor="text1"/>
        </w:rPr>
        <w:t>2020</w:t>
      </w:r>
      <w:r w:rsidRPr="00EE667B">
        <w:rPr>
          <w:rFonts w:hint="eastAsia"/>
          <w:color w:val="000000" w:themeColor="text1"/>
        </w:rPr>
        <w:t>〕</w:t>
      </w:r>
      <w:r w:rsidRPr="00EE667B">
        <w:rPr>
          <w:rFonts w:hint="eastAsia"/>
          <w:color w:val="000000" w:themeColor="text1"/>
        </w:rPr>
        <w:t>71</w:t>
      </w:r>
      <w:r w:rsidRPr="00EE667B">
        <w:rPr>
          <w:rFonts w:hint="eastAsia"/>
          <w:color w:val="000000" w:themeColor="text1"/>
        </w:rPr>
        <w:t>号）和《东莞市人民政府关于印发东莞市“三线一单”生态环境分区管控方案的通知》中对石排专精特新产业园的区域生态保护红线、环境质量底线、资源利用上线和环境准入清单提出要求。</w:t>
      </w:r>
      <w:r w:rsidRPr="00EE667B">
        <w:rPr>
          <w:rFonts w:hint="eastAsia"/>
          <w:color w:val="000000" w:themeColor="text1"/>
          <w:szCs w:val="24"/>
        </w:rPr>
        <w:t>石排专精特新产业园位于东莞市中北部，距东莞市人民政府约</w:t>
      </w:r>
      <w:r w:rsidRPr="00EE667B">
        <w:rPr>
          <w:color w:val="000000" w:themeColor="text1"/>
          <w:szCs w:val="24"/>
        </w:rPr>
        <w:t>24</w:t>
      </w:r>
      <w:r w:rsidRPr="00EE667B">
        <w:rPr>
          <w:rFonts w:hint="eastAsia"/>
          <w:color w:val="000000" w:themeColor="text1"/>
          <w:szCs w:val="24"/>
        </w:rPr>
        <w:t>公里，园区范围在石排镇内，与东莞市“三线一单”中区域布局管控、能源资源、污染物排放管控和环境风险防控四方面总体防控要求符合。从规划范围与综合管控单元位置关系图可以看出，园区规划范围涉及</w:t>
      </w:r>
      <w:r w:rsidRPr="00EE667B">
        <w:rPr>
          <w:color w:val="000000" w:themeColor="text1"/>
          <w:szCs w:val="24"/>
        </w:rPr>
        <w:t>1</w:t>
      </w:r>
      <w:r w:rsidRPr="00EE667B">
        <w:rPr>
          <w:rFonts w:hint="eastAsia"/>
          <w:color w:val="000000" w:themeColor="text1"/>
          <w:szCs w:val="24"/>
        </w:rPr>
        <w:t>个管控单元，编号为</w:t>
      </w:r>
      <w:r w:rsidRPr="00EE667B">
        <w:rPr>
          <w:color w:val="000000" w:themeColor="text1"/>
        </w:rPr>
        <w:t>ZH44190020027</w:t>
      </w:r>
      <w:r w:rsidRPr="00EE667B">
        <w:rPr>
          <w:rFonts w:hint="eastAsia"/>
          <w:color w:val="000000" w:themeColor="text1"/>
        </w:rPr>
        <w:t>石排镇重点管控单元。</w:t>
      </w:r>
    </w:p>
    <w:p w:rsidR="003E5E4D" w:rsidRPr="00EE667B" w:rsidRDefault="002D2C34">
      <w:pPr>
        <w:pStyle w:val="a7"/>
        <w:ind w:firstLineChars="200" w:firstLine="480"/>
        <w:rPr>
          <w:color w:val="000000" w:themeColor="text1"/>
        </w:rPr>
      </w:pPr>
      <w:r w:rsidRPr="00EE667B">
        <w:rPr>
          <w:rFonts w:hint="eastAsia"/>
          <w:color w:val="000000" w:themeColor="text1"/>
        </w:rPr>
        <w:t>石排专精特新产业园将严格按照总量控制的相关要求，针对重点污染物，实行总量控制。此外，通过强化责任考核，落实节能减排管理制度，完善能耗及主要污染物排放监测体系，严禁超标排放，把园区建设成为生态产业新城。此次园区规划与市“三线一单”管控方案中</w:t>
      </w:r>
      <w:r w:rsidRPr="00EE667B">
        <w:rPr>
          <w:rFonts w:ascii="仿宋_GB2312" w:hint="eastAsia"/>
          <w:color w:val="000000" w:themeColor="text1"/>
        </w:rPr>
        <w:t>区域空间布局、</w:t>
      </w:r>
      <w:r w:rsidRPr="00EE667B">
        <w:rPr>
          <w:rFonts w:hint="eastAsia"/>
          <w:color w:val="000000" w:themeColor="text1"/>
        </w:rPr>
        <w:t>污染物排放、能源资源利用等要求是相符的。</w:t>
      </w:r>
    </w:p>
    <w:p w:rsidR="00A847BA" w:rsidRPr="00EE667B" w:rsidRDefault="00A847BA" w:rsidP="00A847BA">
      <w:pPr>
        <w:ind w:firstLineChars="0" w:firstLine="0"/>
        <w:rPr>
          <w:color w:val="000000" w:themeColor="text1"/>
        </w:rPr>
      </w:pPr>
      <w:r w:rsidRPr="00EE667B">
        <w:rPr>
          <w:noProof/>
          <w:color w:val="000000" w:themeColor="text1"/>
        </w:rPr>
        <w:lastRenderedPageBreak/>
        <w:drawing>
          <wp:inline distT="0" distB="0" distL="0" distR="0">
            <wp:extent cx="5760000" cy="4075975"/>
            <wp:effectExtent l="0" t="0" r="0" b="127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4075975"/>
                    </a:xfrm>
                    <a:prstGeom prst="rect">
                      <a:avLst/>
                    </a:prstGeom>
                    <a:noFill/>
                    <a:ln>
                      <a:noFill/>
                    </a:ln>
                  </pic:spPr>
                </pic:pic>
              </a:graphicData>
            </a:graphic>
          </wp:inline>
        </w:drawing>
      </w:r>
    </w:p>
    <w:p w:rsidR="00A847BA" w:rsidRPr="00EE667B" w:rsidRDefault="00A847BA" w:rsidP="00A847BA">
      <w:pPr>
        <w:ind w:firstLine="482"/>
        <w:rPr>
          <w:b/>
          <w:bCs/>
          <w:color w:val="000000" w:themeColor="text1"/>
        </w:rPr>
      </w:pPr>
      <w:r w:rsidRPr="00EE667B">
        <w:rPr>
          <w:b/>
          <w:bCs/>
          <w:color w:val="000000" w:themeColor="text1"/>
        </w:rPr>
        <w:t>图</w:t>
      </w:r>
      <w:r w:rsidRPr="00EE667B">
        <w:rPr>
          <w:b/>
          <w:bCs/>
          <w:color w:val="000000" w:themeColor="text1"/>
        </w:rPr>
        <w:t>6</w:t>
      </w:r>
      <w:r w:rsidRPr="00EE667B">
        <w:rPr>
          <w:rFonts w:hint="eastAsia"/>
          <w:b/>
          <w:bCs/>
          <w:color w:val="000000" w:themeColor="text1"/>
        </w:rPr>
        <w:t>.</w:t>
      </w:r>
      <w:r w:rsidRPr="00EE667B">
        <w:rPr>
          <w:b/>
          <w:bCs/>
          <w:color w:val="000000" w:themeColor="text1"/>
        </w:rPr>
        <w:t xml:space="preserve">1-1  </w:t>
      </w:r>
      <w:r w:rsidRPr="00EE667B">
        <w:rPr>
          <w:b/>
          <w:bCs/>
          <w:color w:val="000000" w:themeColor="text1"/>
        </w:rPr>
        <w:t>规划范围与</w:t>
      </w:r>
      <w:r w:rsidRPr="00EE667B">
        <w:rPr>
          <w:rFonts w:hint="eastAsia"/>
          <w:b/>
          <w:bCs/>
          <w:color w:val="000000" w:themeColor="text1"/>
        </w:rPr>
        <w:t>东莞</w:t>
      </w:r>
      <w:r w:rsidRPr="00EE667B">
        <w:rPr>
          <w:b/>
          <w:bCs/>
          <w:color w:val="000000" w:themeColor="text1"/>
        </w:rPr>
        <w:t>市</w:t>
      </w:r>
      <w:r w:rsidRPr="00EE667B">
        <w:rPr>
          <w:b/>
          <w:bCs/>
          <w:color w:val="000000" w:themeColor="text1"/>
        </w:rPr>
        <w:t>“</w:t>
      </w:r>
      <w:r w:rsidRPr="00EE667B">
        <w:rPr>
          <w:b/>
          <w:bCs/>
          <w:color w:val="000000" w:themeColor="text1"/>
        </w:rPr>
        <w:t>三线一单</w:t>
      </w:r>
      <w:r w:rsidRPr="00EE667B">
        <w:rPr>
          <w:b/>
          <w:bCs/>
          <w:color w:val="000000" w:themeColor="text1"/>
        </w:rPr>
        <w:t>”</w:t>
      </w:r>
      <w:r w:rsidRPr="00EE667B">
        <w:rPr>
          <w:b/>
          <w:bCs/>
          <w:color w:val="000000" w:themeColor="text1"/>
        </w:rPr>
        <w:t>中</w:t>
      </w:r>
      <w:r w:rsidRPr="00EE667B">
        <w:rPr>
          <w:rFonts w:hint="eastAsia"/>
          <w:b/>
          <w:bCs/>
          <w:color w:val="000000" w:themeColor="text1"/>
        </w:rPr>
        <w:t>生态管控分区</w:t>
      </w:r>
      <w:r w:rsidRPr="00EE667B">
        <w:rPr>
          <w:b/>
          <w:bCs/>
          <w:color w:val="000000" w:themeColor="text1"/>
        </w:rPr>
        <w:t>位置关系图</w:t>
      </w:r>
    </w:p>
    <w:p w:rsidR="00A847BA" w:rsidRPr="00EE667B" w:rsidRDefault="00A847BA" w:rsidP="00A847BA">
      <w:pPr>
        <w:ind w:firstLineChars="0" w:firstLine="0"/>
        <w:rPr>
          <w:color w:val="000000" w:themeColor="text1"/>
        </w:rPr>
      </w:pPr>
      <w:r w:rsidRPr="00EE667B">
        <w:rPr>
          <w:noProof/>
          <w:color w:val="000000" w:themeColor="text1"/>
        </w:rPr>
        <w:drawing>
          <wp:inline distT="0" distB="0" distL="0" distR="0">
            <wp:extent cx="5760000" cy="4075701"/>
            <wp:effectExtent l="0" t="0" r="0" b="127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4075701"/>
                    </a:xfrm>
                    <a:prstGeom prst="rect">
                      <a:avLst/>
                    </a:prstGeom>
                    <a:noFill/>
                    <a:ln>
                      <a:noFill/>
                    </a:ln>
                  </pic:spPr>
                </pic:pic>
              </a:graphicData>
            </a:graphic>
          </wp:inline>
        </w:drawing>
      </w:r>
    </w:p>
    <w:p w:rsidR="00A847BA" w:rsidRPr="00EE667B" w:rsidRDefault="00A847BA" w:rsidP="00A847BA">
      <w:pPr>
        <w:ind w:firstLine="482"/>
        <w:rPr>
          <w:color w:val="000000" w:themeColor="text1"/>
        </w:rPr>
      </w:pPr>
      <w:r w:rsidRPr="00EE667B">
        <w:rPr>
          <w:b/>
          <w:bCs/>
          <w:color w:val="000000" w:themeColor="text1"/>
        </w:rPr>
        <w:t>图</w:t>
      </w:r>
      <w:r w:rsidRPr="00EE667B">
        <w:rPr>
          <w:b/>
          <w:bCs/>
          <w:color w:val="000000" w:themeColor="text1"/>
        </w:rPr>
        <w:t>6</w:t>
      </w:r>
      <w:r w:rsidRPr="00EE667B">
        <w:rPr>
          <w:rFonts w:hint="eastAsia"/>
          <w:b/>
          <w:bCs/>
          <w:color w:val="000000" w:themeColor="text1"/>
        </w:rPr>
        <w:t>.</w:t>
      </w:r>
      <w:r w:rsidRPr="00EE667B">
        <w:rPr>
          <w:b/>
          <w:bCs/>
          <w:color w:val="000000" w:themeColor="text1"/>
        </w:rPr>
        <w:t>1-</w:t>
      </w:r>
      <w:r w:rsidRPr="00EE667B">
        <w:rPr>
          <w:rFonts w:hint="eastAsia"/>
          <w:b/>
          <w:bCs/>
          <w:color w:val="000000" w:themeColor="text1"/>
        </w:rPr>
        <w:t>2</w:t>
      </w:r>
      <w:r w:rsidRPr="00EE667B">
        <w:rPr>
          <w:b/>
          <w:bCs/>
          <w:color w:val="000000" w:themeColor="text1"/>
        </w:rPr>
        <w:t>规划范围与</w:t>
      </w:r>
      <w:r w:rsidRPr="00EE667B">
        <w:rPr>
          <w:rFonts w:hint="eastAsia"/>
          <w:b/>
          <w:bCs/>
          <w:color w:val="000000" w:themeColor="text1"/>
        </w:rPr>
        <w:t>东莞</w:t>
      </w:r>
      <w:r w:rsidRPr="00EE667B">
        <w:rPr>
          <w:b/>
          <w:bCs/>
          <w:color w:val="000000" w:themeColor="text1"/>
        </w:rPr>
        <w:t>市</w:t>
      </w:r>
      <w:r w:rsidRPr="00EE667B">
        <w:rPr>
          <w:b/>
          <w:bCs/>
          <w:color w:val="000000" w:themeColor="text1"/>
        </w:rPr>
        <w:t>“</w:t>
      </w:r>
      <w:r w:rsidRPr="00EE667B">
        <w:rPr>
          <w:b/>
          <w:bCs/>
          <w:color w:val="000000" w:themeColor="text1"/>
        </w:rPr>
        <w:t>三线一单</w:t>
      </w:r>
      <w:r w:rsidRPr="00EE667B">
        <w:rPr>
          <w:b/>
          <w:bCs/>
          <w:color w:val="000000" w:themeColor="text1"/>
        </w:rPr>
        <w:t>”</w:t>
      </w:r>
      <w:r w:rsidRPr="00EE667B">
        <w:rPr>
          <w:b/>
          <w:bCs/>
          <w:color w:val="000000" w:themeColor="text1"/>
        </w:rPr>
        <w:t>中综合管控单元位置关系图</w:t>
      </w:r>
    </w:p>
    <w:p w:rsidR="00A847BA" w:rsidRPr="00EE667B" w:rsidRDefault="00A847BA" w:rsidP="00A847BA">
      <w:pPr>
        <w:ind w:firstLineChars="0" w:firstLine="0"/>
        <w:rPr>
          <w:color w:val="000000" w:themeColor="text1"/>
        </w:rPr>
      </w:pPr>
      <w:r w:rsidRPr="00EE667B">
        <w:rPr>
          <w:noProof/>
          <w:color w:val="000000" w:themeColor="text1"/>
        </w:rPr>
        <w:lastRenderedPageBreak/>
        <w:drawing>
          <wp:inline distT="0" distB="0" distL="0" distR="0">
            <wp:extent cx="5760000" cy="4075710"/>
            <wp:effectExtent l="0" t="0" r="0" b="127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4075710"/>
                    </a:xfrm>
                    <a:prstGeom prst="rect">
                      <a:avLst/>
                    </a:prstGeom>
                    <a:noFill/>
                    <a:ln>
                      <a:noFill/>
                    </a:ln>
                  </pic:spPr>
                </pic:pic>
              </a:graphicData>
            </a:graphic>
          </wp:inline>
        </w:drawing>
      </w:r>
    </w:p>
    <w:p w:rsidR="00A847BA" w:rsidRPr="00EE667B" w:rsidRDefault="00A847BA" w:rsidP="00A847BA">
      <w:pPr>
        <w:ind w:firstLine="482"/>
        <w:rPr>
          <w:b/>
          <w:bCs/>
          <w:color w:val="000000" w:themeColor="text1"/>
        </w:rPr>
      </w:pPr>
      <w:r w:rsidRPr="00EE667B">
        <w:rPr>
          <w:b/>
          <w:bCs/>
          <w:color w:val="000000" w:themeColor="text1"/>
        </w:rPr>
        <w:t>图</w:t>
      </w:r>
      <w:r w:rsidRPr="00EE667B">
        <w:rPr>
          <w:b/>
          <w:bCs/>
          <w:color w:val="000000" w:themeColor="text1"/>
        </w:rPr>
        <w:t>6</w:t>
      </w:r>
      <w:r w:rsidRPr="00EE667B">
        <w:rPr>
          <w:rFonts w:hint="eastAsia"/>
          <w:b/>
          <w:bCs/>
          <w:color w:val="000000" w:themeColor="text1"/>
        </w:rPr>
        <w:t>.</w:t>
      </w:r>
      <w:r w:rsidRPr="00EE667B">
        <w:rPr>
          <w:b/>
          <w:bCs/>
          <w:color w:val="000000" w:themeColor="text1"/>
        </w:rPr>
        <w:t xml:space="preserve">1-3  </w:t>
      </w:r>
      <w:r w:rsidRPr="00EE667B">
        <w:rPr>
          <w:b/>
          <w:bCs/>
          <w:color w:val="000000" w:themeColor="text1"/>
        </w:rPr>
        <w:t>规划范围与</w:t>
      </w:r>
      <w:r w:rsidRPr="00EE667B">
        <w:rPr>
          <w:rFonts w:hint="eastAsia"/>
          <w:b/>
          <w:bCs/>
          <w:color w:val="000000" w:themeColor="text1"/>
        </w:rPr>
        <w:t>东莞</w:t>
      </w:r>
      <w:r w:rsidRPr="00EE667B">
        <w:rPr>
          <w:b/>
          <w:bCs/>
          <w:color w:val="000000" w:themeColor="text1"/>
        </w:rPr>
        <w:t>市</w:t>
      </w:r>
      <w:r w:rsidRPr="00EE667B">
        <w:rPr>
          <w:b/>
          <w:bCs/>
          <w:color w:val="000000" w:themeColor="text1"/>
        </w:rPr>
        <w:t>“</w:t>
      </w:r>
      <w:r w:rsidRPr="00EE667B">
        <w:rPr>
          <w:b/>
          <w:bCs/>
          <w:color w:val="000000" w:themeColor="text1"/>
        </w:rPr>
        <w:t>三线一单</w:t>
      </w:r>
      <w:r w:rsidRPr="00EE667B">
        <w:rPr>
          <w:b/>
          <w:bCs/>
          <w:color w:val="000000" w:themeColor="text1"/>
        </w:rPr>
        <w:t>”</w:t>
      </w:r>
      <w:r w:rsidRPr="00EE667B">
        <w:rPr>
          <w:b/>
          <w:bCs/>
          <w:color w:val="000000" w:themeColor="text1"/>
        </w:rPr>
        <w:t>中</w:t>
      </w:r>
      <w:r w:rsidRPr="00EE667B">
        <w:rPr>
          <w:rFonts w:hint="eastAsia"/>
          <w:b/>
          <w:bCs/>
          <w:color w:val="000000" w:themeColor="text1"/>
        </w:rPr>
        <w:t>水环境管控分区</w:t>
      </w:r>
      <w:r w:rsidRPr="00EE667B">
        <w:rPr>
          <w:b/>
          <w:bCs/>
          <w:color w:val="000000" w:themeColor="text1"/>
        </w:rPr>
        <w:t>位置关系图</w:t>
      </w:r>
    </w:p>
    <w:p w:rsidR="00A847BA" w:rsidRPr="00EE667B" w:rsidRDefault="00A847BA" w:rsidP="00A847BA">
      <w:pPr>
        <w:ind w:firstLineChars="0" w:firstLine="0"/>
        <w:rPr>
          <w:color w:val="000000" w:themeColor="text1"/>
        </w:rPr>
      </w:pPr>
      <w:r w:rsidRPr="00EE667B">
        <w:rPr>
          <w:noProof/>
          <w:color w:val="000000" w:themeColor="text1"/>
        </w:rPr>
        <w:drawing>
          <wp:inline distT="0" distB="0" distL="0" distR="0">
            <wp:extent cx="5760000" cy="4075710"/>
            <wp:effectExtent l="0" t="0" r="0" b="127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4075710"/>
                    </a:xfrm>
                    <a:prstGeom prst="rect">
                      <a:avLst/>
                    </a:prstGeom>
                    <a:noFill/>
                    <a:ln>
                      <a:noFill/>
                    </a:ln>
                  </pic:spPr>
                </pic:pic>
              </a:graphicData>
            </a:graphic>
          </wp:inline>
        </w:drawing>
      </w:r>
    </w:p>
    <w:p w:rsidR="00A847BA" w:rsidRPr="00EE667B" w:rsidRDefault="00A847BA" w:rsidP="00A847BA">
      <w:pPr>
        <w:ind w:firstLine="482"/>
        <w:rPr>
          <w:b/>
          <w:bCs/>
          <w:color w:val="000000" w:themeColor="text1"/>
        </w:rPr>
        <w:sectPr w:rsidR="00A847BA" w:rsidRPr="00EE667B" w:rsidSect="00A847BA">
          <w:pgSz w:w="11906" w:h="16838"/>
          <w:pgMar w:top="1418" w:right="1418" w:bottom="1418" w:left="1418" w:header="851" w:footer="992" w:gutter="0"/>
          <w:cols w:space="425"/>
          <w:docGrid w:linePitch="312"/>
        </w:sectPr>
      </w:pPr>
      <w:r w:rsidRPr="00EE667B">
        <w:rPr>
          <w:b/>
          <w:bCs/>
          <w:color w:val="000000" w:themeColor="text1"/>
        </w:rPr>
        <w:t>图</w:t>
      </w:r>
      <w:r w:rsidRPr="00EE667B">
        <w:rPr>
          <w:b/>
          <w:bCs/>
          <w:color w:val="000000" w:themeColor="text1"/>
        </w:rPr>
        <w:t xml:space="preserve">6.1-4  </w:t>
      </w:r>
      <w:r w:rsidRPr="00EE667B">
        <w:rPr>
          <w:b/>
          <w:bCs/>
          <w:color w:val="000000" w:themeColor="text1"/>
        </w:rPr>
        <w:t>规划范围与</w:t>
      </w:r>
      <w:r w:rsidRPr="00EE667B">
        <w:rPr>
          <w:rFonts w:hint="eastAsia"/>
          <w:b/>
          <w:bCs/>
          <w:color w:val="000000" w:themeColor="text1"/>
        </w:rPr>
        <w:t>东莞</w:t>
      </w:r>
      <w:r w:rsidRPr="00EE667B">
        <w:rPr>
          <w:b/>
          <w:bCs/>
          <w:color w:val="000000" w:themeColor="text1"/>
        </w:rPr>
        <w:t>市</w:t>
      </w:r>
      <w:r w:rsidRPr="00EE667B">
        <w:rPr>
          <w:b/>
          <w:bCs/>
          <w:color w:val="000000" w:themeColor="text1"/>
        </w:rPr>
        <w:t>“</w:t>
      </w:r>
      <w:r w:rsidRPr="00EE667B">
        <w:rPr>
          <w:b/>
          <w:bCs/>
          <w:color w:val="000000" w:themeColor="text1"/>
        </w:rPr>
        <w:t>三线一单</w:t>
      </w:r>
      <w:r w:rsidRPr="00EE667B">
        <w:rPr>
          <w:b/>
          <w:bCs/>
          <w:color w:val="000000" w:themeColor="text1"/>
        </w:rPr>
        <w:t>”</w:t>
      </w:r>
      <w:r w:rsidRPr="00EE667B">
        <w:rPr>
          <w:b/>
          <w:bCs/>
          <w:color w:val="000000" w:themeColor="text1"/>
        </w:rPr>
        <w:t>中</w:t>
      </w:r>
      <w:r w:rsidRPr="00EE667B">
        <w:rPr>
          <w:rFonts w:hint="eastAsia"/>
          <w:b/>
          <w:bCs/>
          <w:color w:val="000000" w:themeColor="text1"/>
        </w:rPr>
        <w:t>大气环境管控分区</w:t>
      </w:r>
      <w:r w:rsidRPr="00EE667B">
        <w:rPr>
          <w:b/>
          <w:bCs/>
          <w:color w:val="000000" w:themeColor="text1"/>
        </w:rPr>
        <w:t>位置关系</w:t>
      </w:r>
    </w:p>
    <w:p w:rsidR="003E5E4D" w:rsidRPr="00EE667B" w:rsidRDefault="002D2C34">
      <w:pPr>
        <w:ind w:firstLine="482"/>
        <w:rPr>
          <w:rFonts w:cs="Times New Roman"/>
          <w:b/>
          <w:bCs/>
          <w:color w:val="000000" w:themeColor="text1"/>
        </w:rPr>
      </w:pPr>
      <w:r w:rsidRPr="00EE667B">
        <w:rPr>
          <w:rFonts w:cs="Times New Roman"/>
          <w:b/>
          <w:bCs/>
          <w:color w:val="000000" w:themeColor="text1"/>
        </w:rPr>
        <w:lastRenderedPageBreak/>
        <w:t>2</w:t>
      </w:r>
      <w:r w:rsidRPr="00EE667B">
        <w:rPr>
          <w:rFonts w:cs="Times New Roman" w:hint="eastAsia"/>
          <w:b/>
          <w:bCs/>
          <w:color w:val="000000" w:themeColor="text1"/>
        </w:rPr>
        <w:t>、规划目标与发展定位的环境合理性分析</w:t>
      </w:r>
    </w:p>
    <w:p w:rsidR="003E5E4D" w:rsidRPr="00EE667B" w:rsidRDefault="002D2C34">
      <w:pPr>
        <w:ind w:firstLine="480"/>
        <w:rPr>
          <w:color w:val="000000" w:themeColor="text1"/>
        </w:rPr>
      </w:pPr>
      <w:r w:rsidRPr="00EE667B">
        <w:rPr>
          <w:rFonts w:hint="eastAsia"/>
          <w:color w:val="000000" w:themeColor="text1"/>
        </w:rPr>
        <w:t>石排专精特新产业园的规划目标与上层《东莞市国民经济和社会发展第十四个五年规划和</w:t>
      </w:r>
      <w:r w:rsidRPr="00EE667B">
        <w:rPr>
          <w:rFonts w:hint="eastAsia"/>
          <w:color w:val="000000" w:themeColor="text1"/>
        </w:rPr>
        <w:t>2035</w:t>
      </w:r>
      <w:r w:rsidRPr="00EE667B">
        <w:rPr>
          <w:rFonts w:hint="eastAsia"/>
          <w:color w:val="000000" w:themeColor="text1"/>
        </w:rPr>
        <w:t>年远景目标纲要</w:t>
      </w:r>
      <w:r w:rsidRPr="00EE667B">
        <w:rPr>
          <w:color w:val="000000" w:themeColor="text1"/>
        </w:rPr>
        <w:t>》《</w:t>
      </w:r>
      <w:r w:rsidRPr="00EE667B">
        <w:rPr>
          <w:rFonts w:hint="eastAsia"/>
          <w:color w:val="000000" w:themeColor="text1"/>
        </w:rPr>
        <w:t>关于支持东莞新时代加快高质量发展打造科创制造强市的意见</w:t>
      </w:r>
      <w:r w:rsidRPr="00EE667B">
        <w:rPr>
          <w:color w:val="000000" w:themeColor="text1"/>
        </w:rPr>
        <w:t>》《</w:t>
      </w:r>
      <w:r w:rsidRPr="00EE667B">
        <w:rPr>
          <w:rFonts w:hint="eastAsia"/>
          <w:color w:val="000000" w:themeColor="text1"/>
        </w:rPr>
        <w:t>东莞市制造业高质量发展“十四五”规划</w:t>
      </w:r>
      <w:r w:rsidRPr="00EE667B">
        <w:rPr>
          <w:color w:val="000000" w:themeColor="text1"/>
        </w:rPr>
        <w:t>》《</w:t>
      </w:r>
      <w:r w:rsidRPr="00EE667B">
        <w:rPr>
          <w:rFonts w:hint="eastAsia"/>
          <w:color w:val="000000" w:themeColor="text1"/>
        </w:rPr>
        <w:t>东莞市人民政府关于加快打造新动能推动高质量发展的若干意见</w:t>
      </w:r>
      <w:r w:rsidRPr="00EE667B">
        <w:rPr>
          <w:color w:val="000000" w:themeColor="text1"/>
        </w:rPr>
        <w:t>》《</w:t>
      </w:r>
      <w:r w:rsidRPr="00EE667B">
        <w:rPr>
          <w:rFonts w:hint="eastAsia"/>
          <w:color w:val="000000" w:themeColor="text1"/>
        </w:rPr>
        <w:t>东莞市人民政府办公室关于印发东莞市战略性新兴产业“倍增计划”实施方案的通知</w:t>
      </w:r>
      <w:r w:rsidRPr="00EE667B">
        <w:rPr>
          <w:color w:val="000000" w:themeColor="text1"/>
        </w:rPr>
        <w:t>》《</w:t>
      </w:r>
      <w:r w:rsidRPr="00EE667B">
        <w:rPr>
          <w:rFonts w:hint="eastAsia"/>
          <w:color w:val="000000" w:themeColor="text1"/>
        </w:rPr>
        <w:t>关于进一步促进我市工业经济稳增长的若干措施》等发展目标吻合，对于促进地区社会经济发展，符合本区域主体功能区的发展目标。</w:t>
      </w:r>
    </w:p>
    <w:p w:rsidR="003E5E4D" w:rsidRPr="00EE667B" w:rsidRDefault="002D2C34">
      <w:pPr>
        <w:ind w:firstLine="480"/>
        <w:rPr>
          <w:rFonts w:cs="Times New Roman"/>
          <w:color w:val="000000" w:themeColor="text1"/>
        </w:rPr>
      </w:pPr>
      <w:r w:rsidRPr="00EE667B">
        <w:rPr>
          <w:rFonts w:hint="eastAsia"/>
          <w:color w:val="000000" w:themeColor="text1"/>
        </w:rPr>
        <w:t>石排专精特新产业园的规划发展目标符合发展客观现实和需求，符合区域生态环境保护的基本要求，总体上是合理的。</w:t>
      </w:r>
    </w:p>
    <w:p w:rsidR="003E5E4D" w:rsidRPr="00EE667B" w:rsidRDefault="002D2C34">
      <w:pPr>
        <w:ind w:firstLine="482"/>
        <w:rPr>
          <w:b/>
          <w:bCs/>
          <w:color w:val="000000" w:themeColor="text1"/>
        </w:rPr>
      </w:pPr>
      <w:r w:rsidRPr="00EE667B">
        <w:rPr>
          <w:rFonts w:hint="eastAsia"/>
          <w:b/>
          <w:bCs/>
          <w:color w:val="000000" w:themeColor="text1"/>
        </w:rPr>
        <w:t>3</w:t>
      </w:r>
      <w:r w:rsidRPr="00EE667B">
        <w:rPr>
          <w:rFonts w:hint="eastAsia"/>
          <w:b/>
          <w:bCs/>
          <w:color w:val="000000" w:themeColor="text1"/>
        </w:rPr>
        <w:t>、规划规模、结构和布局的环境合理性分析</w:t>
      </w:r>
    </w:p>
    <w:p w:rsidR="003E5E4D" w:rsidRPr="00EE667B" w:rsidRDefault="002D2C34">
      <w:pPr>
        <w:ind w:firstLine="480"/>
        <w:rPr>
          <w:color w:val="000000" w:themeColor="text1"/>
        </w:rPr>
      </w:pPr>
      <w:r w:rsidRPr="00EE667B">
        <w:rPr>
          <w:rFonts w:hint="eastAsia"/>
          <w:color w:val="000000" w:themeColor="text1"/>
        </w:rPr>
        <w:t>污染源规划实施后园区的污染物二氧化硫、氮氧化物、颗粒物、</w:t>
      </w:r>
      <w:r w:rsidRPr="00EE667B">
        <w:rPr>
          <w:rFonts w:hint="eastAsia"/>
          <w:color w:val="000000" w:themeColor="text1"/>
        </w:rPr>
        <w:t>VOCs</w:t>
      </w:r>
      <w:r w:rsidRPr="00EE667B">
        <w:rPr>
          <w:rFonts w:hint="eastAsia"/>
          <w:color w:val="000000" w:themeColor="text1"/>
        </w:rPr>
        <w:t>排放量为</w:t>
      </w:r>
      <w:r w:rsidRPr="00EE667B">
        <w:rPr>
          <w:rFonts w:hint="eastAsia"/>
          <w:color w:val="000000" w:themeColor="text1"/>
        </w:rPr>
        <w:t>0.3</w:t>
      </w:r>
      <w:r w:rsidR="00A847BA" w:rsidRPr="00EE667B">
        <w:rPr>
          <w:color w:val="000000" w:themeColor="text1"/>
        </w:rPr>
        <w:t>5</w:t>
      </w:r>
      <w:r w:rsidRPr="00EE667B">
        <w:rPr>
          <w:rFonts w:hint="eastAsia"/>
          <w:color w:val="000000" w:themeColor="text1"/>
        </w:rPr>
        <w:t xml:space="preserve"> t/a</w:t>
      </w:r>
      <w:r w:rsidRPr="00EE667B">
        <w:rPr>
          <w:rFonts w:hint="eastAsia"/>
          <w:color w:val="000000" w:themeColor="text1"/>
        </w:rPr>
        <w:t>、</w:t>
      </w:r>
      <w:r w:rsidRPr="00EE667B">
        <w:rPr>
          <w:rFonts w:hint="eastAsia"/>
          <w:color w:val="000000" w:themeColor="text1"/>
        </w:rPr>
        <w:t>1.6</w:t>
      </w:r>
      <w:r w:rsidR="00A847BA" w:rsidRPr="00EE667B">
        <w:rPr>
          <w:color w:val="000000" w:themeColor="text1"/>
        </w:rPr>
        <w:t>3</w:t>
      </w:r>
      <w:r w:rsidRPr="00EE667B">
        <w:rPr>
          <w:rFonts w:hint="eastAsia"/>
          <w:color w:val="000000" w:themeColor="text1"/>
        </w:rPr>
        <w:t xml:space="preserve"> t/a</w:t>
      </w:r>
      <w:r w:rsidRPr="00EE667B">
        <w:rPr>
          <w:rFonts w:hint="eastAsia"/>
          <w:color w:val="000000" w:themeColor="text1"/>
        </w:rPr>
        <w:t>、</w:t>
      </w:r>
      <w:r w:rsidRPr="00EE667B">
        <w:rPr>
          <w:rFonts w:hint="eastAsia"/>
          <w:color w:val="000000" w:themeColor="text1"/>
        </w:rPr>
        <w:t>6.38t/a</w:t>
      </w:r>
      <w:r w:rsidRPr="00EE667B">
        <w:rPr>
          <w:rFonts w:hint="eastAsia"/>
          <w:color w:val="000000" w:themeColor="text1"/>
        </w:rPr>
        <w:t>、</w:t>
      </w:r>
      <w:r w:rsidRPr="00EE667B">
        <w:rPr>
          <w:rFonts w:hint="eastAsia"/>
          <w:color w:val="000000" w:themeColor="text1"/>
        </w:rPr>
        <w:t>75.3</w:t>
      </w:r>
      <w:r w:rsidR="00A847BA" w:rsidRPr="00EE667B">
        <w:rPr>
          <w:color w:val="000000" w:themeColor="text1"/>
        </w:rPr>
        <w:t>2</w:t>
      </w:r>
      <w:r w:rsidRPr="00EE667B">
        <w:rPr>
          <w:rFonts w:hint="eastAsia"/>
          <w:color w:val="000000" w:themeColor="text1"/>
        </w:rPr>
        <w:t xml:space="preserve"> t/a</w:t>
      </w:r>
      <w:r w:rsidRPr="00EE667B">
        <w:rPr>
          <w:rFonts w:hint="eastAsia"/>
          <w:color w:val="000000" w:themeColor="text1"/>
        </w:rPr>
        <w:t>。</w:t>
      </w:r>
    </w:p>
    <w:p w:rsidR="00A847BA" w:rsidRPr="00EE667B" w:rsidRDefault="00F5132C" w:rsidP="00A847BA">
      <w:pPr>
        <w:adjustRightInd w:val="0"/>
        <w:snapToGrid w:val="0"/>
        <w:ind w:firstLine="480"/>
        <w:rPr>
          <w:rFonts w:cs="Times New Roman"/>
          <w:color w:val="000000" w:themeColor="text1"/>
          <w:kern w:val="0"/>
          <w:szCs w:val="24"/>
        </w:rPr>
      </w:pPr>
      <w:r w:rsidRPr="00EE667B">
        <w:rPr>
          <w:rFonts w:cs="Times New Roman" w:hint="eastAsia"/>
          <w:color w:val="000000" w:themeColor="text1"/>
          <w:kern w:val="0"/>
          <w:szCs w:val="24"/>
        </w:rPr>
        <w:t>规划实施后新增废水排放量为</w:t>
      </w:r>
      <w:r w:rsidRPr="00EE667B">
        <w:rPr>
          <w:rFonts w:cs="Times New Roman"/>
          <w:color w:val="000000" w:themeColor="text1"/>
          <w:kern w:val="0"/>
          <w:szCs w:val="24"/>
        </w:rPr>
        <w:t>9.92</w:t>
      </w:r>
      <w:r w:rsidRPr="00EE667B">
        <w:rPr>
          <w:rFonts w:cs="Times New Roman" w:hint="eastAsia"/>
          <w:color w:val="000000" w:themeColor="text1"/>
          <w:kern w:val="0"/>
          <w:szCs w:val="24"/>
        </w:rPr>
        <w:t>万吨</w:t>
      </w:r>
      <w:r w:rsidRPr="00EE667B">
        <w:rPr>
          <w:rFonts w:cs="Times New Roman" w:hint="eastAsia"/>
          <w:color w:val="000000" w:themeColor="text1"/>
          <w:kern w:val="0"/>
          <w:szCs w:val="24"/>
        </w:rPr>
        <w:t>/a</w:t>
      </w:r>
      <w:r w:rsidRPr="00EE667B">
        <w:rPr>
          <w:rFonts w:cs="Times New Roman" w:hint="eastAsia"/>
          <w:color w:val="000000" w:themeColor="text1"/>
          <w:kern w:val="0"/>
          <w:szCs w:val="24"/>
        </w:rPr>
        <w:t>，</w:t>
      </w:r>
      <w:r w:rsidRPr="00EE667B">
        <w:rPr>
          <w:rFonts w:cs="Times New Roman" w:hint="eastAsia"/>
          <w:color w:val="000000" w:themeColor="text1"/>
          <w:kern w:val="0"/>
          <w:szCs w:val="24"/>
        </w:rPr>
        <w:t>COD</w:t>
      </w:r>
      <w:r w:rsidRPr="00EE667B">
        <w:rPr>
          <w:rFonts w:cs="Times New Roman" w:hint="eastAsia"/>
          <w:color w:val="000000" w:themeColor="text1"/>
          <w:kern w:val="0"/>
          <w:szCs w:val="24"/>
        </w:rPr>
        <w:t>、氨氮的新增排放量</w:t>
      </w:r>
      <w:r w:rsidRPr="00EE667B">
        <w:rPr>
          <w:rFonts w:cs="Times New Roman"/>
          <w:color w:val="000000" w:themeColor="text1"/>
          <w:kern w:val="0"/>
          <w:szCs w:val="24"/>
        </w:rPr>
        <w:t>3.97</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cs="Times New Roman"/>
          <w:color w:val="000000" w:themeColor="text1"/>
          <w:kern w:val="0"/>
          <w:szCs w:val="24"/>
        </w:rPr>
        <w:t>0.50</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hint="eastAsia"/>
          <w:color w:val="000000" w:themeColor="text1"/>
        </w:rPr>
        <w:t>规划实施后园区</w:t>
      </w:r>
      <w:r w:rsidRPr="00EE667B">
        <w:rPr>
          <w:rFonts w:cs="Times New Roman" w:hint="eastAsia"/>
          <w:color w:val="000000" w:themeColor="text1"/>
          <w:kern w:val="0"/>
          <w:szCs w:val="24"/>
        </w:rPr>
        <w:t>废水排放量为</w:t>
      </w:r>
      <w:r w:rsidRPr="00EE667B">
        <w:rPr>
          <w:rFonts w:cs="Times New Roman"/>
          <w:color w:val="000000" w:themeColor="text1"/>
          <w:kern w:val="0"/>
          <w:szCs w:val="24"/>
        </w:rPr>
        <w:t>19.62</w:t>
      </w:r>
      <w:r w:rsidRPr="00EE667B">
        <w:rPr>
          <w:rFonts w:cs="Times New Roman" w:hint="eastAsia"/>
          <w:color w:val="000000" w:themeColor="text1"/>
          <w:kern w:val="0"/>
          <w:szCs w:val="24"/>
        </w:rPr>
        <w:t>万吨</w:t>
      </w:r>
      <w:r w:rsidRPr="00EE667B">
        <w:rPr>
          <w:rFonts w:cs="Times New Roman" w:hint="eastAsia"/>
          <w:color w:val="000000" w:themeColor="text1"/>
          <w:kern w:val="0"/>
          <w:szCs w:val="24"/>
        </w:rPr>
        <w:t>/a</w:t>
      </w:r>
      <w:r w:rsidRPr="00EE667B">
        <w:rPr>
          <w:rFonts w:cs="Times New Roman" w:hint="eastAsia"/>
          <w:color w:val="000000" w:themeColor="text1"/>
          <w:kern w:val="0"/>
          <w:szCs w:val="24"/>
        </w:rPr>
        <w:t>，</w:t>
      </w:r>
      <w:r w:rsidRPr="00EE667B">
        <w:rPr>
          <w:rFonts w:cs="Times New Roman" w:hint="eastAsia"/>
          <w:color w:val="000000" w:themeColor="text1"/>
          <w:kern w:val="0"/>
          <w:szCs w:val="24"/>
        </w:rPr>
        <w:t>COD</w:t>
      </w:r>
      <w:r w:rsidRPr="00EE667B">
        <w:rPr>
          <w:rFonts w:cs="Times New Roman" w:hint="eastAsia"/>
          <w:color w:val="000000" w:themeColor="text1"/>
          <w:kern w:val="0"/>
          <w:szCs w:val="24"/>
        </w:rPr>
        <w:t>、氨氮的总排放量分别为</w:t>
      </w:r>
      <w:r w:rsidRPr="00EE667B">
        <w:rPr>
          <w:rFonts w:cs="Times New Roman"/>
          <w:color w:val="000000" w:themeColor="text1"/>
          <w:kern w:val="0"/>
          <w:szCs w:val="24"/>
        </w:rPr>
        <w:t>5.91</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r w:rsidRPr="00EE667B">
        <w:rPr>
          <w:rFonts w:cs="Times New Roman"/>
          <w:color w:val="000000" w:themeColor="text1"/>
          <w:kern w:val="0"/>
          <w:szCs w:val="24"/>
        </w:rPr>
        <w:t>0.70</w:t>
      </w:r>
      <w:r w:rsidRPr="00EE667B">
        <w:rPr>
          <w:rFonts w:cs="Times New Roman" w:hint="eastAsia"/>
          <w:color w:val="000000" w:themeColor="text1"/>
          <w:kern w:val="0"/>
          <w:szCs w:val="24"/>
        </w:rPr>
        <w:t>吨</w:t>
      </w:r>
      <w:r w:rsidRPr="00EE667B">
        <w:rPr>
          <w:rFonts w:cs="Times New Roman" w:hint="eastAsia"/>
          <w:color w:val="000000" w:themeColor="text1"/>
          <w:kern w:val="0"/>
          <w:szCs w:val="24"/>
        </w:rPr>
        <w:t>/</w:t>
      </w:r>
      <w:r w:rsidRPr="00EE667B">
        <w:rPr>
          <w:rFonts w:cs="Times New Roman" w:hint="eastAsia"/>
          <w:color w:val="000000" w:themeColor="text1"/>
          <w:kern w:val="0"/>
          <w:szCs w:val="24"/>
        </w:rPr>
        <w:t>年。</w:t>
      </w:r>
    </w:p>
    <w:p w:rsidR="00A847BA" w:rsidRPr="00EE667B" w:rsidRDefault="002D2C34" w:rsidP="00A847BA">
      <w:pPr>
        <w:adjustRightInd w:val="0"/>
        <w:snapToGrid w:val="0"/>
        <w:ind w:firstLine="480"/>
        <w:rPr>
          <w:color w:val="000000" w:themeColor="text1"/>
        </w:rPr>
      </w:pPr>
      <w:r w:rsidRPr="00EE667B">
        <w:rPr>
          <w:rFonts w:hint="eastAsia"/>
          <w:color w:val="000000" w:themeColor="text1"/>
        </w:rPr>
        <w:t>规划实施后整个园区合计新增一般固体废物</w:t>
      </w:r>
      <w:r w:rsidRPr="00EE667B">
        <w:rPr>
          <w:rFonts w:hint="eastAsia"/>
          <w:color w:val="000000" w:themeColor="text1"/>
        </w:rPr>
        <w:t>720.4</w:t>
      </w:r>
      <w:r w:rsidR="00A847BA" w:rsidRPr="00EE667B">
        <w:rPr>
          <w:color w:val="000000" w:themeColor="text1"/>
        </w:rPr>
        <w:t>6</w:t>
      </w:r>
      <w:r w:rsidRPr="00EE667B">
        <w:rPr>
          <w:rFonts w:hint="eastAsia"/>
          <w:color w:val="000000" w:themeColor="text1"/>
        </w:rPr>
        <w:t>吨，危险废物</w:t>
      </w:r>
      <w:r w:rsidRPr="00EE667B">
        <w:rPr>
          <w:rFonts w:hint="eastAsia"/>
          <w:color w:val="000000" w:themeColor="text1"/>
        </w:rPr>
        <w:t>98.0</w:t>
      </w:r>
      <w:r w:rsidR="00A847BA" w:rsidRPr="00EE667B">
        <w:rPr>
          <w:color w:val="000000" w:themeColor="text1"/>
        </w:rPr>
        <w:t>1</w:t>
      </w:r>
      <w:r w:rsidRPr="00EE667B">
        <w:rPr>
          <w:rFonts w:hint="eastAsia"/>
          <w:color w:val="000000" w:themeColor="text1"/>
        </w:rPr>
        <w:t>吨。</w:t>
      </w:r>
    </w:p>
    <w:p w:rsidR="00A847BA" w:rsidRPr="00EE667B" w:rsidRDefault="002D2C34" w:rsidP="00A847BA">
      <w:pPr>
        <w:adjustRightInd w:val="0"/>
        <w:snapToGrid w:val="0"/>
        <w:ind w:firstLine="480"/>
        <w:rPr>
          <w:color w:val="000000" w:themeColor="text1"/>
        </w:rPr>
      </w:pPr>
      <w:r w:rsidRPr="00EE667B">
        <w:rPr>
          <w:rFonts w:hint="eastAsia"/>
          <w:color w:val="000000" w:themeColor="text1"/>
        </w:rPr>
        <w:t>从规划环境影响分析结果来看，规划产业对生态环境影响较小，对环境保护目标的影响总体可接受。</w:t>
      </w:r>
    </w:p>
    <w:p w:rsidR="00A847BA" w:rsidRPr="00EE667B" w:rsidRDefault="002D2C34" w:rsidP="00A847BA">
      <w:pPr>
        <w:adjustRightInd w:val="0"/>
        <w:snapToGrid w:val="0"/>
        <w:ind w:firstLine="480"/>
        <w:rPr>
          <w:color w:val="000000" w:themeColor="text1"/>
        </w:rPr>
      </w:pPr>
      <w:r w:rsidRPr="00EE667B">
        <w:rPr>
          <w:rFonts w:hint="eastAsia"/>
          <w:color w:val="000000" w:themeColor="text1"/>
        </w:rPr>
        <w:t>根据以上分析，根据资源能源利用论证结论，规划区资源能源消耗强度相对较低，不会突破资源利用上线；根据地表水环境影响、大气环境影响的论证结论，规划区规划方案严格控制新增污染物源规模，确保区域生态环境可以承载规划区的发展建设，不会对区域环境质量改善的目标产生不利影响，一定程度上将有助于区域大气环境质量的改善，可以守住环境质量底线。因此，本次规划发展规模较为合理。</w:t>
      </w:r>
    </w:p>
    <w:p w:rsidR="00A847BA" w:rsidRPr="00EE667B" w:rsidRDefault="002D2C34" w:rsidP="00A847BA">
      <w:pPr>
        <w:adjustRightInd w:val="0"/>
        <w:snapToGrid w:val="0"/>
        <w:ind w:firstLine="480"/>
        <w:rPr>
          <w:color w:val="000000" w:themeColor="text1"/>
        </w:rPr>
      </w:pPr>
      <w:r w:rsidRPr="00EE667B">
        <w:rPr>
          <w:rFonts w:hint="eastAsia"/>
          <w:color w:val="000000" w:themeColor="text1"/>
        </w:rPr>
        <w:t>规划主导行业总体上符合《中华人民共和国国民经济和社会发展第十四个五年规划和</w:t>
      </w:r>
      <w:r w:rsidRPr="00EE667B">
        <w:rPr>
          <w:rFonts w:hint="eastAsia"/>
          <w:color w:val="000000" w:themeColor="text1"/>
        </w:rPr>
        <w:t xml:space="preserve">2035 </w:t>
      </w:r>
      <w:r w:rsidRPr="00EE667B">
        <w:rPr>
          <w:rFonts w:hint="eastAsia"/>
          <w:color w:val="000000" w:themeColor="text1"/>
        </w:rPr>
        <w:t>年远景目标纲要</w:t>
      </w:r>
      <w:r w:rsidRPr="00EE667B">
        <w:rPr>
          <w:color w:val="000000" w:themeColor="text1"/>
        </w:rPr>
        <w:t>》《</w:t>
      </w:r>
      <w:r w:rsidRPr="00EE667B">
        <w:rPr>
          <w:rFonts w:hint="eastAsia"/>
          <w:color w:val="000000" w:themeColor="text1"/>
        </w:rPr>
        <w:t>市场准入负面清单（</w:t>
      </w:r>
      <w:r w:rsidRPr="00EE667B">
        <w:rPr>
          <w:rFonts w:hint="eastAsia"/>
          <w:color w:val="000000" w:themeColor="text1"/>
        </w:rPr>
        <w:t>202</w:t>
      </w:r>
      <w:r w:rsidRPr="00EE667B">
        <w:rPr>
          <w:color w:val="000000" w:themeColor="text1"/>
        </w:rPr>
        <w:t>2</w:t>
      </w:r>
      <w:r w:rsidRPr="00EE667B">
        <w:rPr>
          <w:rFonts w:hint="eastAsia"/>
          <w:color w:val="000000" w:themeColor="text1"/>
        </w:rPr>
        <w:t>年版）</w:t>
      </w:r>
      <w:r w:rsidRPr="00EE667B">
        <w:rPr>
          <w:color w:val="000000" w:themeColor="text1"/>
        </w:rPr>
        <w:t>》《</w:t>
      </w:r>
      <w:r w:rsidRPr="00EE667B">
        <w:rPr>
          <w:rFonts w:hint="eastAsia"/>
          <w:color w:val="000000" w:themeColor="text1"/>
        </w:rPr>
        <w:t>产业结构调整指导目录（</w:t>
      </w:r>
      <w:r w:rsidRPr="00EE667B">
        <w:rPr>
          <w:rFonts w:hint="eastAsia"/>
          <w:color w:val="000000" w:themeColor="text1"/>
        </w:rPr>
        <w:t>2019</w:t>
      </w:r>
      <w:r w:rsidRPr="00EE667B">
        <w:rPr>
          <w:rFonts w:hint="eastAsia"/>
          <w:color w:val="000000" w:themeColor="text1"/>
        </w:rPr>
        <w:t>年本）》等文件对于产业准入的要求。产业园无集中供热，本产业园能源规划全部使用电能或天然气、液化石油气等清洁能源，杜绝煤、重油的使用。根据土地资源承载力分析结果，规划区内用地均满足《城市用地分类与规划建设用地标准》（</w:t>
      </w:r>
      <w:r w:rsidRPr="00EE667B">
        <w:rPr>
          <w:rFonts w:hint="eastAsia"/>
          <w:color w:val="000000" w:themeColor="text1"/>
        </w:rPr>
        <w:t>GB50137-2011</w:t>
      </w:r>
      <w:r w:rsidRPr="00EE667B">
        <w:rPr>
          <w:rFonts w:hint="eastAsia"/>
          <w:color w:val="000000" w:themeColor="text1"/>
        </w:rPr>
        <w:t>）的要求。说明本规划区土地资源充沛，可以承载规划区按照规划方案</w:t>
      </w:r>
      <w:r w:rsidRPr="00EE667B">
        <w:rPr>
          <w:rFonts w:hint="eastAsia"/>
          <w:color w:val="000000" w:themeColor="text1"/>
        </w:rPr>
        <w:lastRenderedPageBreak/>
        <w:t>的开发建设。</w:t>
      </w:r>
    </w:p>
    <w:p w:rsidR="00A847BA" w:rsidRPr="00EE667B" w:rsidRDefault="002D2C34" w:rsidP="00A847BA">
      <w:pPr>
        <w:adjustRightInd w:val="0"/>
        <w:snapToGrid w:val="0"/>
        <w:ind w:firstLine="480"/>
        <w:rPr>
          <w:color w:val="000000" w:themeColor="text1"/>
        </w:rPr>
      </w:pPr>
      <w:r w:rsidRPr="00EE667B">
        <w:rPr>
          <w:rFonts w:hint="eastAsia"/>
          <w:color w:val="000000" w:themeColor="text1"/>
        </w:rPr>
        <w:t>根据以上分析，本次规划产业结构、用地结构和能源结构较合理，符合区域环境管理要求，不会对区域生态环境产生明显影响，总体可守住环境质量底线。</w:t>
      </w:r>
    </w:p>
    <w:p w:rsidR="003E5E4D" w:rsidRPr="00EE667B" w:rsidRDefault="002D2C34" w:rsidP="00A847BA">
      <w:pPr>
        <w:adjustRightInd w:val="0"/>
        <w:snapToGrid w:val="0"/>
        <w:ind w:firstLine="480"/>
        <w:rPr>
          <w:b/>
          <w:bCs/>
          <w:color w:val="000000" w:themeColor="text1"/>
        </w:rPr>
      </w:pPr>
      <w:r w:rsidRPr="00EE667B">
        <w:rPr>
          <w:rFonts w:ascii="宋体" w:hAnsi="宋体" w:cs="Times New Roman" w:hint="eastAsia"/>
          <w:color w:val="000000" w:themeColor="text1"/>
          <w:szCs w:val="20"/>
        </w:rPr>
        <w:t>从环境角度，根据《东莞市“三线一单”生态环境分区管控方案》规划范围不涉及侵占生态保护红线区。随着产业园发展，按照区域环境质量改善方案实施，有利于减少受产业园区的发展影响的人口数量和受影响程度，规划布局在总体上具备环境可行性。</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14" w:name="_Toc107831721"/>
      <w:bookmarkStart w:id="215" w:name="_Toc128489391"/>
      <w:bookmarkStart w:id="216" w:name="_Toc139453251"/>
      <w:r w:rsidRPr="00EE667B">
        <w:rPr>
          <w:rFonts w:cs="Times New Roman"/>
          <w:b/>
          <w:color w:val="000000" w:themeColor="text1"/>
          <w:sz w:val="30"/>
        </w:rPr>
        <w:t>6</w:t>
      </w:r>
      <w:r w:rsidRPr="00EE667B">
        <w:rPr>
          <w:rFonts w:cs="Times New Roman"/>
          <w:b/>
          <w:color w:val="000000" w:themeColor="text1"/>
          <w:sz w:val="30"/>
          <w:lang w:val="zh-CN"/>
        </w:rPr>
        <w:t>.2</w:t>
      </w:r>
      <w:r w:rsidRPr="00EE667B">
        <w:rPr>
          <w:rFonts w:cs="Times New Roman"/>
          <w:b/>
          <w:color w:val="000000" w:themeColor="text1"/>
          <w:sz w:val="30"/>
          <w:lang w:val="zh-CN"/>
        </w:rPr>
        <w:t>环境目标可达性分析</w:t>
      </w:r>
      <w:bookmarkEnd w:id="214"/>
      <w:bookmarkEnd w:id="215"/>
      <w:bookmarkEnd w:id="216"/>
    </w:p>
    <w:p w:rsidR="003E5E4D" w:rsidRPr="00EE667B" w:rsidRDefault="002D2C34">
      <w:pPr>
        <w:ind w:firstLine="480"/>
        <w:rPr>
          <w:color w:val="000000" w:themeColor="text1"/>
        </w:rPr>
      </w:pPr>
      <w:r w:rsidRPr="00EE667B">
        <w:rPr>
          <w:color w:val="000000" w:themeColor="text1"/>
        </w:rPr>
        <w:t>基于规划实施环境影响预测与评价结果，结合生态环境保护措施的经济技术可行性、有效性，论证环境目标的可达性。针对第五章提出的评价指标，逐一分析环境目标的可达性</w:t>
      </w:r>
      <w:r w:rsidRPr="00EE667B">
        <w:rPr>
          <w:rFonts w:hint="eastAsia"/>
          <w:color w:val="000000" w:themeColor="text1"/>
        </w:rPr>
        <w:t>具体</w:t>
      </w:r>
      <w:r w:rsidRPr="00EE667B">
        <w:rPr>
          <w:color w:val="000000" w:themeColor="text1"/>
        </w:rPr>
        <w:t>见表</w:t>
      </w:r>
      <w:r w:rsidRPr="00EE667B">
        <w:rPr>
          <w:color w:val="000000" w:themeColor="text1"/>
        </w:rPr>
        <w:t>6.</w:t>
      </w:r>
      <w:r w:rsidRPr="00EE667B">
        <w:rPr>
          <w:rFonts w:hint="eastAsia"/>
          <w:color w:val="000000" w:themeColor="text1"/>
        </w:rPr>
        <w:t>2</w:t>
      </w:r>
      <w:r w:rsidRPr="00EE667B">
        <w:rPr>
          <w:color w:val="000000" w:themeColor="text1"/>
        </w:rPr>
        <w:t>-1</w:t>
      </w:r>
      <w:r w:rsidRPr="00EE667B">
        <w:rPr>
          <w:color w:val="000000" w:themeColor="text1"/>
        </w:rPr>
        <w:t>。</w:t>
      </w:r>
    </w:p>
    <w:p w:rsidR="003E5E4D" w:rsidRPr="00EE667B" w:rsidRDefault="002D2C34">
      <w:pPr>
        <w:widowControl/>
        <w:ind w:firstLine="480"/>
        <w:rPr>
          <w:color w:val="000000" w:themeColor="text1"/>
        </w:rPr>
      </w:pPr>
      <w:r w:rsidRPr="00EE667B">
        <w:rPr>
          <w:rFonts w:hint="eastAsia"/>
          <w:color w:val="000000" w:themeColor="text1"/>
        </w:rPr>
        <w:t>根据分析，石排专精特新产业园产业规划的实施会对周围环境造成一定的影响，但是敏感点未出现超标现象，总体上其所产生的环境影响可接受，能满足大气环境承载力，总体上其所产生的环境影响尚可接受，也基本满足大气环境承载力；同时规划进一步完善的相关环保措施，主要包括回用水设施、污水管道等，在这些环保设施需跟项目同步建设并运行，将可以有效减轻对区域环境的影响。在此情况下，</w:t>
      </w:r>
      <w:r w:rsidRPr="00EE667B">
        <w:rPr>
          <w:rFonts w:hint="eastAsia"/>
          <w:color w:val="000000" w:themeColor="text1"/>
          <w:lang w:bidi="zh-CN"/>
        </w:rPr>
        <w:t>产业园</w:t>
      </w:r>
      <w:r w:rsidRPr="00EE667B">
        <w:rPr>
          <w:rFonts w:hint="eastAsia"/>
          <w:color w:val="000000" w:themeColor="text1"/>
        </w:rPr>
        <w:t>区开发建设具备环保的可行性，基本上也可以守住环境质量底线和资源利用上线。</w:t>
      </w:r>
    </w:p>
    <w:p w:rsidR="003E5E4D" w:rsidRPr="00EE667B" w:rsidRDefault="002D2C34">
      <w:pPr>
        <w:widowControl/>
        <w:ind w:firstLine="480"/>
        <w:rPr>
          <w:color w:val="000000" w:themeColor="text1"/>
        </w:rPr>
      </w:pPr>
      <w:r w:rsidRPr="00EE667B">
        <w:rPr>
          <w:rFonts w:hint="eastAsia"/>
          <w:color w:val="000000" w:themeColor="text1"/>
        </w:rPr>
        <w:t>在环境风险控制区内，平时做好紧急疏散的演习工作，建议不再安排新建居住、学校、医院（工业区配套医务站除外）等新增常住人口和敏感人群的建设和设施，现有村庄不再扩大，以最大限度降低工业区对周边区域所造成的环境风险。</w:t>
      </w:r>
    </w:p>
    <w:p w:rsidR="003E5E4D" w:rsidRPr="00EE667B" w:rsidRDefault="002D2C34">
      <w:pPr>
        <w:widowControl/>
        <w:ind w:firstLine="480"/>
        <w:rPr>
          <w:color w:val="000000" w:themeColor="text1"/>
        </w:rPr>
      </w:pPr>
      <w:r w:rsidRPr="00EE667B">
        <w:rPr>
          <w:rFonts w:hint="eastAsia"/>
          <w:color w:val="000000" w:themeColor="text1"/>
        </w:rPr>
        <w:t>总体上，按产业园的发展规划及本次评价的要求，产业园规划近、中期的实施基本上满足评价指标体系中的目标要求。</w:t>
      </w:r>
    </w:p>
    <w:p w:rsidR="003E5E4D" w:rsidRPr="00EE667B" w:rsidRDefault="003E5E4D">
      <w:pPr>
        <w:ind w:firstLine="480"/>
        <w:rPr>
          <w:color w:val="000000" w:themeColor="text1"/>
        </w:rPr>
      </w:pPr>
    </w:p>
    <w:p w:rsidR="003E5E4D" w:rsidRPr="00EE667B" w:rsidRDefault="003E5E4D">
      <w:pPr>
        <w:pStyle w:val="a7"/>
        <w:rPr>
          <w:color w:val="000000" w:themeColor="text1"/>
          <w:lang w:val="en-US"/>
        </w:rPr>
      </w:pPr>
    </w:p>
    <w:p w:rsidR="003E5E4D" w:rsidRPr="00EE667B" w:rsidRDefault="003E5E4D">
      <w:pPr>
        <w:ind w:firstLine="480"/>
        <w:rPr>
          <w:color w:val="000000" w:themeColor="text1"/>
        </w:rPr>
        <w:sectPr w:rsidR="003E5E4D" w:rsidRPr="00EE667B" w:rsidSect="00A847BA">
          <w:footerReference w:type="default" r:id="rId48"/>
          <w:pgSz w:w="11906" w:h="16838"/>
          <w:pgMar w:top="1418" w:right="1418" w:bottom="1418" w:left="1418" w:header="851" w:footer="992" w:gutter="0"/>
          <w:cols w:space="425"/>
          <w:docGrid w:linePitch="326"/>
        </w:sectPr>
      </w:pPr>
    </w:p>
    <w:p w:rsidR="003E5E4D" w:rsidRPr="00EE667B" w:rsidRDefault="002D2C34" w:rsidP="00E03779">
      <w:pPr>
        <w:spacing w:beforeLines="50" w:line="500" w:lineRule="exact"/>
        <w:ind w:firstLine="482"/>
        <w:jc w:val="center"/>
        <w:outlineLvl w:val="4"/>
        <w:rPr>
          <w:rFonts w:eastAsia="黑体" w:cs="Times New Roman"/>
          <w:b/>
          <w:bCs/>
          <w:color w:val="000000" w:themeColor="text1"/>
        </w:rPr>
      </w:pPr>
      <w:r w:rsidRPr="00EE667B">
        <w:rPr>
          <w:rFonts w:eastAsia="黑体" w:cs="Times New Roman" w:hint="eastAsia"/>
          <w:b/>
          <w:bCs/>
          <w:color w:val="000000" w:themeColor="text1"/>
        </w:rPr>
        <w:lastRenderedPageBreak/>
        <w:t>表</w:t>
      </w:r>
      <w:r w:rsidRPr="00EE667B">
        <w:rPr>
          <w:rFonts w:eastAsia="黑体" w:cs="Times New Roman"/>
          <w:b/>
          <w:bCs/>
          <w:color w:val="000000" w:themeColor="text1"/>
        </w:rPr>
        <w:t>6</w:t>
      </w:r>
      <w:r w:rsidRPr="00EE667B">
        <w:rPr>
          <w:rFonts w:eastAsia="黑体" w:cs="Times New Roman" w:hint="eastAsia"/>
          <w:b/>
          <w:bCs/>
          <w:color w:val="000000" w:themeColor="text1"/>
        </w:rPr>
        <w:t xml:space="preserve">.2-1 </w:t>
      </w:r>
      <w:r w:rsidRPr="00EE667B">
        <w:rPr>
          <w:rFonts w:eastAsia="黑体" w:cs="Times New Roman" w:hint="eastAsia"/>
          <w:b/>
          <w:bCs/>
          <w:color w:val="000000" w:themeColor="text1"/>
        </w:rPr>
        <w:t>评价指标体系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5"/>
        <w:gridCol w:w="1511"/>
        <w:gridCol w:w="2620"/>
        <w:gridCol w:w="499"/>
        <w:gridCol w:w="641"/>
        <w:gridCol w:w="8176"/>
      </w:tblGrid>
      <w:tr w:rsidR="00EE667B" w:rsidRPr="00EE667B">
        <w:trPr>
          <w:trHeight w:val="199"/>
          <w:jc w:val="center"/>
        </w:trPr>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主题</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环境目标</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评价指标</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指标目标值</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可达性分析</w:t>
            </w:r>
          </w:p>
        </w:tc>
      </w:tr>
      <w:tr w:rsidR="00EE667B" w:rsidRPr="00EE667B">
        <w:trPr>
          <w:trHeight w:val="101"/>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近期</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中远期</w:t>
            </w: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r>
      <w:tr w:rsidR="00EE667B" w:rsidRPr="00EE667B">
        <w:trPr>
          <w:trHeight w:val="324"/>
          <w:jc w:val="center"/>
        </w:trPr>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生态保护红线</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不得侵占生态保护红线</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规划区占用生态严格控制区面积（</w:t>
            </w:r>
            <w:r w:rsidRPr="00EE667B">
              <w:rPr>
                <w:rFonts w:ascii="华文细黑" w:eastAsia="华文细黑" w:hAnsi="华文细黑" w:cs="Times New Roman"/>
                <w:color w:val="000000" w:themeColor="text1"/>
                <w:kern w:val="0"/>
                <w:sz w:val="21"/>
                <w:szCs w:val="21"/>
                <w:lang w:val="zh-CN" w:bidi="zh-CN"/>
              </w:rPr>
              <w:t>hm2</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根据广东省、东莞市“三线一单”分区管控方案、东莞市“三线一单”总体目标相符性分析，本产业园位于东莞市石排镇，规划范围不涉及生态空间，不占用生态保护红线。</w:t>
            </w:r>
          </w:p>
        </w:tc>
      </w:tr>
      <w:tr w:rsidR="00EE667B" w:rsidRPr="00EE667B">
        <w:trPr>
          <w:trHeight w:val="623"/>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规划区占用自然保护区等特别保护区面积（</w:t>
            </w:r>
            <w:r w:rsidRPr="00EE667B">
              <w:rPr>
                <w:rFonts w:ascii="华文细黑" w:eastAsia="华文细黑" w:hAnsi="华文细黑" w:cs="Times New Roman"/>
                <w:color w:val="000000" w:themeColor="text1"/>
                <w:kern w:val="0"/>
                <w:sz w:val="21"/>
                <w:szCs w:val="21"/>
                <w:lang w:val="zh-CN" w:bidi="zh-CN"/>
              </w:rPr>
              <w:t>hm2</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根据广东省、东莞市“三线一单”分区管控方案、东莞市“三线一单”总体目标相符性分析，规划范围不涉及自然保护区等特别保护区。</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对区域饮用水源水质影响</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不影响饮用水源水质</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规划园区废水排入东莞市南畬朗污水处理厂，规划范围、排污口及雨水排放口均不涉及饮用水水源保护区。</w:t>
            </w:r>
          </w:p>
        </w:tc>
      </w:tr>
      <w:tr w:rsidR="00EE667B" w:rsidRPr="00EE667B">
        <w:trPr>
          <w:trHeight w:val="311"/>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规划区是否</w:t>
            </w:r>
            <w:r w:rsidRPr="00EE667B">
              <w:rPr>
                <w:rFonts w:ascii="华文细黑" w:eastAsia="华文细黑" w:hAnsi="华文细黑" w:cs="Times New Roman"/>
                <w:color w:val="000000" w:themeColor="text1"/>
                <w:kern w:val="0"/>
                <w:sz w:val="21"/>
                <w:szCs w:val="21"/>
                <w:lang w:bidi="zh-CN"/>
              </w:rPr>
              <w:t>为</w:t>
            </w:r>
            <w:r w:rsidRPr="00EE667B">
              <w:rPr>
                <w:rFonts w:ascii="华文细黑" w:eastAsia="华文细黑" w:hAnsi="华文细黑" w:cs="Times New Roman" w:hint="eastAsia"/>
                <w:color w:val="000000" w:themeColor="text1"/>
                <w:kern w:val="0"/>
                <w:sz w:val="21"/>
                <w:szCs w:val="21"/>
                <w:lang w:bidi="zh-CN"/>
              </w:rPr>
              <w:t>于</w:t>
            </w:r>
            <w:r w:rsidRPr="00EE667B">
              <w:rPr>
                <w:rFonts w:ascii="华文细黑" w:eastAsia="华文细黑" w:hAnsi="华文细黑" w:cs="Times New Roman" w:hint="eastAsia"/>
                <w:color w:val="000000" w:themeColor="text1"/>
                <w:kern w:val="0"/>
                <w:sz w:val="21"/>
                <w:szCs w:val="21"/>
                <w:lang w:val="zh-CN" w:bidi="zh-CN"/>
              </w:rPr>
              <w:t>涉及大气功能一类区</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否</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规划边界周边无大气一类区</w:t>
            </w:r>
            <w:r w:rsidRPr="00EE667B">
              <w:rPr>
                <w:rFonts w:ascii="华文细黑" w:eastAsia="华文细黑" w:hAnsi="华文细黑" w:cs="Times New Roman" w:hint="eastAsia"/>
                <w:color w:val="000000" w:themeColor="text1"/>
                <w:kern w:val="0"/>
                <w:sz w:val="21"/>
                <w:szCs w:val="21"/>
                <w:lang w:bidi="zh-CN"/>
              </w:rPr>
              <w:t>，</w:t>
            </w:r>
            <w:r w:rsidRPr="00EE667B">
              <w:rPr>
                <w:rFonts w:ascii="华文细黑" w:eastAsia="华文细黑" w:hAnsi="华文细黑" w:cs="Times New Roman" w:hint="eastAsia"/>
                <w:color w:val="000000" w:themeColor="text1"/>
                <w:kern w:val="0"/>
                <w:sz w:val="21"/>
                <w:szCs w:val="21"/>
                <w:lang w:val="zh-CN" w:bidi="zh-CN"/>
              </w:rPr>
              <w:t>环境目标可达。</w:t>
            </w:r>
          </w:p>
        </w:tc>
      </w:tr>
      <w:tr w:rsidR="00EE667B" w:rsidRPr="00EE667B">
        <w:trPr>
          <w:trHeight w:val="169"/>
          <w:jc w:val="center"/>
        </w:trPr>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环境</w:t>
            </w:r>
          </w:p>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质量</w:t>
            </w:r>
          </w:p>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底线</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应对气候变化能力</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单位地区生产总值二氧化碳排放降低（%）</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完成省下达的目标任务</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根据园区碳排放预测及优化建议章节的分析，产业园单位地区生产总值二氧化碳排放降低量可完成省下达的目标任务。</w:t>
            </w:r>
          </w:p>
        </w:tc>
      </w:tr>
      <w:tr w:rsidR="00EE667B" w:rsidRPr="00EE667B">
        <w:trPr>
          <w:trHeight w:val="14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djustRightInd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二氧化碳排放总量（万吨）</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完成国家和省下达的目标任务</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根据园区碳排放预测及优化建议章节的分析，</w:t>
            </w:r>
            <w:r w:rsidRPr="00EE667B">
              <w:rPr>
                <w:rFonts w:ascii="华文细黑" w:eastAsia="华文细黑" w:hAnsi="华文细黑" w:cs="Times New Roman"/>
                <w:color w:val="000000" w:themeColor="text1"/>
                <w:kern w:val="0"/>
                <w:sz w:val="21"/>
                <w:szCs w:val="21"/>
                <w:lang w:bidi="zh-CN"/>
              </w:rPr>
              <w:t>如果考虑节能减排技术进步、能源供给结构的调整、碳捕集利用措施，</w:t>
            </w:r>
            <w:r w:rsidRPr="00EE667B">
              <w:rPr>
                <w:rFonts w:ascii="华文细黑" w:eastAsia="华文细黑" w:hAnsi="华文细黑" w:cs="Times New Roman" w:hint="eastAsia"/>
                <w:color w:val="000000" w:themeColor="text1"/>
                <w:kern w:val="0"/>
                <w:sz w:val="21"/>
                <w:szCs w:val="21"/>
                <w:lang w:bidi="zh-CN"/>
              </w:rPr>
              <w:t>预计产业园</w:t>
            </w:r>
            <w:r w:rsidRPr="00EE667B">
              <w:rPr>
                <w:rFonts w:ascii="华文细黑" w:eastAsia="华文细黑" w:hAnsi="华文细黑" w:cs="Times New Roman"/>
                <w:color w:val="000000" w:themeColor="text1"/>
                <w:kern w:val="0"/>
                <w:sz w:val="21"/>
                <w:szCs w:val="21"/>
                <w:lang w:bidi="zh-CN"/>
              </w:rPr>
              <w:t>20</w:t>
            </w:r>
            <w:r w:rsidRPr="00EE667B">
              <w:rPr>
                <w:rFonts w:ascii="华文细黑" w:eastAsia="华文细黑" w:hAnsi="华文细黑" w:cs="Times New Roman" w:hint="eastAsia"/>
                <w:color w:val="000000" w:themeColor="text1"/>
                <w:kern w:val="0"/>
                <w:sz w:val="21"/>
                <w:szCs w:val="21"/>
                <w:lang w:bidi="zh-CN"/>
              </w:rPr>
              <w:t>25</w:t>
            </w:r>
            <w:r w:rsidRPr="00EE667B">
              <w:rPr>
                <w:rFonts w:ascii="华文细黑" w:eastAsia="华文细黑" w:hAnsi="华文细黑" w:cs="Times New Roman"/>
                <w:color w:val="000000" w:themeColor="text1"/>
                <w:kern w:val="0"/>
                <w:sz w:val="21"/>
                <w:szCs w:val="21"/>
                <w:lang w:bidi="zh-CN"/>
              </w:rPr>
              <w:t>年</w:t>
            </w:r>
            <w:r w:rsidRPr="00EE667B">
              <w:rPr>
                <w:rFonts w:ascii="华文细黑" w:eastAsia="华文细黑" w:hAnsi="华文细黑" w:cs="Times New Roman" w:hint="eastAsia"/>
                <w:color w:val="000000" w:themeColor="text1"/>
                <w:kern w:val="0"/>
                <w:sz w:val="21"/>
                <w:szCs w:val="21"/>
                <w:lang w:bidi="zh-CN"/>
              </w:rPr>
              <w:t>左右</w:t>
            </w:r>
            <w:r w:rsidRPr="00EE667B">
              <w:rPr>
                <w:rFonts w:ascii="华文细黑" w:eastAsia="华文细黑" w:hAnsi="华文细黑" w:cs="Times New Roman"/>
                <w:color w:val="000000" w:themeColor="text1"/>
                <w:kern w:val="0"/>
                <w:sz w:val="21"/>
                <w:szCs w:val="21"/>
                <w:lang w:bidi="zh-CN"/>
              </w:rPr>
              <w:t>有望达到峰值</w:t>
            </w:r>
            <w:r w:rsidRPr="00EE667B">
              <w:rPr>
                <w:rFonts w:ascii="华文细黑" w:eastAsia="华文细黑" w:hAnsi="华文细黑" w:cs="Times New Roman" w:hint="eastAsia"/>
                <w:color w:val="000000" w:themeColor="text1"/>
                <w:kern w:val="0"/>
                <w:sz w:val="21"/>
                <w:szCs w:val="21"/>
                <w:lang w:bidi="zh-CN"/>
              </w:rPr>
              <w:t>。但排放总量的限制需要根据国家分配的碳排放总量予以确定。</w:t>
            </w:r>
          </w:p>
        </w:tc>
      </w:tr>
      <w:tr w:rsidR="00EE667B" w:rsidRPr="00EE667B">
        <w:trPr>
          <w:trHeight w:val="14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djustRightInd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守住水环境质量底线</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bidi="zh-CN"/>
              </w:rPr>
            </w:pPr>
            <w:r w:rsidRPr="00EE667B">
              <w:rPr>
                <w:rFonts w:ascii="华文细黑" w:eastAsia="华文细黑" w:hAnsi="华文细黑" w:cs="Times New Roman"/>
                <w:color w:val="000000" w:themeColor="text1"/>
                <w:kern w:val="0"/>
                <w:sz w:val="21"/>
                <w:szCs w:val="21"/>
                <w:lang w:bidi="zh-CN"/>
              </w:rPr>
              <w:t>COD</w:t>
            </w:r>
            <w:r w:rsidRPr="00EE667B">
              <w:rPr>
                <w:rFonts w:ascii="华文细黑" w:eastAsia="华文细黑" w:hAnsi="华文细黑" w:cs="Times New Roman" w:hint="eastAsia"/>
                <w:color w:val="000000" w:themeColor="text1"/>
                <w:kern w:val="0"/>
                <w:sz w:val="21"/>
                <w:szCs w:val="21"/>
                <w:lang w:val="zh-CN" w:bidi="zh-CN"/>
              </w:rPr>
              <w:t>、氨氮的排放</w:t>
            </w:r>
            <w:r w:rsidRPr="00EE667B">
              <w:rPr>
                <w:rFonts w:ascii="华文细黑" w:eastAsia="华文细黑" w:hAnsi="华文细黑" w:cs="Times New Roman"/>
                <w:color w:val="000000" w:themeColor="text1"/>
                <w:kern w:val="0"/>
                <w:sz w:val="21"/>
                <w:szCs w:val="21"/>
                <w:lang w:bidi="zh-CN"/>
              </w:rPr>
              <w:t>t/a</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确保区域水环境可承载</w:t>
            </w:r>
          </w:p>
        </w:tc>
        <w:tc>
          <w:tcPr>
            <w:tcW w:w="0" w:type="auto"/>
            <w:vAlign w:val="center"/>
          </w:tcPr>
          <w:p w:rsidR="003E5E4D" w:rsidRPr="00EE667B" w:rsidRDefault="00A847BA">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规划实施后园区废水排放量为19.62万吨/a，COD、氨氮的总排放量分别为5.91吨/年、0.70吨/年</w:t>
            </w:r>
          </w:p>
        </w:tc>
      </w:tr>
      <w:tr w:rsidR="00EE667B" w:rsidRPr="00EE667B">
        <w:trPr>
          <w:trHeight w:val="14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djustRightInd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对</w:t>
            </w:r>
            <w:r w:rsidRPr="00EE667B">
              <w:rPr>
                <w:rFonts w:ascii="华文细黑" w:eastAsia="华文细黑" w:hAnsi="华文细黑" w:cs="Times New Roman" w:hint="eastAsia"/>
                <w:color w:val="000000" w:themeColor="text1"/>
                <w:kern w:val="0"/>
                <w:sz w:val="21"/>
                <w:szCs w:val="21"/>
                <w:lang w:val="zh-CN" w:bidi="zh-CN"/>
              </w:rPr>
              <w:t>东江和附近排渠</w:t>
            </w:r>
            <w:r w:rsidRPr="00EE667B">
              <w:rPr>
                <w:rFonts w:ascii="华文细黑" w:eastAsia="华文细黑" w:hAnsi="华文细黑" w:cs="Times New Roman"/>
                <w:color w:val="000000" w:themeColor="text1"/>
                <w:kern w:val="0"/>
                <w:sz w:val="21"/>
                <w:szCs w:val="21"/>
                <w:lang w:val="zh-CN" w:bidi="zh-CN"/>
              </w:rPr>
              <w:t>水质的影响</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不改变水质功能现状</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东莞市生态环境保护“十四五”规划》，提升海仔河及附近河涌流域各污水处理厂管网覆盖率及污水收集率，确保生活污水全收集、全处理，杜绝生活污水直排。到2025年，城镇生活污水处理率达到97%，城市生活污水集中收集率达到75%以上，地表水劣V水体比例全面消除，重要水功能区达标率大于等于88%，黑臭水体消除率城市和农村均达到100%。以上措施落实后，可改善东江和附近排渠水质。</w:t>
            </w:r>
          </w:p>
        </w:tc>
      </w:tr>
      <w:tr w:rsidR="00EE667B" w:rsidRPr="00EE667B">
        <w:trPr>
          <w:trHeight w:val="40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守住环境空气质量底线</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主要大气污染物（</w:t>
            </w:r>
            <w:r w:rsidRPr="00EE667B">
              <w:rPr>
                <w:rFonts w:ascii="华文细黑" w:eastAsia="华文细黑" w:hAnsi="华文细黑" w:cs="Times New Roman"/>
                <w:color w:val="000000" w:themeColor="text1"/>
                <w:kern w:val="0"/>
                <w:sz w:val="21"/>
                <w:szCs w:val="21"/>
                <w:lang w:val="zh-CN" w:bidi="zh-CN"/>
              </w:rPr>
              <w:t>SO2</w:t>
            </w:r>
            <w:r w:rsidRPr="00EE667B">
              <w:rPr>
                <w:rFonts w:ascii="华文细黑" w:eastAsia="华文细黑" w:hAnsi="华文细黑" w:cs="Times New Roman" w:hint="eastAsia"/>
                <w:color w:val="000000" w:themeColor="text1"/>
                <w:kern w:val="0"/>
                <w:sz w:val="21"/>
                <w:szCs w:val="21"/>
                <w:lang w:val="zh-CN" w:bidi="zh-CN"/>
              </w:rPr>
              <w:t>、</w:t>
            </w:r>
            <w:r w:rsidRPr="00EE667B">
              <w:rPr>
                <w:rFonts w:ascii="华文细黑" w:eastAsia="华文细黑" w:hAnsi="华文细黑" w:cs="Times New Roman"/>
                <w:color w:val="000000" w:themeColor="text1"/>
                <w:kern w:val="0"/>
                <w:sz w:val="21"/>
                <w:szCs w:val="21"/>
                <w:lang w:val="zh-CN" w:bidi="zh-CN"/>
              </w:rPr>
              <w:t>NOX</w:t>
            </w:r>
            <w:r w:rsidRPr="00EE667B">
              <w:rPr>
                <w:rFonts w:ascii="华文细黑" w:eastAsia="华文细黑" w:hAnsi="华文细黑" w:cs="Times New Roman" w:hint="eastAsia"/>
                <w:color w:val="000000" w:themeColor="text1"/>
                <w:kern w:val="0"/>
                <w:sz w:val="21"/>
                <w:szCs w:val="21"/>
                <w:lang w:val="zh-CN" w:bidi="zh-CN"/>
              </w:rPr>
              <w:t>、颗粒物、</w:t>
            </w:r>
            <w:r w:rsidRPr="00EE667B">
              <w:rPr>
                <w:rFonts w:ascii="华文细黑" w:eastAsia="华文细黑" w:hAnsi="华文细黑" w:cs="Times New Roman"/>
                <w:color w:val="000000" w:themeColor="text1"/>
                <w:kern w:val="0"/>
                <w:sz w:val="21"/>
                <w:szCs w:val="21"/>
                <w:lang w:val="zh-CN" w:bidi="zh-CN"/>
              </w:rPr>
              <w:t>VOCs</w:t>
            </w:r>
            <w:r w:rsidRPr="00EE667B">
              <w:rPr>
                <w:rFonts w:ascii="华文细黑" w:eastAsia="华文细黑" w:hAnsi="华文细黑" w:cs="Times New Roman" w:hint="eastAsia"/>
                <w:color w:val="000000" w:themeColor="text1"/>
                <w:kern w:val="0"/>
                <w:sz w:val="21"/>
                <w:szCs w:val="21"/>
                <w:lang w:val="zh-CN" w:bidi="zh-CN"/>
              </w:rPr>
              <w:t>）排放量（</w:t>
            </w:r>
            <w:r w:rsidRPr="00EE667B">
              <w:rPr>
                <w:rFonts w:ascii="华文细黑" w:eastAsia="华文细黑" w:hAnsi="华文细黑" w:cs="Times New Roman"/>
                <w:color w:val="000000" w:themeColor="text1"/>
                <w:kern w:val="0"/>
                <w:sz w:val="21"/>
                <w:szCs w:val="21"/>
                <w:lang w:val="zh-CN" w:bidi="zh-CN"/>
              </w:rPr>
              <w:t>t/a</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在大气承载能力之内</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园区所在区域内的环境容量分别为：SO2 350t/a、NOx 165t/a、PM10 161t/a、PM2.5 77t/a。规划实施后新增大气污染物排放量：</w:t>
            </w:r>
            <w:r w:rsidR="00A847BA" w:rsidRPr="00EE667B">
              <w:rPr>
                <w:rFonts w:ascii="华文细黑" w:eastAsia="华文细黑" w:hAnsi="华文细黑" w:cs="Times New Roman" w:hint="eastAsia"/>
                <w:color w:val="000000" w:themeColor="text1"/>
                <w:kern w:val="0"/>
                <w:sz w:val="21"/>
                <w:szCs w:val="21"/>
                <w:lang w:val="zh-CN" w:bidi="zh-CN"/>
              </w:rPr>
              <w:t>二氧化硫、氮氧化物、颗粒物、VOCs排放量为0.35 t/a、1.63 t/a、6.38 t/a、75.32 t/a</w:t>
            </w:r>
            <w:r w:rsidRPr="00EE667B">
              <w:rPr>
                <w:rFonts w:ascii="华文细黑" w:eastAsia="华文细黑" w:hAnsi="华文细黑" w:cs="Times New Roman" w:hint="eastAsia"/>
                <w:color w:val="000000" w:themeColor="text1"/>
                <w:kern w:val="0"/>
                <w:sz w:val="21"/>
                <w:szCs w:val="21"/>
                <w:lang w:val="zh-CN" w:bidi="zh-CN"/>
              </w:rPr>
              <w:t>。因此，园区SO2、NOX、PM10、PM2.5剩余环境容量能够承载规划区新增污染物排放要求。</w:t>
            </w:r>
          </w:p>
        </w:tc>
      </w:tr>
      <w:tr w:rsidR="00EE667B" w:rsidRPr="00EE667B">
        <w:trPr>
          <w:trHeight w:val="371"/>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规划实施后主要大气污染物（</w:t>
            </w:r>
            <w:r w:rsidRPr="00EE667B">
              <w:rPr>
                <w:rFonts w:ascii="华文细黑" w:eastAsia="华文细黑" w:hAnsi="华文细黑" w:cs="Times New Roman"/>
                <w:color w:val="000000" w:themeColor="text1"/>
                <w:kern w:val="0"/>
                <w:sz w:val="21"/>
                <w:szCs w:val="21"/>
                <w:lang w:val="zh-CN" w:bidi="zh-CN"/>
              </w:rPr>
              <w:t>SO2</w:t>
            </w:r>
            <w:r w:rsidRPr="00EE667B">
              <w:rPr>
                <w:rFonts w:ascii="华文细黑" w:eastAsia="华文细黑" w:hAnsi="华文细黑" w:cs="Times New Roman" w:hint="eastAsia"/>
                <w:color w:val="000000" w:themeColor="text1"/>
                <w:kern w:val="0"/>
                <w:sz w:val="21"/>
                <w:szCs w:val="21"/>
                <w:lang w:val="zh-CN" w:bidi="zh-CN"/>
              </w:rPr>
              <w:t>、</w:t>
            </w:r>
            <w:r w:rsidRPr="00EE667B">
              <w:rPr>
                <w:rFonts w:ascii="华文细黑" w:eastAsia="华文细黑" w:hAnsi="华文细黑" w:cs="Times New Roman"/>
                <w:color w:val="000000" w:themeColor="text1"/>
                <w:kern w:val="0"/>
                <w:sz w:val="21"/>
                <w:szCs w:val="21"/>
                <w:lang w:val="zh-CN" w:bidi="zh-CN"/>
              </w:rPr>
              <w:t>NO2</w:t>
            </w:r>
            <w:r w:rsidRPr="00EE667B">
              <w:rPr>
                <w:rFonts w:ascii="华文细黑" w:eastAsia="华文细黑" w:hAnsi="华文细黑" w:cs="Times New Roman" w:hint="eastAsia"/>
                <w:color w:val="000000" w:themeColor="text1"/>
                <w:kern w:val="0"/>
                <w:sz w:val="21"/>
                <w:szCs w:val="21"/>
                <w:lang w:val="zh-CN" w:bidi="zh-CN"/>
              </w:rPr>
              <w:t>、颗粒物、</w:t>
            </w:r>
            <w:r w:rsidRPr="00EE667B">
              <w:rPr>
                <w:rFonts w:ascii="华文细黑" w:eastAsia="华文细黑" w:hAnsi="华文细黑" w:cs="Times New Roman"/>
                <w:color w:val="000000" w:themeColor="text1"/>
                <w:kern w:val="0"/>
                <w:sz w:val="21"/>
                <w:szCs w:val="21"/>
                <w:lang w:val="zh-CN" w:bidi="zh-CN"/>
              </w:rPr>
              <w:lastRenderedPageBreak/>
              <w:t>TVOC</w:t>
            </w:r>
            <w:r w:rsidRPr="00EE667B">
              <w:rPr>
                <w:rFonts w:ascii="华文细黑" w:eastAsia="华文细黑" w:hAnsi="华文细黑" w:cs="Times New Roman" w:hint="eastAsia"/>
                <w:color w:val="000000" w:themeColor="text1"/>
                <w:kern w:val="0"/>
                <w:sz w:val="21"/>
                <w:szCs w:val="21"/>
                <w:lang w:val="zh-CN" w:bidi="zh-CN"/>
              </w:rPr>
              <w:t>）敏感点质量浓度达标率（</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lastRenderedPageBreak/>
              <w:t>100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根据大气影响预测评价结论，区域大气环境功能未发生变化，敏感点均未出现超标现象，目标可达。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保持区域地下水水质功能目标</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地下水水质</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维持地下水水质现状</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根据地下水环境影响预测评价及减缓措施，通过源头控制、分区防治，加强重点区域的防渗措施，可以有效减轻规划区开发对地下水质的影响，该指标可达。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控制噪声影响程度</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噪声影响程度</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不对敏感目标声环境产生显著影响</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根据声环境影响预测与评价结论，通过合理布局，规划区的建设和运营不会对敏感目标声环境质量产生明显影响，该指标可达。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减轻生态影响程度</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水生生态的影响程度</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不显著</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根据水生生态系统影响分析，</w:t>
            </w:r>
            <w:r w:rsidRPr="00EE667B">
              <w:rPr>
                <w:rFonts w:ascii="华文细黑" w:eastAsia="华文细黑" w:hAnsi="华文细黑" w:cs="Times New Roman" w:hint="eastAsia"/>
                <w:color w:val="000000" w:themeColor="text1"/>
                <w:kern w:val="0"/>
                <w:sz w:val="21"/>
                <w:szCs w:val="21"/>
                <w:lang w:bidi="zh-CN"/>
              </w:rPr>
              <w:t>在废水</w:t>
            </w:r>
            <w:r w:rsidRPr="00EE667B">
              <w:rPr>
                <w:rFonts w:ascii="华文细黑" w:eastAsia="华文细黑" w:hAnsi="华文细黑" w:cs="Times New Roman"/>
                <w:color w:val="000000" w:themeColor="text1"/>
                <w:kern w:val="0"/>
                <w:sz w:val="21"/>
                <w:szCs w:val="21"/>
                <w:lang w:bidi="zh-CN"/>
              </w:rPr>
              <w:t>达标排放</w:t>
            </w:r>
            <w:r w:rsidRPr="00EE667B">
              <w:rPr>
                <w:rFonts w:ascii="华文细黑" w:eastAsia="华文细黑" w:hAnsi="华文细黑" w:cs="Times New Roman" w:hint="eastAsia"/>
                <w:color w:val="000000" w:themeColor="text1"/>
                <w:kern w:val="0"/>
                <w:sz w:val="21"/>
                <w:szCs w:val="21"/>
                <w:lang w:bidi="zh-CN"/>
              </w:rPr>
              <w:t>的情况下</w:t>
            </w:r>
            <w:r w:rsidRPr="00EE667B">
              <w:rPr>
                <w:rFonts w:ascii="华文细黑" w:eastAsia="华文细黑" w:hAnsi="华文细黑" w:cs="Times New Roman"/>
                <w:color w:val="000000" w:themeColor="text1"/>
                <w:kern w:val="0"/>
                <w:sz w:val="21"/>
                <w:szCs w:val="21"/>
                <w:lang w:bidi="zh-CN"/>
              </w:rPr>
              <w:t>，</w:t>
            </w:r>
            <w:r w:rsidRPr="00EE667B">
              <w:rPr>
                <w:rFonts w:ascii="华文细黑" w:eastAsia="华文细黑" w:hAnsi="华文细黑" w:cs="Times New Roman" w:hint="eastAsia"/>
                <w:color w:val="000000" w:themeColor="text1"/>
                <w:kern w:val="0"/>
                <w:sz w:val="21"/>
                <w:szCs w:val="21"/>
                <w:lang w:bidi="zh-CN"/>
              </w:rPr>
              <w:t>排污口对水生生态</w:t>
            </w:r>
            <w:r w:rsidRPr="00EE667B">
              <w:rPr>
                <w:rFonts w:ascii="华文细黑" w:eastAsia="华文细黑" w:hAnsi="华文细黑" w:cs="Times New Roman"/>
                <w:color w:val="000000" w:themeColor="text1"/>
                <w:kern w:val="0"/>
                <w:sz w:val="21"/>
                <w:szCs w:val="21"/>
                <w:lang w:bidi="zh-CN"/>
              </w:rPr>
              <w:t>保护</w:t>
            </w:r>
            <w:r w:rsidRPr="00EE667B">
              <w:rPr>
                <w:rFonts w:ascii="华文细黑" w:eastAsia="华文细黑" w:hAnsi="华文细黑" w:cs="Times New Roman" w:hint="eastAsia"/>
                <w:color w:val="000000" w:themeColor="text1"/>
                <w:kern w:val="0"/>
                <w:sz w:val="21"/>
                <w:szCs w:val="21"/>
                <w:lang w:bidi="zh-CN"/>
              </w:rPr>
              <w:t>目标的</w:t>
            </w:r>
            <w:r w:rsidRPr="00EE667B">
              <w:rPr>
                <w:rFonts w:ascii="华文细黑" w:eastAsia="华文细黑" w:hAnsi="华文细黑" w:cs="Times New Roman"/>
                <w:color w:val="000000" w:themeColor="text1"/>
                <w:kern w:val="0"/>
                <w:sz w:val="21"/>
                <w:szCs w:val="21"/>
                <w:lang w:bidi="zh-CN"/>
              </w:rPr>
              <w:t>影响</w:t>
            </w:r>
            <w:r w:rsidRPr="00EE667B">
              <w:rPr>
                <w:rFonts w:ascii="华文细黑" w:eastAsia="华文细黑" w:hAnsi="华文细黑" w:cs="Times New Roman" w:hint="eastAsia"/>
                <w:color w:val="000000" w:themeColor="text1"/>
                <w:kern w:val="0"/>
                <w:sz w:val="21"/>
                <w:szCs w:val="21"/>
                <w:lang w:bidi="zh-CN"/>
              </w:rPr>
              <w:t>很</w:t>
            </w:r>
            <w:r w:rsidRPr="00EE667B">
              <w:rPr>
                <w:rFonts w:ascii="华文细黑" w:eastAsia="华文细黑" w:hAnsi="华文细黑" w:cs="Times New Roman"/>
                <w:color w:val="000000" w:themeColor="text1"/>
                <w:kern w:val="0"/>
                <w:sz w:val="21"/>
                <w:szCs w:val="21"/>
                <w:lang w:bidi="zh-CN"/>
              </w:rPr>
              <w:t>小</w:t>
            </w:r>
            <w:r w:rsidRPr="00EE667B">
              <w:rPr>
                <w:rFonts w:ascii="华文细黑" w:eastAsia="华文细黑" w:hAnsi="华文细黑" w:cs="Times New Roman" w:hint="eastAsia"/>
                <w:color w:val="000000" w:themeColor="text1"/>
                <w:kern w:val="0"/>
                <w:sz w:val="21"/>
                <w:szCs w:val="21"/>
                <w:lang w:bidi="zh-CN"/>
              </w:rPr>
              <w:t>，该指标可达。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陆生生态的影响程度</w:t>
            </w:r>
          </w:p>
          <w:p w:rsidR="003E5E4D" w:rsidRPr="00EE667B" w:rsidRDefault="002D2C34" w:rsidP="00C91730">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植被覆盖度</w:t>
            </w:r>
          </w:p>
        </w:tc>
        <w:tc>
          <w:tcPr>
            <w:tcW w:w="0" w:type="auto"/>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根据陆域生态系统影响分析，规划范围内不</w:t>
            </w:r>
            <w:r w:rsidRPr="00EE667B">
              <w:rPr>
                <w:rFonts w:ascii="华文细黑" w:eastAsia="华文细黑" w:hAnsi="华文细黑" w:cs="Times New Roman"/>
                <w:color w:val="000000" w:themeColor="text1"/>
                <w:kern w:val="0"/>
                <w:sz w:val="21"/>
                <w:szCs w:val="21"/>
                <w:lang w:bidi="zh-CN"/>
              </w:rPr>
              <w:t>存在国家和省级重点保护野生植物，区域生态系统敏感程度较低</w:t>
            </w:r>
            <w:r w:rsidRPr="00EE667B">
              <w:rPr>
                <w:rFonts w:ascii="华文细黑" w:eastAsia="华文细黑" w:hAnsi="华文细黑" w:cs="Times New Roman" w:hint="eastAsia"/>
                <w:color w:val="000000" w:themeColor="text1"/>
                <w:kern w:val="0"/>
                <w:sz w:val="21"/>
                <w:szCs w:val="21"/>
                <w:lang w:bidi="zh-CN"/>
              </w:rPr>
              <w:t>。</w:t>
            </w:r>
            <w:r w:rsidRPr="00EE667B">
              <w:rPr>
                <w:rFonts w:ascii="华文细黑" w:eastAsia="华文细黑" w:hAnsi="华文细黑" w:cs="Times New Roman"/>
                <w:color w:val="000000" w:themeColor="text1"/>
                <w:kern w:val="0"/>
                <w:sz w:val="21"/>
                <w:szCs w:val="21"/>
                <w:lang w:bidi="zh-CN"/>
              </w:rPr>
              <w:t>随着开发建设期的结束，经过绿化建设，植被会得到逐步恢复，动物也会逐渐回迁和恢复</w:t>
            </w:r>
            <w:r w:rsidRPr="00EE667B">
              <w:rPr>
                <w:rFonts w:ascii="华文细黑" w:eastAsia="华文细黑" w:hAnsi="华文细黑" w:cs="Times New Roman" w:hint="eastAsia"/>
                <w:color w:val="000000" w:themeColor="text1"/>
                <w:kern w:val="0"/>
                <w:sz w:val="21"/>
                <w:szCs w:val="21"/>
                <w:lang w:bidi="zh-CN"/>
              </w:rPr>
              <w:t>，</w:t>
            </w:r>
            <w:r w:rsidRPr="00EE667B">
              <w:rPr>
                <w:rFonts w:ascii="华文细黑" w:eastAsia="华文细黑" w:hAnsi="华文细黑" w:cs="Times New Roman"/>
                <w:color w:val="000000" w:themeColor="text1"/>
                <w:kern w:val="0"/>
                <w:sz w:val="21"/>
                <w:szCs w:val="21"/>
                <w:lang w:bidi="zh-CN"/>
              </w:rPr>
              <w:t>对区域内</w:t>
            </w:r>
            <w:r w:rsidRPr="00EE667B">
              <w:rPr>
                <w:rFonts w:ascii="华文细黑" w:eastAsia="华文细黑" w:hAnsi="华文细黑" w:cs="Times New Roman" w:hint="eastAsia"/>
                <w:color w:val="000000" w:themeColor="text1"/>
                <w:kern w:val="0"/>
                <w:sz w:val="21"/>
                <w:szCs w:val="21"/>
                <w:lang w:val="zh-CN" w:bidi="zh-CN"/>
              </w:rPr>
              <w:t>陆生生态的影响程度较</w:t>
            </w:r>
            <w:r w:rsidRPr="00EE667B">
              <w:rPr>
                <w:rFonts w:ascii="华文细黑" w:eastAsia="华文细黑" w:hAnsi="华文细黑" w:cs="Times New Roman"/>
                <w:color w:val="000000" w:themeColor="text1"/>
                <w:kern w:val="0"/>
                <w:sz w:val="21"/>
                <w:szCs w:val="21"/>
                <w:lang w:bidi="zh-CN"/>
              </w:rPr>
              <w:t>小</w:t>
            </w:r>
            <w:r w:rsidRPr="00EE667B">
              <w:rPr>
                <w:rFonts w:ascii="华文细黑" w:eastAsia="华文细黑" w:hAnsi="华文细黑" w:cs="Times New Roman" w:hint="eastAsia"/>
                <w:color w:val="000000" w:themeColor="text1"/>
                <w:kern w:val="0"/>
                <w:sz w:val="21"/>
                <w:szCs w:val="21"/>
                <w:lang w:val="zh-CN" w:bidi="zh-CN"/>
              </w:rPr>
              <w:t>，该指标可达</w:t>
            </w:r>
            <w:r w:rsidRPr="00EE667B">
              <w:rPr>
                <w:rFonts w:ascii="华文细黑" w:eastAsia="华文细黑" w:hAnsi="华文细黑" w:cs="Times New Roman" w:hint="eastAsia"/>
                <w:color w:val="000000" w:themeColor="text1"/>
                <w:kern w:val="0"/>
                <w:sz w:val="21"/>
                <w:szCs w:val="21"/>
                <w:lang w:bidi="zh-CN"/>
              </w:rPr>
              <w:t>。</w:t>
            </w:r>
          </w:p>
        </w:tc>
      </w:tr>
      <w:tr w:rsidR="00EE667B" w:rsidRPr="00EE667B">
        <w:trPr>
          <w:trHeight w:val="1004"/>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控制土壤污染</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土壤污染防治措施</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园区内企业采取土壤污染防治措施</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根据报告污染减缓措施，企业均需要采取有效的防渗治理措施，以防止对地下水及土壤的污染，在切实落实相对措施的情况，总体上该目标可达。</w:t>
            </w:r>
          </w:p>
        </w:tc>
      </w:tr>
      <w:tr w:rsidR="00EE667B" w:rsidRPr="00EE667B">
        <w:trPr>
          <w:trHeight w:val="132"/>
          <w:jc w:val="center"/>
        </w:trPr>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资源</w:t>
            </w:r>
          </w:p>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利用</w:t>
            </w:r>
          </w:p>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上线</w:t>
            </w: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区域主要资源可承载开发区发展</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区域水资源承载能力</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可承载产业园产业发展需求</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根据水资源承载力分析，石排镇田寮水厂和东江水务第五水厂联合供水</w:t>
            </w:r>
            <w:r w:rsidRPr="00EE667B">
              <w:rPr>
                <w:rFonts w:ascii="华文细黑" w:eastAsia="华文细黑" w:hAnsi="华文细黑" w:cs="Times New Roman" w:hint="eastAsia"/>
                <w:color w:val="000000" w:themeColor="text1"/>
                <w:kern w:val="0"/>
                <w:sz w:val="21"/>
                <w:szCs w:val="21"/>
                <w:lang w:bidi="zh-CN"/>
              </w:rPr>
              <w:t>能够满足园区生活用水和工业用水的需求。</w:t>
            </w:r>
            <w:r w:rsidRPr="00EE667B">
              <w:rPr>
                <w:rFonts w:ascii="华文细黑" w:eastAsia="华文细黑" w:hAnsi="华文细黑" w:cs="Times New Roman" w:hint="eastAsia"/>
                <w:color w:val="000000" w:themeColor="text1"/>
                <w:kern w:val="0"/>
                <w:sz w:val="21"/>
                <w:szCs w:val="21"/>
                <w:lang w:val="zh-CN" w:bidi="zh-CN"/>
              </w:rPr>
              <w:t>该指标可达</w:t>
            </w:r>
            <w:r w:rsidRPr="00EE667B">
              <w:rPr>
                <w:rFonts w:ascii="华文细黑" w:eastAsia="华文细黑" w:hAnsi="华文细黑" w:cs="Times New Roman" w:hint="eastAsia"/>
                <w:color w:val="000000" w:themeColor="text1"/>
                <w:kern w:val="0"/>
                <w:sz w:val="21"/>
                <w:szCs w:val="21"/>
                <w:lang w:bidi="zh-CN"/>
              </w:rPr>
              <w:t>。</w:t>
            </w:r>
          </w:p>
        </w:tc>
      </w:tr>
      <w:tr w:rsidR="00EE667B" w:rsidRPr="00EE667B">
        <w:trPr>
          <w:trHeight w:val="39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区域土地资源承载能力</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可基本承载产业园产业发展需求</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石排专精特新产业园</w:t>
            </w:r>
            <w:r w:rsidRPr="00EE667B">
              <w:rPr>
                <w:rFonts w:ascii="华文细黑" w:eastAsia="华文细黑" w:hAnsi="华文细黑" w:cs="Times New Roman" w:hint="eastAsia"/>
                <w:color w:val="000000" w:themeColor="text1"/>
                <w:kern w:val="0"/>
                <w:sz w:val="21"/>
                <w:szCs w:val="21"/>
                <w:lang w:bidi="zh-CN"/>
              </w:rPr>
              <w:t>内开发范围位于规划建设用地范围之内，规划期内的用地较为有保障的，</w:t>
            </w:r>
            <w:r w:rsidRPr="00EE667B">
              <w:rPr>
                <w:rFonts w:ascii="华文细黑" w:eastAsia="华文细黑" w:hAnsi="华文细黑" w:cs="Times New Roman" w:hint="eastAsia"/>
                <w:color w:val="000000" w:themeColor="text1"/>
                <w:kern w:val="0"/>
                <w:sz w:val="21"/>
                <w:szCs w:val="21"/>
                <w:lang w:val="zh-CN" w:bidi="zh-CN"/>
              </w:rPr>
              <w:t>该指标可达</w:t>
            </w:r>
            <w:r w:rsidRPr="00EE667B">
              <w:rPr>
                <w:rFonts w:ascii="华文细黑" w:eastAsia="华文细黑" w:hAnsi="华文细黑" w:cs="Times New Roman" w:hint="eastAsia"/>
                <w:color w:val="000000" w:themeColor="text1"/>
                <w:kern w:val="0"/>
                <w:sz w:val="21"/>
                <w:szCs w:val="21"/>
                <w:lang w:bidi="zh-CN"/>
              </w:rPr>
              <w:t>。</w:t>
            </w:r>
          </w:p>
        </w:tc>
      </w:tr>
      <w:tr w:rsidR="00EE667B" w:rsidRPr="00EE667B">
        <w:trPr>
          <w:trHeight w:val="956"/>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提高资源利用效率</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单位地区生产总值能源消耗降低（%）</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完成省下达的目标任务</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园区重点发展无污染或轻污染、低水耗、低能耗、低物耗的产业，</w:t>
            </w:r>
            <w:r w:rsidRPr="00EE667B">
              <w:rPr>
                <w:rFonts w:ascii="华文细黑" w:eastAsia="华文细黑" w:hAnsi="华文细黑" w:cs="Times New Roman" w:hint="eastAsia"/>
                <w:color w:val="000000" w:themeColor="text1"/>
                <w:kern w:val="0"/>
                <w:sz w:val="21"/>
                <w:szCs w:val="21"/>
                <w:lang w:val="zh-CN" w:bidi="zh-CN"/>
              </w:rPr>
              <w:t>根据园区</w:t>
            </w:r>
            <w:r w:rsidRPr="00EE667B">
              <w:rPr>
                <w:rFonts w:ascii="华文细黑" w:eastAsia="华文细黑" w:hAnsi="华文细黑" w:cs="Times New Roman" w:hint="eastAsia"/>
                <w:color w:val="000000" w:themeColor="text1"/>
                <w:kern w:val="0"/>
                <w:sz w:val="21"/>
                <w:szCs w:val="21"/>
                <w:lang w:bidi="zh-CN"/>
              </w:rPr>
              <w:t>能源生产消耗现状与预测，园区</w:t>
            </w:r>
            <w:r w:rsidRPr="00EE667B">
              <w:rPr>
                <w:rFonts w:ascii="华文细黑" w:eastAsia="华文细黑" w:hAnsi="华文细黑" w:cs="Times New Roman" w:hint="eastAsia"/>
                <w:color w:val="000000" w:themeColor="text1"/>
                <w:kern w:val="0"/>
                <w:sz w:val="21"/>
                <w:szCs w:val="21"/>
                <w:lang w:val="zh-CN" w:bidi="zh-CN"/>
              </w:rPr>
              <w:t>单位地区生产总值能源消耗降低量可完成省下达的目标任务</w:t>
            </w:r>
            <w:r w:rsidRPr="00EE667B">
              <w:rPr>
                <w:rFonts w:ascii="华文细黑" w:eastAsia="华文细黑" w:hAnsi="华文细黑" w:cs="Times New Roman" w:hint="eastAsia"/>
                <w:color w:val="000000" w:themeColor="text1"/>
                <w:kern w:val="0"/>
                <w:sz w:val="21"/>
                <w:szCs w:val="21"/>
                <w:lang w:bidi="zh-CN"/>
              </w:rPr>
              <w:t>。</w:t>
            </w:r>
          </w:p>
        </w:tc>
      </w:tr>
      <w:tr w:rsidR="00EE667B" w:rsidRPr="00EE667B">
        <w:trPr>
          <w:trHeight w:val="83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引入企业单位面积投资强度（万元</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亩）</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&gt;150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石排专精特新</w:t>
            </w:r>
            <w:r w:rsidRPr="00EE667B">
              <w:rPr>
                <w:rFonts w:ascii="华文细黑" w:eastAsia="华文细黑" w:hAnsi="华文细黑" w:cs="Times New Roman" w:hint="eastAsia"/>
                <w:color w:val="000000" w:themeColor="text1"/>
                <w:kern w:val="0"/>
                <w:sz w:val="21"/>
                <w:szCs w:val="21"/>
                <w:lang w:bidi="zh-CN"/>
              </w:rPr>
              <w:t>产业园在引入企业时，落实相关投资要求的情况下，指标可达。</w:t>
            </w:r>
          </w:p>
        </w:tc>
      </w:tr>
      <w:tr w:rsidR="00EE667B" w:rsidRPr="00EE667B">
        <w:trPr>
          <w:trHeight w:val="417"/>
          <w:jc w:val="center"/>
        </w:trPr>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环境基础</w:t>
            </w:r>
            <w:r w:rsidRPr="00EE667B">
              <w:rPr>
                <w:rFonts w:ascii="华文细黑" w:eastAsia="华文细黑" w:hAnsi="华文细黑" w:cs="Times New Roman" w:hint="eastAsia"/>
                <w:color w:val="000000" w:themeColor="text1"/>
                <w:kern w:val="0"/>
                <w:sz w:val="21"/>
                <w:szCs w:val="21"/>
                <w:lang w:val="zh-CN" w:bidi="zh-CN"/>
              </w:rPr>
              <w:lastRenderedPageBreak/>
              <w:t>设施建设</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lastRenderedPageBreak/>
              <w:t>完善的水污染物治理措施</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生活污水及工业废水达标排放率（</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100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园区生产废水和生活污水经预处理排入东莞市南畬朗污水处理厂</w:t>
            </w:r>
            <w:r w:rsidRPr="00EE667B">
              <w:rPr>
                <w:rFonts w:ascii="华文细黑" w:eastAsia="华文细黑" w:hAnsi="华文细黑" w:cs="Times New Roman" w:hint="eastAsia"/>
                <w:color w:val="000000" w:themeColor="text1"/>
                <w:kern w:val="0"/>
                <w:sz w:val="21"/>
                <w:szCs w:val="21"/>
                <w:lang w:bidi="zh-CN"/>
              </w:rPr>
              <w:t>，经处理后可以达标排放，可达。</w:t>
            </w:r>
          </w:p>
        </w:tc>
      </w:tr>
      <w:tr w:rsidR="00EE667B" w:rsidRPr="00EE667B">
        <w:trPr>
          <w:trHeight w:val="888"/>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完善的大气污染治理措施</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现有天然气锅炉实施低氮燃烧改造，新建天然气锅炉采用低氮燃烧技术。</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1</w:t>
            </w:r>
            <w:r w:rsidRPr="00EE667B">
              <w:rPr>
                <w:rFonts w:ascii="华文细黑" w:eastAsia="华文细黑" w:hAnsi="华文细黑" w:cs="Times New Roman"/>
                <w:color w:val="000000" w:themeColor="text1"/>
                <w:kern w:val="0"/>
                <w:sz w:val="21"/>
                <w:szCs w:val="21"/>
                <w:lang w:val="zh-CN" w:bidi="zh-CN"/>
              </w:rPr>
              <w:t>00</w:t>
            </w:r>
            <w:r w:rsidRPr="00EE667B">
              <w:rPr>
                <w:rFonts w:ascii="华文细黑" w:eastAsia="华文细黑" w:hAnsi="华文细黑" w:cs="Times New Roman" w:hint="eastAsia"/>
                <w:color w:val="000000" w:themeColor="text1"/>
                <w:kern w:val="0"/>
                <w:sz w:val="21"/>
                <w:szCs w:val="21"/>
                <w:lang w:val="zh-CN" w:bidi="zh-CN"/>
              </w:rPr>
              <w:t>%</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根据规划，规划范围内</w:t>
            </w:r>
            <w:r w:rsidRPr="00EE667B">
              <w:rPr>
                <w:rFonts w:ascii="华文细黑" w:eastAsia="华文细黑" w:hAnsi="华文细黑" w:cs="Times New Roman" w:hint="eastAsia"/>
                <w:color w:val="000000" w:themeColor="text1"/>
                <w:kern w:val="0"/>
                <w:sz w:val="21"/>
                <w:szCs w:val="21"/>
                <w:lang w:bidi="zh-CN"/>
              </w:rPr>
              <w:t>大力发展清洁能源，扩大天然气利用，</w:t>
            </w:r>
            <w:r w:rsidRPr="00EE667B">
              <w:rPr>
                <w:rFonts w:ascii="华文细黑" w:eastAsia="华文细黑" w:hAnsi="华文细黑" w:cs="Times New Roman" w:hint="eastAsia"/>
                <w:color w:val="000000" w:themeColor="text1"/>
                <w:kern w:val="0"/>
                <w:sz w:val="21"/>
                <w:szCs w:val="21"/>
                <w:lang w:val="zh-CN" w:bidi="zh-CN"/>
              </w:rPr>
              <w:t>现有天然气锅炉实施低氮燃烧改造，新建天然气锅炉采用低氮燃烧技术。在严格落实的情况下，</w:t>
            </w:r>
            <w:r w:rsidRPr="00EE667B">
              <w:rPr>
                <w:rFonts w:ascii="华文细黑" w:eastAsia="华文细黑" w:hAnsi="华文细黑" w:cs="Times New Roman" w:hint="eastAsia"/>
                <w:color w:val="000000" w:themeColor="text1"/>
                <w:kern w:val="0"/>
                <w:sz w:val="21"/>
                <w:szCs w:val="21"/>
                <w:lang w:bidi="zh-CN"/>
              </w:rPr>
              <w:t>该目标可达。</w:t>
            </w:r>
          </w:p>
        </w:tc>
      </w:tr>
      <w:tr w:rsidR="00EE667B" w:rsidRPr="00EE667B">
        <w:trPr>
          <w:trHeight w:val="858"/>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严格实施工业窑炉分级管控</w:t>
            </w:r>
            <w:r w:rsidRPr="00EE667B">
              <w:rPr>
                <w:rFonts w:ascii="华文细黑" w:eastAsia="华文细黑" w:hAnsi="华文细黑" w:cs="Times New Roman" w:hint="eastAsia"/>
                <w:color w:val="000000" w:themeColor="text1"/>
                <w:kern w:val="0"/>
                <w:sz w:val="21"/>
                <w:szCs w:val="21"/>
                <w:lang w:val="zh-CN" w:bidi="zh-CN"/>
              </w:rPr>
              <w:t>，鼓励工业炉窑使用电、天然气等清洁能源。</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1</w:t>
            </w:r>
            <w:r w:rsidRPr="00EE667B">
              <w:rPr>
                <w:rFonts w:ascii="华文细黑" w:eastAsia="华文细黑" w:hAnsi="华文细黑" w:cs="Times New Roman"/>
                <w:color w:val="000000" w:themeColor="text1"/>
                <w:kern w:val="0"/>
                <w:sz w:val="21"/>
                <w:szCs w:val="21"/>
                <w:lang w:val="zh-CN" w:bidi="zh-CN"/>
              </w:rPr>
              <w:t>00</w:t>
            </w:r>
            <w:r w:rsidRPr="00EE667B">
              <w:rPr>
                <w:rFonts w:ascii="华文细黑" w:eastAsia="华文细黑" w:hAnsi="华文细黑" w:cs="Times New Roman" w:hint="eastAsia"/>
                <w:color w:val="000000" w:themeColor="text1"/>
                <w:kern w:val="0"/>
                <w:sz w:val="21"/>
                <w:szCs w:val="21"/>
                <w:lang w:val="zh-CN" w:bidi="zh-CN"/>
              </w:rPr>
              <w:t>%</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根据规划，规划范围内如有特殊工艺需要使用导热油炉等工业炉窑，必须使用天然气等清洁能源，该指标可达。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restart"/>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完善的固废处理处置措施</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一般工业固废处理处置率（</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100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根据固废影响预测评价及固废防治措施，预计规划区一般工业固废通过回收、综合利用等途径，均可以得到妥善处置，处理率100%，该指标可达。</w:t>
            </w:r>
          </w:p>
        </w:tc>
      </w:tr>
      <w:tr w:rsidR="00EE667B" w:rsidRPr="00EE667B">
        <w:trPr>
          <w:trHeight w:val="135"/>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危险废物处理处置率（</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100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根据固体废物环境影响分析，规划园区</w:t>
            </w:r>
            <w:r w:rsidRPr="00EE667B">
              <w:rPr>
                <w:rFonts w:ascii="华文细黑" w:eastAsia="华文细黑" w:hAnsi="华文细黑" w:cs="Times New Roman"/>
                <w:color w:val="000000" w:themeColor="text1"/>
                <w:kern w:val="0"/>
                <w:sz w:val="21"/>
                <w:szCs w:val="21"/>
                <w:lang w:bidi="zh-CN"/>
              </w:rPr>
              <w:t>在固废管理方面以</w:t>
            </w:r>
            <w:r w:rsidRPr="00EE667B">
              <w:rPr>
                <w:rFonts w:ascii="华文细黑" w:eastAsia="华文细黑" w:hAnsi="华文细黑" w:cs="Times New Roman" w:hint="eastAsia"/>
                <w:color w:val="000000" w:themeColor="text1"/>
                <w:kern w:val="0"/>
                <w:sz w:val="21"/>
                <w:szCs w:val="21"/>
                <w:lang w:bidi="zh-CN"/>
              </w:rPr>
              <w:t>“减量化、资源化、无害化”为原则，对于符合相关管理规定的优先考虑在源头尽量回收利用，大型企业鼓励利用自身装置处理处置，不具备相应能力的企业优先外委当地的资质单位进行处理处置。东莞地方的</w:t>
            </w:r>
            <w:r w:rsidRPr="00EE667B">
              <w:rPr>
                <w:rFonts w:ascii="华文细黑" w:eastAsia="华文细黑" w:hAnsi="华文细黑" w:cs="Times New Roman"/>
                <w:color w:val="000000" w:themeColor="text1"/>
                <w:kern w:val="0"/>
                <w:sz w:val="21"/>
                <w:szCs w:val="21"/>
                <w:lang w:bidi="zh-CN"/>
              </w:rPr>
              <w:t>危废处理处置能力满足园区危险废物处理处置的需要</w:t>
            </w:r>
            <w:r w:rsidRPr="00EE667B">
              <w:rPr>
                <w:rFonts w:ascii="华文细黑" w:eastAsia="华文细黑" w:hAnsi="华文细黑" w:cs="Times New Roman" w:hint="eastAsia"/>
                <w:color w:val="000000" w:themeColor="text1"/>
                <w:kern w:val="0"/>
                <w:sz w:val="21"/>
                <w:szCs w:val="21"/>
                <w:lang w:bidi="zh-CN"/>
              </w:rPr>
              <w:t>。该指标可达。</w:t>
            </w:r>
          </w:p>
        </w:tc>
      </w:tr>
      <w:tr w:rsidR="00EE667B" w:rsidRPr="00EE667B">
        <w:trPr>
          <w:trHeight w:val="77"/>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生活垃圾无害化处理率（</w:t>
            </w:r>
            <w:r w:rsidRPr="00EE667B">
              <w:rPr>
                <w:rFonts w:ascii="华文细黑" w:eastAsia="华文细黑" w:hAnsi="华文细黑" w:cs="Times New Roman"/>
                <w:color w:val="000000" w:themeColor="text1"/>
                <w:kern w:val="0"/>
                <w:sz w:val="21"/>
                <w:szCs w:val="21"/>
                <w:lang w:val="zh-CN" w:bidi="zh-CN"/>
              </w:rPr>
              <w:t>%</w:t>
            </w:r>
            <w:r w:rsidRPr="00EE667B">
              <w:rPr>
                <w:rFonts w:ascii="华文细黑" w:eastAsia="华文细黑" w:hAnsi="华文细黑" w:cs="Times New Roman" w:hint="eastAsia"/>
                <w:color w:val="000000" w:themeColor="text1"/>
                <w:kern w:val="0"/>
                <w:sz w:val="21"/>
                <w:szCs w:val="21"/>
                <w:lang w:val="zh-CN" w:bidi="zh-CN"/>
              </w:rPr>
              <w:t>）</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color w:val="000000" w:themeColor="text1"/>
                <w:kern w:val="0"/>
                <w:sz w:val="21"/>
                <w:szCs w:val="21"/>
                <w:lang w:val="zh-CN" w:bidi="zh-CN"/>
              </w:rPr>
              <w:t>100</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bidi="zh-CN"/>
              </w:rPr>
              <w:t>根据《东莞市生活垃圾终端处理设施区域生态补偿实施方案》，目前石排镇生活垃圾全部由横沥垃圾发电厂进行焚烧无害化处理，处理规模1</w:t>
            </w:r>
            <w:r w:rsidRPr="00EE667B">
              <w:rPr>
                <w:rFonts w:ascii="华文细黑" w:eastAsia="华文细黑" w:hAnsi="华文细黑" w:cs="Times New Roman"/>
                <w:color w:val="000000" w:themeColor="text1"/>
                <w:kern w:val="0"/>
                <w:sz w:val="21"/>
                <w:szCs w:val="21"/>
                <w:lang w:bidi="zh-CN"/>
              </w:rPr>
              <w:t>800</w:t>
            </w:r>
            <w:r w:rsidRPr="00EE667B">
              <w:rPr>
                <w:rFonts w:ascii="华文细黑" w:eastAsia="华文细黑" w:hAnsi="华文细黑" w:cs="Times New Roman" w:hint="eastAsia"/>
                <w:color w:val="000000" w:themeColor="text1"/>
                <w:kern w:val="0"/>
                <w:sz w:val="21"/>
                <w:szCs w:val="21"/>
                <w:lang w:bidi="zh-CN"/>
              </w:rPr>
              <w:t>t/d。</w:t>
            </w:r>
            <w:r w:rsidRPr="00EE667B">
              <w:rPr>
                <w:rFonts w:ascii="华文细黑" w:eastAsia="华文细黑" w:hAnsi="华文细黑" w:cs="Times New Roman"/>
                <w:color w:val="000000" w:themeColor="text1"/>
                <w:kern w:val="0"/>
                <w:sz w:val="21"/>
                <w:szCs w:val="21"/>
                <w:lang w:bidi="zh-CN"/>
              </w:rPr>
              <w:t>可接纳园区的生活垃圾</w:t>
            </w:r>
            <w:r w:rsidRPr="00EE667B">
              <w:rPr>
                <w:rFonts w:ascii="华文细黑" w:eastAsia="华文细黑" w:hAnsi="华文细黑" w:cs="Times New Roman" w:hint="eastAsia"/>
                <w:color w:val="000000" w:themeColor="text1"/>
                <w:kern w:val="0"/>
                <w:sz w:val="21"/>
                <w:szCs w:val="21"/>
                <w:lang w:bidi="zh-CN"/>
              </w:rPr>
              <w:t>，该指标可达。</w:t>
            </w:r>
          </w:p>
        </w:tc>
      </w:tr>
      <w:tr w:rsidR="00EE667B" w:rsidRPr="00EE667B">
        <w:trPr>
          <w:trHeight w:val="244"/>
          <w:jc w:val="center"/>
        </w:trPr>
        <w:tc>
          <w:tcPr>
            <w:tcW w:w="0" w:type="auto"/>
            <w:vMerge/>
            <w:vAlign w:val="center"/>
          </w:tcPr>
          <w:p w:rsidR="003E5E4D" w:rsidRPr="00EE667B" w:rsidRDefault="003E5E4D">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满足清洁生产要求</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新进驻企业清洁生产水平</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符合清洁生产一级水平</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根据规划区清洁生产水平分析，未来企业要求达到清洁生产一级水平，环境目标可达。</w:t>
            </w:r>
          </w:p>
        </w:tc>
      </w:tr>
      <w:tr w:rsidR="003E5E4D" w:rsidRPr="00EE667B">
        <w:trPr>
          <w:trHeight w:val="311"/>
          <w:jc w:val="center"/>
        </w:trPr>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社会经济发展</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改善区域发展条件和提高人民生活水平，维持社会稳定</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社会经济水平</w:t>
            </w:r>
          </w:p>
        </w:tc>
        <w:tc>
          <w:tcPr>
            <w:tcW w:w="0" w:type="auto"/>
            <w:gridSpan w:val="2"/>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显著提高</w:t>
            </w:r>
          </w:p>
        </w:tc>
        <w:tc>
          <w:tcPr>
            <w:tcW w:w="0" w:type="auto"/>
            <w:vAlign w:val="center"/>
          </w:tcPr>
          <w:p w:rsidR="003E5E4D" w:rsidRPr="00EE667B" w:rsidRDefault="002D2C34">
            <w:pPr>
              <w:autoSpaceDE w:val="0"/>
              <w:autoSpaceDN w:val="0"/>
              <w:spacing w:line="240" w:lineRule="auto"/>
              <w:ind w:firstLineChars="0" w:firstLine="0"/>
              <w:jc w:val="center"/>
              <w:rPr>
                <w:rFonts w:ascii="华文细黑" w:eastAsia="华文细黑" w:hAnsi="华文细黑" w:cs="Times New Roman"/>
                <w:color w:val="000000" w:themeColor="text1"/>
                <w:kern w:val="0"/>
                <w:sz w:val="21"/>
                <w:szCs w:val="21"/>
                <w:lang w:val="zh-CN" w:bidi="zh-CN"/>
              </w:rPr>
            </w:pPr>
            <w:r w:rsidRPr="00EE667B">
              <w:rPr>
                <w:rFonts w:ascii="华文细黑" w:eastAsia="华文细黑" w:hAnsi="华文细黑" w:cs="Times New Roman" w:hint="eastAsia"/>
                <w:color w:val="000000" w:themeColor="text1"/>
                <w:kern w:val="0"/>
                <w:sz w:val="21"/>
                <w:szCs w:val="21"/>
                <w:lang w:val="zh-CN" w:bidi="zh-CN"/>
              </w:rPr>
              <w:t>随着规划区的建设，创造了大量的就业岗位，带到了城镇发展，对区域社会经济水平有明显的带动效果，目标可达。</w:t>
            </w:r>
          </w:p>
        </w:tc>
      </w:tr>
    </w:tbl>
    <w:p w:rsidR="003E5E4D" w:rsidRPr="00EE667B" w:rsidRDefault="003E5E4D">
      <w:pPr>
        <w:ind w:firstLine="480"/>
        <w:rPr>
          <w:color w:val="000000" w:themeColor="text1"/>
        </w:rPr>
      </w:pPr>
    </w:p>
    <w:p w:rsidR="003E5E4D" w:rsidRPr="00EE667B" w:rsidRDefault="003E5E4D">
      <w:pPr>
        <w:keepNext/>
        <w:keepLines/>
        <w:spacing w:before="260" w:after="260"/>
        <w:ind w:firstLineChars="0" w:firstLine="0"/>
        <w:outlineLvl w:val="1"/>
        <w:rPr>
          <w:rFonts w:cs="Times New Roman"/>
          <w:b/>
          <w:color w:val="000000" w:themeColor="text1"/>
          <w:sz w:val="30"/>
          <w:lang w:val="zh-CN"/>
        </w:rPr>
        <w:sectPr w:rsidR="003E5E4D" w:rsidRPr="00EE667B" w:rsidSect="00A847BA">
          <w:pgSz w:w="16838" w:h="11906" w:orient="landscape"/>
          <w:pgMar w:top="1418" w:right="1418" w:bottom="1418" w:left="1418" w:header="851" w:footer="992" w:gutter="0"/>
          <w:cols w:space="425"/>
          <w:docGrid w:linePitch="326"/>
        </w:sectPr>
      </w:pPr>
      <w:bookmarkStart w:id="217" w:name="_Toc107831722"/>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18" w:name="_Toc128489392"/>
      <w:bookmarkStart w:id="219" w:name="_Toc139453252"/>
      <w:r w:rsidRPr="00EE667B">
        <w:rPr>
          <w:rFonts w:cs="Times New Roman"/>
          <w:b/>
          <w:color w:val="000000" w:themeColor="text1"/>
          <w:sz w:val="30"/>
        </w:rPr>
        <w:lastRenderedPageBreak/>
        <w:t>6</w:t>
      </w:r>
      <w:r w:rsidRPr="00EE667B">
        <w:rPr>
          <w:rFonts w:cs="Times New Roman"/>
          <w:b/>
          <w:color w:val="000000" w:themeColor="text1"/>
          <w:sz w:val="30"/>
          <w:lang w:val="zh-CN"/>
        </w:rPr>
        <w:t>.3</w:t>
      </w:r>
      <w:r w:rsidRPr="00EE667B">
        <w:rPr>
          <w:rFonts w:cs="Times New Roman"/>
          <w:b/>
          <w:color w:val="000000" w:themeColor="text1"/>
          <w:sz w:val="30"/>
          <w:lang w:val="zh-CN"/>
        </w:rPr>
        <w:t>规划方案优化调整建议</w:t>
      </w:r>
      <w:bookmarkEnd w:id="217"/>
      <w:bookmarkEnd w:id="218"/>
      <w:bookmarkEnd w:id="219"/>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20" w:name="_Toc128489393"/>
      <w:bookmarkStart w:id="221" w:name="_Toc139453253"/>
      <w:r w:rsidRPr="00EE667B">
        <w:rPr>
          <w:rFonts w:cs="Times New Roman"/>
          <w:b/>
          <w:color w:val="000000" w:themeColor="text1"/>
          <w:sz w:val="28"/>
        </w:rPr>
        <w:t>6</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w:t>
      </w:r>
      <w:r w:rsidRPr="00EE667B">
        <w:rPr>
          <w:rFonts w:cs="Times New Roman"/>
          <w:b/>
          <w:color w:val="000000" w:themeColor="text1"/>
          <w:sz w:val="28"/>
          <w:lang w:val="zh-CN"/>
        </w:rPr>
        <w:t>1</w:t>
      </w:r>
      <w:r w:rsidRPr="00EE667B">
        <w:rPr>
          <w:rFonts w:cs="Times New Roman" w:hint="eastAsia"/>
          <w:b/>
          <w:color w:val="000000" w:themeColor="text1"/>
          <w:sz w:val="28"/>
          <w:lang w:val="zh-CN"/>
        </w:rPr>
        <w:t>规划发展定位的优化调整建议</w:t>
      </w:r>
      <w:bookmarkEnd w:id="220"/>
      <w:bookmarkEnd w:id="221"/>
    </w:p>
    <w:p w:rsidR="003E5E4D" w:rsidRPr="00EE667B" w:rsidRDefault="002D2C34">
      <w:pPr>
        <w:overflowPunct w:val="0"/>
        <w:snapToGrid w:val="0"/>
        <w:ind w:firstLine="482"/>
        <w:rPr>
          <w:rFonts w:cs="Times New Roman"/>
          <w:b/>
          <w:color w:val="000000" w:themeColor="text1"/>
          <w:szCs w:val="20"/>
        </w:rPr>
      </w:pPr>
      <w:r w:rsidRPr="00EE667B">
        <w:rPr>
          <w:rFonts w:cs="Times New Roman" w:hint="eastAsia"/>
          <w:b/>
          <w:color w:val="000000" w:themeColor="text1"/>
          <w:szCs w:val="20"/>
        </w:rPr>
        <w:t>（一）全面贯彻习近平生态文明思想的绿色发展观，落实“在保护中开发、在开发中保护”的原则要求，进一步充实和提升规划的环境保护目标和定位。</w:t>
      </w:r>
    </w:p>
    <w:p w:rsidR="003E5E4D" w:rsidRPr="00EE667B" w:rsidRDefault="002D2C34">
      <w:pPr>
        <w:overflowPunct w:val="0"/>
        <w:snapToGrid w:val="0"/>
        <w:ind w:firstLine="480"/>
        <w:rPr>
          <w:rFonts w:cs="Times New Roman"/>
          <w:color w:val="000000" w:themeColor="text1"/>
          <w:szCs w:val="20"/>
        </w:rPr>
      </w:pPr>
      <w:r w:rsidRPr="00EE667B">
        <w:rPr>
          <w:rFonts w:cs="Times New Roman" w:hint="eastAsia"/>
          <w:color w:val="000000" w:themeColor="text1"/>
          <w:szCs w:val="20"/>
        </w:rPr>
        <w:t>十八大以来，习近平生态文明思想提出了绿水青山就是金山银山的重要发展理念，绿色发展核心是人与自然的和谐共生，东莞属于珠三角地区</w:t>
      </w:r>
      <w:r w:rsidRPr="00EE667B">
        <w:rPr>
          <w:rFonts w:hint="eastAsia"/>
          <w:color w:val="000000" w:themeColor="text1"/>
        </w:rPr>
        <w:t>，</w:t>
      </w:r>
      <w:r w:rsidRPr="00EE667B">
        <w:rPr>
          <w:rFonts w:cs="Times New Roman" w:hint="eastAsia"/>
          <w:color w:val="000000" w:themeColor="text1"/>
          <w:szCs w:val="20"/>
        </w:rPr>
        <w:t>要坚持绿色科学发展，加快转变经济发展方式，以资源环境承载力为基础，促进经济社会与资源环境协调发展。</w:t>
      </w:r>
    </w:p>
    <w:p w:rsidR="003E5E4D" w:rsidRPr="00EE667B" w:rsidRDefault="002D2C34">
      <w:pPr>
        <w:overflowPunct w:val="0"/>
        <w:snapToGrid w:val="0"/>
        <w:ind w:firstLine="480"/>
        <w:rPr>
          <w:rFonts w:cs="Times New Roman"/>
          <w:color w:val="000000" w:themeColor="text1"/>
          <w:szCs w:val="20"/>
        </w:rPr>
      </w:pPr>
      <w:r w:rsidRPr="00EE667B">
        <w:rPr>
          <w:rFonts w:cs="Times New Roman" w:hint="eastAsia"/>
          <w:color w:val="000000" w:themeColor="text1"/>
          <w:szCs w:val="20"/>
        </w:rPr>
        <w:t>作为生态功能重要的省级产业园，随着土地的开发的发展，水生、陆生态环境将面临较大压力。为了更好地体现国家建设生态文明的要求，确保重要生态功能区不遭到破坏，实现产业园区的健康、可持续发展。</w:t>
      </w:r>
    </w:p>
    <w:p w:rsidR="003E5E4D" w:rsidRPr="00EE667B" w:rsidRDefault="002D2C34">
      <w:pPr>
        <w:overflowPunct w:val="0"/>
        <w:snapToGrid w:val="0"/>
        <w:ind w:firstLine="480"/>
        <w:rPr>
          <w:rFonts w:cs="Times New Roman"/>
          <w:color w:val="000000" w:themeColor="text1"/>
          <w:szCs w:val="20"/>
        </w:rPr>
      </w:pPr>
      <w:r w:rsidRPr="00EE667B">
        <w:rPr>
          <w:rFonts w:cs="Times New Roman" w:hint="eastAsia"/>
          <w:color w:val="000000" w:themeColor="text1"/>
          <w:szCs w:val="20"/>
        </w:rPr>
        <w:t>严格重要生态空间管控。生态保护红线原则上按禁止开发区域的要求进行管理，实施正面清单管控和差别化管理，遵循生态优先、严格管控、奖惩并重的原则，严禁不符合主体功能定位的各类开发活动，严禁任意改变用途，严格禁止任何单位和个人擅自占用和改变用地性质，鼓励按照规划开展维护、修复和提升生态功能的活动。确保生态保护红线生态功能不降低、面积不减少、性质不改变。</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22" w:name="_Toc128489394"/>
      <w:bookmarkStart w:id="223" w:name="_Toc139453254"/>
      <w:r w:rsidRPr="00EE667B">
        <w:rPr>
          <w:rFonts w:cs="Times New Roman"/>
          <w:b/>
          <w:color w:val="000000" w:themeColor="text1"/>
          <w:sz w:val="28"/>
        </w:rPr>
        <w:t>6</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w:t>
      </w:r>
      <w:r w:rsidRPr="00EE667B">
        <w:rPr>
          <w:rFonts w:cs="Times New Roman"/>
          <w:b/>
          <w:color w:val="000000" w:themeColor="text1"/>
          <w:sz w:val="28"/>
          <w:lang w:val="zh-CN"/>
        </w:rPr>
        <w:t>2</w:t>
      </w:r>
      <w:r w:rsidRPr="00EE667B">
        <w:rPr>
          <w:rFonts w:cs="Times New Roman" w:hint="eastAsia"/>
          <w:b/>
          <w:color w:val="000000" w:themeColor="text1"/>
          <w:sz w:val="28"/>
          <w:lang w:val="zh-CN"/>
        </w:rPr>
        <w:t>规划布局的优化调整建议</w:t>
      </w:r>
      <w:bookmarkEnd w:id="222"/>
      <w:bookmarkEnd w:id="223"/>
    </w:p>
    <w:p w:rsidR="003E5E4D" w:rsidRPr="00EE667B" w:rsidRDefault="002D2C34">
      <w:pPr>
        <w:overflowPunct w:val="0"/>
        <w:snapToGrid w:val="0"/>
        <w:ind w:firstLine="482"/>
        <w:rPr>
          <w:rFonts w:cs="Times New Roman"/>
          <w:b/>
          <w:color w:val="000000" w:themeColor="text1"/>
          <w:szCs w:val="20"/>
        </w:rPr>
      </w:pPr>
      <w:r w:rsidRPr="00EE667B">
        <w:rPr>
          <w:rFonts w:hint="eastAsia"/>
          <w:b/>
          <w:bCs/>
          <w:color w:val="000000" w:themeColor="text1"/>
        </w:rPr>
        <w:t>（二）严格落实规划空间用地方案，优化空间开发格局，不占用基本农田，做到用地性质不调整、不开发占用、不蚕食用地，符合地方国土空间规划“三区三线”的要求</w:t>
      </w:r>
      <w:r w:rsidRPr="00EE667B">
        <w:rPr>
          <w:rFonts w:cs="Times New Roman"/>
          <w:b/>
          <w:color w:val="000000" w:themeColor="text1"/>
          <w:szCs w:val="20"/>
        </w:rPr>
        <w:t>。</w:t>
      </w:r>
    </w:p>
    <w:p w:rsidR="003E5E4D" w:rsidRPr="00EE667B" w:rsidRDefault="002D2C34">
      <w:pPr>
        <w:pStyle w:val="a7"/>
        <w:spacing w:after="0"/>
        <w:ind w:firstLineChars="200" w:firstLine="480"/>
        <w:rPr>
          <w:color w:val="000000" w:themeColor="text1"/>
        </w:rPr>
      </w:pPr>
      <w:r w:rsidRPr="00EE667B">
        <w:rPr>
          <w:rFonts w:hint="eastAsia"/>
          <w:color w:val="000000" w:themeColor="text1"/>
        </w:rPr>
        <w:t>本次石排专精特新产业园总规划面积</w:t>
      </w:r>
      <w:r w:rsidRPr="00EE667B">
        <w:rPr>
          <w:rFonts w:hint="eastAsia"/>
          <w:color w:val="000000" w:themeColor="text1"/>
        </w:rPr>
        <w:t>2073.9</w:t>
      </w:r>
      <w:r w:rsidRPr="00EE667B">
        <w:rPr>
          <w:rFonts w:hint="eastAsia"/>
          <w:color w:val="000000" w:themeColor="text1"/>
        </w:rPr>
        <w:t>亩，其中，工业用地为</w:t>
      </w:r>
      <w:r w:rsidRPr="00EE667B">
        <w:rPr>
          <w:rFonts w:hint="eastAsia"/>
          <w:color w:val="000000" w:themeColor="text1"/>
        </w:rPr>
        <w:t>1681.3</w:t>
      </w:r>
      <w:r w:rsidRPr="00EE667B">
        <w:rPr>
          <w:rFonts w:hint="eastAsia"/>
          <w:color w:val="000000" w:themeColor="text1"/>
        </w:rPr>
        <w:t>亩，工业用地占比为</w:t>
      </w:r>
      <w:r w:rsidRPr="00EE667B">
        <w:rPr>
          <w:rFonts w:hint="eastAsia"/>
          <w:color w:val="000000" w:themeColor="text1"/>
        </w:rPr>
        <w:t>81.07%</w:t>
      </w:r>
      <w:r w:rsidRPr="00EE667B">
        <w:rPr>
          <w:rFonts w:hint="eastAsia"/>
          <w:color w:val="000000" w:themeColor="text1"/>
        </w:rPr>
        <w:t>。产业园用地区域由三个区块组成，分别为：区块一面积</w:t>
      </w:r>
      <w:r w:rsidRPr="00EE667B">
        <w:rPr>
          <w:rFonts w:hint="eastAsia"/>
          <w:color w:val="000000" w:themeColor="text1"/>
        </w:rPr>
        <w:t>574.83</w:t>
      </w:r>
      <w:r w:rsidRPr="00EE667B">
        <w:rPr>
          <w:rFonts w:hint="eastAsia"/>
          <w:color w:val="000000" w:themeColor="text1"/>
        </w:rPr>
        <w:t>亩，东至向西公园，南至海仔北路，西至石洲大道，北至石崇大道；区块二面积</w:t>
      </w:r>
      <w:r w:rsidRPr="00EE667B">
        <w:rPr>
          <w:rFonts w:hint="eastAsia"/>
          <w:color w:val="000000" w:themeColor="text1"/>
        </w:rPr>
        <w:t>693.55</w:t>
      </w:r>
      <w:r w:rsidRPr="00EE667B">
        <w:rPr>
          <w:rFonts w:hint="eastAsia"/>
          <w:color w:val="000000" w:themeColor="text1"/>
        </w:rPr>
        <w:t>亩，东至石洲大道，南至海仔北路，西至龙腾路，北至独洲排渠；区块三面积</w:t>
      </w:r>
      <w:r w:rsidRPr="00EE667B">
        <w:rPr>
          <w:rFonts w:hint="eastAsia"/>
          <w:color w:val="000000" w:themeColor="text1"/>
        </w:rPr>
        <w:t>805.52</w:t>
      </w:r>
      <w:r w:rsidRPr="00EE667B">
        <w:rPr>
          <w:rFonts w:hint="eastAsia"/>
          <w:color w:val="000000" w:themeColor="text1"/>
        </w:rPr>
        <w:t>亩，东至文荟路，南至下沙刘屋工业一路，西至石横大道，北至福隆村工业三路。</w:t>
      </w:r>
    </w:p>
    <w:p w:rsidR="003E5E4D" w:rsidRPr="00EE667B" w:rsidRDefault="002D2C34">
      <w:pPr>
        <w:ind w:firstLine="480"/>
        <w:rPr>
          <w:color w:val="000000" w:themeColor="text1"/>
        </w:rPr>
      </w:pPr>
      <w:r w:rsidRPr="00EE667B">
        <w:rPr>
          <w:rFonts w:hint="eastAsia"/>
          <w:color w:val="000000" w:themeColor="text1"/>
          <w:lang w:val="zh-CN"/>
        </w:rPr>
        <w:t>根据《关于协助出具石排专精特新产业园用地范围符合所在地国土空间总体规划等情况证明的复函》（东自然资复</w:t>
      </w:r>
      <w:r w:rsidRPr="00EE667B">
        <w:rPr>
          <w:color w:val="000000" w:themeColor="text1"/>
        </w:rPr>
        <w:t>〔</w:t>
      </w:r>
      <w:r w:rsidRPr="00EE667B">
        <w:rPr>
          <w:color w:val="000000" w:themeColor="text1"/>
          <w:lang w:val="zh-CN"/>
        </w:rPr>
        <w:t>2022</w:t>
      </w:r>
      <w:r w:rsidRPr="00EE667B">
        <w:rPr>
          <w:color w:val="000000" w:themeColor="text1"/>
        </w:rPr>
        <w:t>〕</w:t>
      </w:r>
      <w:r w:rsidRPr="00EE667B">
        <w:rPr>
          <w:color w:val="000000" w:themeColor="text1"/>
          <w:lang w:val="zh-CN"/>
        </w:rPr>
        <w:t>2990</w:t>
      </w:r>
      <w:r w:rsidRPr="00EE667B">
        <w:rPr>
          <w:rFonts w:hint="eastAsia"/>
          <w:color w:val="000000" w:themeColor="text1"/>
          <w:lang w:val="zh-CN"/>
        </w:rPr>
        <w:t>号）表示，石排专精特新产业园规划范围在《东莞市石排镇总体规划修改（</w:t>
      </w:r>
      <w:r w:rsidRPr="00EE667B">
        <w:rPr>
          <w:rFonts w:hint="eastAsia"/>
          <w:color w:val="000000" w:themeColor="text1"/>
          <w:lang w:val="zh-CN"/>
        </w:rPr>
        <w:t>2</w:t>
      </w:r>
      <w:r w:rsidRPr="00EE667B">
        <w:rPr>
          <w:color w:val="000000" w:themeColor="text1"/>
          <w:lang w:val="zh-CN"/>
        </w:rPr>
        <w:t>016-2020</w:t>
      </w:r>
      <w:r w:rsidRPr="00EE667B">
        <w:rPr>
          <w:rFonts w:hint="eastAsia"/>
          <w:color w:val="000000" w:themeColor="text1"/>
          <w:lang w:val="zh-CN"/>
        </w:rPr>
        <w:t>年）中》，地块均为建设用地，不涉及城乡总体规划确定的禁止建设区。根据《东莞市石排镇土地利用总体规划图（</w:t>
      </w:r>
      <w:r w:rsidRPr="00EE667B">
        <w:rPr>
          <w:rFonts w:hint="eastAsia"/>
          <w:color w:val="000000" w:themeColor="text1"/>
          <w:lang w:val="zh-CN"/>
        </w:rPr>
        <w:t>2</w:t>
      </w:r>
      <w:r w:rsidRPr="00EE667B">
        <w:rPr>
          <w:color w:val="000000" w:themeColor="text1"/>
          <w:lang w:val="zh-CN"/>
        </w:rPr>
        <w:t>010-2020</w:t>
      </w:r>
      <w:r w:rsidRPr="00EE667B">
        <w:rPr>
          <w:rFonts w:hint="eastAsia"/>
          <w:color w:val="000000" w:themeColor="text1"/>
          <w:lang w:val="zh-CN"/>
        </w:rPr>
        <w:lastRenderedPageBreak/>
        <w:t>年）》，产业园位于确定的建设用地规模范围内，不涉及占有永久基本农田、生态保护红线。后续建议石排专精特新产业园范围与最新《东莞市国土空间总体规划（</w:t>
      </w:r>
      <w:r w:rsidRPr="00EE667B">
        <w:rPr>
          <w:rFonts w:hint="eastAsia"/>
          <w:color w:val="000000" w:themeColor="text1"/>
          <w:lang w:val="zh-CN"/>
        </w:rPr>
        <w:t>2</w:t>
      </w:r>
      <w:r w:rsidRPr="00EE667B">
        <w:rPr>
          <w:color w:val="000000" w:themeColor="text1"/>
          <w:lang w:val="zh-CN"/>
        </w:rPr>
        <w:t>020-2035</w:t>
      </w:r>
      <w:r w:rsidRPr="00EE667B">
        <w:rPr>
          <w:rFonts w:hint="eastAsia"/>
          <w:color w:val="000000" w:themeColor="text1"/>
          <w:lang w:val="zh-CN"/>
        </w:rPr>
        <w:t>）》相关内容做好衔接。</w:t>
      </w:r>
    </w:p>
    <w:p w:rsidR="003E5E4D" w:rsidRPr="00EE667B" w:rsidRDefault="002D2C34">
      <w:pPr>
        <w:ind w:firstLine="482"/>
        <w:rPr>
          <w:b/>
          <w:bCs/>
          <w:color w:val="000000" w:themeColor="text1"/>
        </w:rPr>
      </w:pPr>
      <w:r w:rsidRPr="00EE667B">
        <w:rPr>
          <w:rFonts w:hint="eastAsia"/>
          <w:b/>
          <w:bCs/>
          <w:color w:val="000000" w:themeColor="text1"/>
        </w:rPr>
        <w:t>（三）从管理和安全出发，产业园区管委会应采取风险管理措施，对该区进行科学规划、合理布局，考虑园区连片化设置，并从技术、工艺、管理方法等方面加强对区内企业风险防范措施建设的管理，检查、监督。</w:t>
      </w:r>
    </w:p>
    <w:p w:rsidR="003E5E4D" w:rsidRPr="00EE667B" w:rsidRDefault="002D2C34">
      <w:pPr>
        <w:ind w:firstLine="480"/>
        <w:rPr>
          <w:b/>
          <w:bCs/>
          <w:color w:val="000000" w:themeColor="text1"/>
        </w:rPr>
      </w:pPr>
      <w:r w:rsidRPr="00EE667B">
        <w:rPr>
          <w:rFonts w:cs="Times New Roman"/>
          <w:color w:val="000000" w:themeColor="text1"/>
        </w:rPr>
        <w:t>产业园区在规划建设过程中，应严格按照准入条件，合理布局入园企业位置和规模。对环境风险较高的项目，应选在周围保护目标较少的区域，如防护距离内涉及保护目标，应及时进行拆迁并做好拆迁安置工作。危险品仓库应与环境保护目标保持一定距离，如在危险品仓库周围可安排一般仓储用地加以缓冲，并尽量远离地表水沿岸布设。同时，入园企业与相邻工厂或设施的防火间距应满足相关行业涉及防火规范。</w:t>
      </w:r>
    </w:p>
    <w:p w:rsidR="003E5E4D" w:rsidRPr="00EE667B" w:rsidRDefault="002D2C34">
      <w:pPr>
        <w:ind w:firstLine="480"/>
        <w:rPr>
          <w:color w:val="000000" w:themeColor="text1"/>
        </w:rPr>
      </w:pPr>
      <w:r w:rsidRPr="00EE667B">
        <w:rPr>
          <w:rFonts w:hint="eastAsia"/>
          <w:color w:val="000000" w:themeColor="text1"/>
        </w:rPr>
        <w:t>针对产业园区内各企业污水处理装置可能发生故障造成水体污染的潜在事故，园区要求区内相关企业按照要求建设事故池，或者在污水处理工艺上采用双调节池，并留有一定的缓冲余地，一旦发生装置故障或污水处理设施运行不良不能</w:t>
      </w:r>
      <w:r w:rsidRPr="00EE667B">
        <w:rPr>
          <w:color w:val="000000" w:themeColor="text1"/>
        </w:rPr>
        <w:t>及时处理</w:t>
      </w:r>
      <w:r w:rsidRPr="00EE667B">
        <w:rPr>
          <w:rFonts w:hint="eastAsia"/>
          <w:color w:val="000000" w:themeColor="text1"/>
        </w:rPr>
        <w:t>废水时，可以先在企业层面进行解决。同时规定各企业须配备完善的雨水收集系统，与事故废水、消防废水收集系统相关联，正常情况下保证初期雨水的收集处理；设置自动控制系统，发生事故时，保证泄漏物料或消防、冲洗废水的迅速收集、截留，并安全地集中到事故池或污水处理装置，进行必要的处理，不致发生事故排放。厂区内雨水排放口设置紧急闸板阀，当事故发生时，只要关闭闸板阀，就能切断污染物与外部的通道，避免事故污水排放到外界。废水管道尽量走地上管廊，以减少事故后污染土壤和地下水的风险。</w:t>
      </w:r>
    </w:p>
    <w:p w:rsidR="003E5E4D" w:rsidRPr="00EE667B" w:rsidRDefault="002D2C34">
      <w:pPr>
        <w:widowControl/>
        <w:ind w:firstLine="480"/>
        <w:rPr>
          <w:rFonts w:cs="Times New Roman"/>
          <w:color w:val="000000" w:themeColor="text1"/>
          <w:kern w:val="0"/>
          <w:szCs w:val="24"/>
        </w:rPr>
      </w:pPr>
      <w:r w:rsidRPr="00EE667B">
        <w:rPr>
          <w:rFonts w:cs="Times New Roman"/>
          <w:color w:val="000000" w:themeColor="text1"/>
          <w:kern w:val="0"/>
          <w:szCs w:val="24"/>
        </w:rPr>
        <w:t>产业园管理机构要全面掌握园区及企业应急救援的相关信息，制定园区总体风险防范及应急救援预案，并与所在区域及园区企业应急预案做进一步的对接，构建一体化风险防范及应急管理系统。同时，督促企业修订完善应急救援预案并与园区总体预案相衔接，做好预案的登记、备案、评审等工作。</w:t>
      </w:r>
    </w:p>
    <w:p w:rsidR="003E5E4D" w:rsidRPr="00EE667B" w:rsidRDefault="002D2C34">
      <w:pPr>
        <w:widowControl/>
        <w:ind w:firstLine="480"/>
        <w:rPr>
          <w:rFonts w:cs="Times New Roman"/>
          <w:color w:val="000000" w:themeColor="text1"/>
          <w:kern w:val="0"/>
          <w:szCs w:val="24"/>
        </w:rPr>
      </w:pPr>
      <w:r w:rsidRPr="00EE667B">
        <w:rPr>
          <w:rFonts w:cs="Times New Roman"/>
          <w:color w:val="000000" w:themeColor="text1"/>
          <w:kern w:val="0"/>
          <w:szCs w:val="24"/>
        </w:rPr>
        <w:t>产业园应强化应急保障能力建设，配备环境应急监测及处置力量，充分依托和利用社会应急资源，确保一旦发生事故，可迅速开展环境监测及事故处置，尽量减缓环境污染影响。</w:t>
      </w:r>
    </w:p>
    <w:p w:rsidR="003E5E4D" w:rsidRPr="00EE667B" w:rsidRDefault="002D2C34">
      <w:pPr>
        <w:ind w:firstLine="480"/>
        <w:rPr>
          <w:rFonts w:cs="Times New Roman"/>
          <w:color w:val="000000" w:themeColor="text1"/>
        </w:rPr>
      </w:pPr>
      <w:r w:rsidRPr="00EE667B">
        <w:rPr>
          <w:rFonts w:cs="Times New Roman"/>
          <w:color w:val="000000" w:themeColor="text1"/>
        </w:rPr>
        <w:t>根据</w:t>
      </w:r>
      <w:r w:rsidRPr="00EE667B">
        <w:rPr>
          <w:rFonts w:cs="Times New Roman" w:hint="eastAsia"/>
          <w:color w:val="000000" w:themeColor="text1"/>
        </w:rPr>
        <w:t>产业园</w:t>
      </w:r>
      <w:r w:rsidRPr="00EE667B">
        <w:rPr>
          <w:rFonts w:cs="Times New Roman"/>
          <w:color w:val="000000" w:themeColor="text1"/>
        </w:rPr>
        <w:t>开发建设情况，由园区应急部门牵头定期组织各部门、各企业进行突发风险事故演习，使各部门明确在风险事故中的职责与任务，熟悉应急程序；锻炼相关人员的组织能力、应急设备的使用能力；提高园区应对风险事故的</w:t>
      </w:r>
      <w:r w:rsidRPr="00EE667B">
        <w:rPr>
          <w:rFonts w:cs="Times New Roman" w:hint="eastAsia"/>
          <w:color w:val="000000" w:themeColor="text1"/>
        </w:rPr>
        <w:t>能力。</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24" w:name="_Toc128489395"/>
      <w:bookmarkStart w:id="225" w:name="_Toc139453255"/>
      <w:r w:rsidRPr="00EE667B">
        <w:rPr>
          <w:rFonts w:cs="Times New Roman"/>
          <w:b/>
          <w:color w:val="000000" w:themeColor="text1"/>
          <w:sz w:val="28"/>
        </w:rPr>
        <w:lastRenderedPageBreak/>
        <w:t>6</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规划规模的优化调整建议</w:t>
      </w:r>
      <w:bookmarkEnd w:id="224"/>
      <w:bookmarkEnd w:id="225"/>
    </w:p>
    <w:p w:rsidR="003E5E4D" w:rsidRPr="00EE667B" w:rsidRDefault="002D2C34">
      <w:pPr>
        <w:ind w:firstLine="482"/>
        <w:rPr>
          <w:rFonts w:cs="Times New Roman"/>
          <w:b/>
          <w:color w:val="000000" w:themeColor="text1"/>
        </w:rPr>
      </w:pPr>
      <w:bookmarkStart w:id="226" w:name="_Hlk127370956"/>
      <w:r w:rsidRPr="00EE667B">
        <w:rPr>
          <w:rFonts w:hint="eastAsia"/>
          <w:b/>
          <w:bCs/>
          <w:color w:val="000000" w:themeColor="text1"/>
        </w:rPr>
        <w:t>（四）</w:t>
      </w:r>
      <w:r w:rsidRPr="00EE667B">
        <w:rPr>
          <w:rFonts w:cs="Times New Roman" w:hint="eastAsia"/>
          <w:b/>
          <w:color w:val="000000" w:themeColor="text1"/>
        </w:rPr>
        <w:t>根据规划实施</w:t>
      </w:r>
      <w:r w:rsidRPr="00EE667B">
        <w:rPr>
          <w:rFonts w:cs="Times New Roman"/>
          <w:b/>
          <w:color w:val="000000" w:themeColor="text1"/>
        </w:rPr>
        <w:t>的推进，</w:t>
      </w:r>
      <w:r w:rsidRPr="00EE667B">
        <w:rPr>
          <w:rFonts w:cs="Times New Roman" w:hint="eastAsia"/>
          <w:b/>
          <w:color w:val="000000" w:themeColor="text1"/>
        </w:rPr>
        <w:t>有序合理</w:t>
      </w:r>
      <w:r w:rsidRPr="00EE667B">
        <w:rPr>
          <w:rFonts w:cs="Times New Roman"/>
          <w:b/>
          <w:color w:val="000000" w:themeColor="text1"/>
        </w:rPr>
        <w:t>的</w:t>
      </w:r>
      <w:r w:rsidRPr="00EE667B">
        <w:rPr>
          <w:rFonts w:cs="Times New Roman" w:hint="eastAsia"/>
          <w:b/>
          <w:color w:val="000000" w:themeColor="text1"/>
        </w:rPr>
        <w:t>制定发展空间布局</w:t>
      </w:r>
      <w:r w:rsidRPr="00EE667B">
        <w:rPr>
          <w:rFonts w:cs="Times New Roman"/>
          <w:b/>
          <w:color w:val="000000" w:themeColor="text1"/>
        </w:rPr>
        <w:t>和产业结构</w:t>
      </w:r>
      <w:r w:rsidRPr="00EE667B">
        <w:rPr>
          <w:rFonts w:cs="Times New Roman" w:hint="eastAsia"/>
          <w:b/>
          <w:color w:val="000000" w:themeColor="text1"/>
        </w:rPr>
        <w:t>，为能够</w:t>
      </w:r>
      <w:r w:rsidRPr="00EE667B">
        <w:rPr>
          <w:rFonts w:cs="Times New Roman"/>
          <w:b/>
          <w:color w:val="000000" w:themeColor="text1"/>
        </w:rPr>
        <w:t>聚焦环境质量改善，</w:t>
      </w:r>
      <w:r w:rsidRPr="00EE667B">
        <w:rPr>
          <w:rFonts w:cs="Times New Roman" w:hint="eastAsia"/>
          <w:b/>
          <w:bCs/>
          <w:color w:val="000000" w:themeColor="text1"/>
        </w:rPr>
        <w:t>规划实施后二氧化硫、氮氧化物、颗粒物、</w:t>
      </w:r>
      <w:r w:rsidRPr="00EE667B">
        <w:rPr>
          <w:rFonts w:cs="Times New Roman"/>
          <w:b/>
          <w:bCs/>
          <w:color w:val="000000" w:themeColor="text1"/>
        </w:rPr>
        <w:t>VOCs</w:t>
      </w:r>
      <w:r w:rsidRPr="00EE667B">
        <w:rPr>
          <w:rFonts w:cs="Times New Roman" w:hint="eastAsia"/>
          <w:b/>
          <w:bCs/>
          <w:color w:val="000000" w:themeColor="text1"/>
        </w:rPr>
        <w:t>园区合计排放量总满足</w:t>
      </w:r>
      <w:r w:rsidRPr="00EE667B">
        <w:rPr>
          <w:rFonts w:cs="Times New Roman" w:hint="eastAsia"/>
          <w:b/>
          <w:bCs/>
          <w:color w:val="000000" w:themeColor="text1"/>
        </w:rPr>
        <w:t>0.3</w:t>
      </w:r>
      <w:r w:rsidRPr="00EE667B">
        <w:rPr>
          <w:rFonts w:cs="Times New Roman"/>
          <w:b/>
          <w:bCs/>
          <w:color w:val="000000" w:themeColor="text1"/>
        </w:rPr>
        <w:t>5</w:t>
      </w:r>
      <w:r w:rsidRPr="00EE667B">
        <w:rPr>
          <w:rFonts w:cs="Times New Roman" w:hint="eastAsia"/>
          <w:b/>
          <w:bCs/>
          <w:color w:val="000000" w:themeColor="text1"/>
        </w:rPr>
        <w:t xml:space="preserve"> t/a</w:t>
      </w:r>
      <w:r w:rsidRPr="00EE667B">
        <w:rPr>
          <w:rFonts w:cs="Times New Roman" w:hint="eastAsia"/>
          <w:b/>
          <w:bCs/>
          <w:color w:val="000000" w:themeColor="text1"/>
        </w:rPr>
        <w:t>、</w:t>
      </w:r>
      <w:r w:rsidRPr="00EE667B">
        <w:rPr>
          <w:rFonts w:cs="Times New Roman" w:hint="eastAsia"/>
          <w:b/>
          <w:bCs/>
          <w:color w:val="000000" w:themeColor="text1"/>
        </w:rPr>
        <w:t>1.6</w:t>
      </w:r>
      <w:r w:rsidRPr="00EE667B">
        <w:rPr>
          <w:rFonts w:cs="Times New Roman"/>
          <w:b/>
          <w:bCs/>
          <w:color w:val="000000" w:themeColor="text1"/>
        </w:rPr>
        <w:t>3</w:t>
      </w:r>
      <w:r w:rsidRPr="00EE667B">
        <w:rPr>
          <w:rFonts w:cs="Times New Roman" w:hint="eastAsia"/>
          <w:b/>
          <w:bCs/>
          <w:color w:val="000000" w:themeColor="text1"/>
        </w:rPr>
        <w:t xml:space="preserve"> t/a</w:t>
      </w:r>
      <w:r w:rsidRPr="00EE667B">
        <w:rPr>
          <w:rFonts w:cs="Times New Roman" w:hint="eastAsia"/>
          <w:b/>
          <w:bCs/>
          <w:color w:val="000000" w:themeColor="text1"/>
        </w:rPr>
        <w:t>、</w:t>
      </w:r>
      <w:r w:rsidRPr="00EE667B">
        <w:rPr>
          <w:rFonts w:cs="Times New Roman" w:hint="eastAsia"/>
          <w:b/>
          <w:bCs/>
          <w:color w:val="000000" w:themeColor="text1"/>
        </w:rPr>
        <w:t>6.38 t/a</w:t>
      </w:r>
      <w:r w:rsidRPr="00EE667B">
        <w:rPr>
          <w:rFonts w:cs="Times New Roman" w:hint="eastAsia"/>
          <w:b/>
          <w:bCs/>
          <w:color w:val="000000" w:themeColor="text1"/>
        </w:rPr>
        <w:t>、</w:t>
      </w:r>
      <w:r w:rsidRPr="00EE667B">
        <w:rPr>
          <w:rFonts w:cs="Times New Roman" w:hint="eastAsia"/>
          <w:b/>
          <w:bCs/>
          <w:color w:val="000000" w:themeColor="text1"/>
        </w:rPr>
        <w:t>75.3</w:t>
      </w:r>
      <w:r w:rsidRPr="00EE667B">
        <w:rPr>
          <w:rFonts w:cs="Times New Roman"/>
          <w:b/>
          <w:bCs/>
          <w:color w:val="000000" w:themeColor="text1"/>
        </w:rPr>
        <w:t>2</w:t>
      </w:r>
      <w:r w:rsidRPr="00EE667B">
        <w:rPr>
          <w:rFonts w:cs="Times New Roman" w:hint="eastAsia"/>
          <w:b/>
          <w:bCs/>
          <w:color w:val="000000" w:themeColor="text1"/>
        </w:rPr>
        <w:t xml:space="preserve"> t/a</w:t>
      </w:r>
      <w:r w:rsidRPr="00EE667B">
        <w:rPr>
          <w:rFonts w:cs="Times New Roman" w:hint="eastAsia"/>
          <w:b/>
          <w:color w:val="000000" w:themeColor="text1"/>
        </w:rPr>
        <w:t>的</w:t>
      </w:r>
      <w:r w:rsidRPr="00EE667B">
        <w:rPr>
          <w:rFonts w:cs="Times New Roman"/>
          <w:b/>
          <w:color w:val="000000" w:themeColor="text1"/>
        </w:rPr>
        <w:t>情况下，能够满足</w:t>
      </w:r>
      <w:r w:rsidRPr="00EE667B">
        <w:rPr>
          <w:rFonts w:cs="Times New Roman"/>
          <w:b/>
          <w:color w:val="000000" w:themeColor="text1"/>
        </w:rPr>
        <w:t>“</w:t>
      </w:r>
      <w:r w:rsidRPr="00EE667B">
        <w:rPr>
          <w:rFonts w:cs="Times New Roman" w:hint="eastAsia"/>
          <w:b/>
          <w:color w:val="000000" w:themeColor="text1"/>
        </w:rPr>
        <w:t>三线一单</w:t>
      </w:r>
      <w:r w:rsidRPr="00EE667B">
        <w:rPr>
          <w:rFonts w:cs="Times New Roman"/>
          <w:b/>
          <w:color w:val="000000" w:themeColor="text1"/>
        </w:rPr>
        <w:t>”</w:t>
      </w:r>
      <w:r w:rsidRPr="00EE667B">
        <w:rPr>
          <w:rFonts w:cs="Times New Roman" w:hint="eastAsia"/>
          <w:b/>
          <w:color w:val="000000" w:themeColor="text1"/>
        </w:rPr>
        <w:t>环境质量</w:t>
      </w:r>
      <w:r w:rsidRPr="00EE667B">
        <w:rPr>
          <w:rFonts w:cs="Times New Roman"/>
          <w:b/>
          <w:color w:val="000000" w:themeColor="text1"/>
        </w:rPr>
        <w:t>底线</w:t>
      </w:r>
      <w:r w:rsidRPr="00EE667B">
        <w:rPr>
          <w:rFonts w:cs="Times New Roman" w:hint="eastAsia"/>
          <w:b/>
          <w:color w:val="000000" w:themeColor="text1"/>
        </w:rPr>
        <w:t>的</w:t>
      </w:r>
      <w:r w:rsidRPr="00EE667B">
        <w:rPr>
          <w:rFonts w:cs="Times New Roman"/>
          <w:b/>
          <w:color w:val="000000" w:themeColor="text1"/>
        </w:rPr>
        <w:t>要求。</w:t>
      </w:r>
    </w:p>
    <w:bookmarkEnd w:id="226"/>
    <w:p w:rsidR="003E5E4D" w:rsidRPr="00EE667B" w:rsidRDefault="002D2C34">
      <w:pPr>
        <w:ind w:firstLine="480"/>
        <w:rPr>
          <w:color w:val="000000" w:themeColor="text1"/>
        </w:rPr>
      </w:pPr>
      <w:r w:rsidRPr="00EE667B">
        <w:rPr>
          <w:rFonts w:cs="Times New Roman" w:hint="eastAsia"/>
          <w:color w:val="000000" w:themeColor="text1"/>
        </w:rPr>
        <w:t>2</w:t>
      </w:r>
      <w:r w:rsidRPr="00EE667B">
        <w:rPr>
          <w:rFonts w:cs="Times New Roman"/>
          <w:color w:val="000000" w:themeColor="text1"/>
        </w:rPr>
        <w:t>021</w:t>
      </w:r>
      <w:r w:rsidRPr="00EE667B">
        <w:rPr>
          <w:rFonts w:cs="Times New Roman" w:hint="eastAsia"/>
          <w:color w:val="000000" w:themeColor="text1"/>
        </w:rPr>
        <w:t>年园区大气污染物的排放量为</w:t>
      </w:r>
      <w:r w:rsidRPr="00EE667B">
        <w:rPr>
          <w:rFonts w:hint="eastAsia"/>
          <w:color w:val="000000" w:themeColor="text1"/>
        </w:rPr>
        <w:t>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0 </w:t>
      </w:r>
      <w:r w:rsidRPr="00EE667B">
        <w:rPr>
          <w:rFonts w:hint="eastAsia"/>
          <w:color w:val="000000" w:themeColor="text1"/>
        </w:rPr>
        <w:t>t/a</w:t>
      </w:r>
      <w:r w:rsidRPr="00EE667B">
        <w:rPr>
          <w:rFonts w:hint="eastAsia"/>
          <w:color w:val="000000" w:themeColor="text1"/>
        </w:rPr>
        <w:t>、</w:t>
      </w:r>
      <w:r w:rsidRPr="00EE667B">
        <w:rPr>
          <w:color w:val="000000" w:themeColor="text1"/>
        </w:rPr>
        <w:t>38.98</w:t>
      </w:r>
      <w:r w:rsidRPr="00EE667B">
        <w:rPr>
          <w:rFonts w:hint="eastAsia"/>
          <w:color w:val="000000" w:themeColor="text1"/>
        </w:rPr>
        <w:t xml:space="preserve"> t/a</w:t>
      </w:r>
      <w:r w:rsidRPr="00EE667B">
        <w:rPr>
          <w:rFonts w:hint="eastAsia"/>
          <w:color w:val="000000" w:themeColor="text1"/>
        </w:rPr>
        <w:t>。规划实施后，新增项目的二氧化硫、氮氧化物、颗粒物、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 xml:space="preserve">0.348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1.628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6.383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36.337 </w:t>
      </w:r>
      <w:r w:rsidRPr="00EE667B">
        <w:rPr>
          <w:rFonts w:hint="eastAsia"/>
          <w:color w:val="000000" w:themeColor="text1"/>
        </w:rPr>
        <w:t>t/a</w:t>
      </w:r>
      <w:r w:rsidRPr="00EE667B">
        <w:rPr>
          <w:rFonts w:hint="eastAsia"/>
          <w:color w:val="000000" w:themeColor="text1"/>
        </w:rPr>
        <w:t>。</w:t>
      </w:r>
    </w:p>
    <w:p w:rsidR="003E5E4D" w:rsidRPr="00EE667B" w:rsidRDefault="002D2C34">
      <w:pPr>
        <w:ind w:firstLine="480"/>
        <w:rPr>
          <w:color w:val="000000" w:themeColor="text1"/>
        </w:rPr>
      </w:pPr>
      <w:r w:rsidRPr="00EE667B">
        <w:rPr>
          <w:rFonts w:hint="eastAsia"/>
          <w:color w:val="000000" w:themeColor="text1"/>
        </w:rPr>
        <w:t>规划实施后园区的污染物二氧化硫、氮氧化物、颗粒物、</w:t>
      </w:r>
      <w:r w:rsidRPr="00EE667B">
        <w:rPr>
          <w:rFonts w:hint="eastAsia"/>
          <w:color w:val="000000" w:themeColor="text1"/>
        </w:rPr>
        <w:t>VOCs</w:t>
      </w:r>
      <w:r w:rsidRPr="00EE667B">
        <w:rPr>
          <w:rFonts w:hint="eastAsia"/>
          <w:color w:val="000000" w:themeColor="text1"/>
        </w:rPr>
        <w:t>排放量为</w:t>
      </w:r>
      <w:r w:rsidRPr="00EE667B">
        <w:rPr>
          <w:color w:val="000000" w:themeColor="text1"/>
        </w:rPr>
        <w:t xml:space="preserve">0.348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1.628 </w:t>
      </w:r>
      <w:r w:rsidRPr="00EE667B">
        <w:rPr>
          <w:rFonts w:hint="eastAsia"/>
          <w:color w:val="000000" w:themeColor="text1"/>
        </w:rPr>
        <w:t>t/a</w:t>
      </w:r>
      <w:r w:rsidRPr="00EE667B">
        <w:rPr>
          <w:rFonts w:hint="eastAsia"/>
          <w:color w:val="000000" w:themeColor="text1"/>
        </w:rPr>
        <w:t>、</w:t>
      </w:r>
      <w:r w:rsidRPr="00EE667B">
        <w:rPr>
          <w:color w:val="000000" w:themeColor="text1"/>
        </w:rPr>
        <w:t xml:space="preserve">6.383 </w:t>
      </w:r>
      <w:r w:rsidRPr="00EE667B">
        <w:rPr>
          <w:rFonts w:hint="eastAsia"/>
          <w:color w:val="000000" w:themeColor="text1"/>
        </w:rPr>
        <w:t>t/a</w:t>
      </w:r>
      <w:r w:rsidRPr="00EE667B">
        <w:rPr>
          <w:rFonts w:hint="eastAsia"/>
          <w:color w:val="000000" w:themeColor="text1"/>
        </w:rPr>
        <w:t>、</w:t>
      </w:r>
      <w:r w:rsidRPr="00EE667B">
        <w:rPr>
          <w:color w:val="000000" w:themeColor="text1"/>
        </w:rPr>
        <w:t>75.317</w:t>
      </w:r>
      <w:r w:rsidRPr="00EE667B">
        <w:rPr>
          <w:rFonts w:hint="eastAsia"/>
          <w:color w:val="000000" w:themeColor="text1"/>
        </w:rPr>
        <w:t xml:space="preserve"> t/a</w:t>
      </w:r>
      <w:r w:rsidRPr="00EE667B">
        <w:rPr>
          <w:rFonts w:hint="eastAsia"/>
          <w:color w:val="000000" w:themeColor="text1"/>
        </w:rPr>
        <w:t>。</w:t>
      </w:r>
    </w:p>
    <w:p w:rsidR="003E5E4D" w:rsidRPr="00EE667B" w:rsidRDefault="002D2C34">
      <w:pPr>
        <w:ind w:firstLine="480"/>
        <w:rPr>
          <w:b/>
          <w:bCs/>
          <w:color w:val="000000" w:themeColor="text1"/>
        </w:rPr>
      </w:pPr>
      <w:r w:rsidRPr="00EE667B">
        <w:rPr>
          <w:rFonts w:cs="Times New Roman" w:hint="eastAsia"/>
          <w:color w:val="000000" w:themeColor="text1"/>
        </w:rPr>
        <w:t>《关于加强重点行业建设项目区域削减措施监督管理的通知》（环办环评〔</w:t>
      </w:r>
      <w:r w:rsidRPr="00EE667B">
        <w:rPr>
          <w:rFonts w:cs="Times New Roman" w:hint="eastAsia"/>
          <w:color w:val="000000" w:themeColor="text1"/>
        </w:rPr>
        <w:t>2020</w:t>
      </w:r>
      <w:r w:rsidRPr="00EE667B">
        <w:rPr>
          <w:rFonts w:cs="Times New Roman" w:hint="eastAsia"/>
          <w:color w:val="000000" w:themeColor="text1"/>
        </w:rPr>
        <w:t>〕</w:t>
      </w:r>
      <w:r w:rsidRPr="00EE667B">
        <w:rPr>
          <w:rFonts w:cs="Times New Roman" w:hint="eastAsia"/>
          <w:color w:val="000000" w:themeColor="text1"/>
        </w:rPr>
        <w:t>36</w:t>
      </w:r>
      <w:r w:rsidRPr="00EE667B">
        <w:rPr>
          <w:rFonts w:cs="Times New Roman" w:hint="eastAsia"/>
          <w:color w:val="000000" w:themeColor="text1"/>
        </w:rPr>
        <w:t>号）</w:t>
      </w:r>
      <w:r w:rsidRPr="00EE667B">
        <w:rPr>
          <w:rFonts w:cs="Times New Roman"/>
          <w:color w:val="000000" w:themeColor="text1"/>
        </w:rPr>
        <w:t>《</w:t>
      </w:r>
      <w:r w:rsidRPr="00EE667B">
        <w:rPr>
          <w:rFonts w:cs="Times New Roman" w:hint="eastAsia"/>
          <w:color w:val="000000" w:themeColor="text1"/>
        </w:rPr>
        <w:t>广东省十四五环境保护规划</w:t>
      </w:r>
      <w:r w:rsidRPr="00EE667B">
        <w:rPr>
          <w:rFonts w:cs="Times New Roman"/>
          <w:color w:val="000000" w:themeColor="text1"/>
        </w:rPr>
        <w:t>》</w:t>
      </w:r>
      <w:r w:rsidRPr="00EE667B">
        <w:rPr>
          <w:rFonts w:cs="Times New Roman" w:hint="eastAsia"/>
          <w:color w:val="000000" w:themeColor="text1"/>
        </w:rPr>
        <w:t>等文件精神，区域污染物要实施等量或倍量替代</w:t>
      </w:r>
      <w:r w:rsidRPr="00EE667B">
        <w:rPr>
          <w:rFonts w:cs="Times New Roman"/>
          <w:color w:val="000000" w:themeColor="text1"/>
        </w:rPr>
        <w:t>，</w:t>
      </w:r>
      <w:r w:rsidRPr="00EE667B">
        <w:rPr>
          <w:rFonts w:cs="Times New Roman" w:hint="eastAsia"/>
          <w:color w:val="000000" w:themeColor="text1"/>
        </w:rPr>
        <w:t>环境质量持续改善。由预测结果可知，产业园运营后各类大气污染物减量（或增量）的小时浓度、日均值浓度和年均值浓度均满足《环境空气质量标准》（</w:t>
      </w:r>
      <w:r w:rsidRPr="00EE667B">
        <w:rPr>
          <w:rFonts w:cs="Times New Roman" w:hint="eastAsia"/>
          <w:color w:val="000000" w:themeColor="text1"/>
        </w:rPr>
        <w:t>GB3095-2012</w:t>
      </w:r>
      <w:r w:rsidRPr="00EE667B">
        <w:rPr>
          <w:rFonts w:cs="Times New Roman" w:hint="eastAsia"/>
          <w:color w:val="000000" w:themeColor="text1"/>
        </w:rPr>
        <w:t>）中的二级标准和《环境影响评价技术导则</w:t>
      </w:r>
      <w:r w:rsidRPr="00EE667B">
        <w:rPr>
          <w:rFonts w:cs="Times New Roman" w:hint="eastAsia"/>
          <w:color w:val="000000" w:themeColor="text1"/>
        </w:rPr>
        <w:t>-</w:t>
      </w:r>
      <w:r w:rsidRPr="00EE667B">
        <w:rPr>
          <w:rFonts w:cs="Times New Roman" w:hint="eastAsia"/>
          <w:color w:val="000000" w:themeColor="text1"/>
        </w:rPr>
        <w:t>大气环境（</w:t>
      </w:r>
      <w:r w:rsidRPr="00EE667B">
        <w:rPr>
          <w:rFonts w:cs="Times New Roman" w:hint="eastAsia"/>
          <w:color w:val="000000" w:themeColor="text1"/>
        </w:rPr>
        <w:t>HJ2.2-2018</w:t>
      </w:r>
      <w:r w:rsidRPr="00EE667B">
        <w:rPr>
          <w:rFonts w:cs="Times New Roman" w:hint="eastAsia"/>
          <w:color w:val="000000" w:themeColor="text1"/>
        </w:rPr>
        <w:t>）》附录</w:t>
      </w:r>
      <w:r w:rsidRPr="00EE667B">
        <w:rPr>
          <w:rFonts w:cs="Times New Roman" w:hint="eastAsia"/>
          <w:color w:val="000000" w:themeColor="text1"/>
        </w:rPr>
        <w:t>D</w:t>
      </w:r>
      <w:r w:rsidRPr="00EE667B">
        <w:rPr>
          <w:rFonts w:cs="Times New Roman" w:hint="eastAsia"/>
          <w:color w:val="000000" w:themeColor="text1"/>
        </w:rPr>
        <w:t>中的标准，且能够满足“三线一单”环境质量底线要求。</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27" w:name="_Toc128489396"/>
      <w:bookmarkStart w:id="228" w:name="_Toc139453256"/>
      <w:r w:rsidRPr="00EE667B">
        <w:rPr>
          <w:rFonts w:cs="Times New Roman"/>
          <w:b/>
          <w:color w:val="000000" w:themeColor="text1"/>
          <w:sz w:val="28"/>
        </w:rPr>
        <w:t>6</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w:t>
      </w:r>
      <w:r w:rsidRPr="00EE667B">
        <w:rPr>
          <w:rFonts w:cs="Times New Roman"/>
          <w:b/>
          <w:color w:val="000000" w:themeColor="text1"/>
          <w:sz w:val="28"/>
          <w:lang w:val="zh-CN"/>
        </w:rPr>
        <w:t>4</w:t>
      </w:r>
      <w:r w:rsidRPr="00EE667B">
        <w:rPr>
          <w:rFonts w:cs="Times New Roman" w:hint="eastAsia"/>
          <w:b/>
          <w:color w:val="000000" w:themeColor="text1"/>
          <w:sz w:val="28"/>
          <w:lang w:val="zh-CN"/>
        </w:rPr>
        <w:t>规划结构的优化调整建议</w:t>
      </w:r>
      <w:bookmarkEnd w:id="227"/>
      <w:bookmarkEnd w:id="228"/>
    </w:p>
    <w:p w:rsidR="003E5E4D" w:rsidRPr="00EE667B" w:rsidRDefault="002D2C34">
      <w:pPr>
        <w:ind w:firstLine="482"/>
        <w:rPr>
          <w:b/>
          <w:bCs/>
          <w:color w:val="000000" w:themeColor="text1"/>
        </w:rPr>
      </w:pPr>
      <w:r w:rsidRPr="00EE667B">
        <w:rPr>
          <w:rFonts w:hint="eastAsia"/>
          <w:b/>
          <w:bCs/>
          <w:color w:val="000000" w:themeColor="text1"/>
        </w:rPr>
        <w:t>（五）优化产业结构，使用清洁能源，禁止“两高”项目入驻园区，鼓励低碳发展。</w:t>
      </w:r>
    </w:p>
    <w:p w:rsidR="003E5E4D" w:rsidRPr="00EE667B" w:rsidRDefault="002D2C34">
      <w:pPr>
        <w:ind w:firstLine="480"/>
        <w:rPr>
          <w:color w:val="000000" w:themeColor="text1"/>
        </w:rPr>
      </w:pPr>
      <w:r w:rsidRPr="00EE667B">
        <w:rPr>
          <w:rFonts w:eastAsiaTheme="minorEastAsia" w:cs="Times New Roman"/>
          <w:bCs/>
          <w:color w:val="000000" w:themeColor="text1"/>
          <w:szCs w:val="24"/>
        </w:rPr>
        <w:t>我国已向国际社会承诺二氧化碳排放将在</w:t>
      </w:r>
      <w:r w:rsidRPr="00EE667B">
        <w:rPr>
          <w:rFonts w:eastAsiaTheme="minorEastAsia" w:cs="Times New Roman"/>
          <w:bCs/>
          <w:color w:val="000000" w:themeColor="text1"/>
          <w:szCs w:val="24"/>
        </w:rPr>
        <w:t>2030</w:t>
      </w:r>
      <w:r w:rsidRPr="00EE667B">
        <w:rPr>
          <w:rFonts w:eastAsiaTheme="minorEastAsia" w:cs="Times New Roman"/>
          <w:bCs/>
          <w:color w:val="000000" w:themeColor="text1"/>
          <w:szCs w:val="24"/>
        </w:rPr>
        <w:t>年左右达到峰值并争取尽早达峰。</w:t>
      </w:r>
      <w:r w:rsidRPr="00EE667B">
        <w:rPr>
          <w:rFonts w:hint="eastAsia"/>
          <w:color w:val="000000" w:themeColor="text1"/>
        </w:rPr>
        <w:t>根据石排镇“三线一单”要求，持续优化能源结构和抓好能源消费总量和强度“双控”。加快能源结构多元化发展，大力推广清洁能源使用。持续抓好能源“双控”，努力推动用能成本降低。严格执行高污染燃料禁燃区的要求。</w:t>
      </w:r>
    </w:p>
    <w:p w:rsidR="003E5E4D" w:rsidRPr="00EE667B" w:rsidRDefault="002D2C34">
      <w:pPr>
        <w:ind w:firstLine="480"/>
        <w:rPr>
          <w:rFonts w:eastAsiaTheme="minorEastAsia" w:cs="Times New Roman"/>
          <w:color w:val="000000" w:themeColor="text1"/>
          <w:szCs w:val="24"/>
        </w:rPr>
      </w:pPr>
      <w:r w:rsidRPr="00EE667B">
        <w:rPr>
          <w:rFonts w:eastAsiaTheme="minorEastAsia" w:cs="Times New Roman" w:hint="eastAsia"/>
          <w:color w:val="000000" w:themeColor="text1"/>
          <w:szCs w:val="24"/>
        </w:rPr>
        <w:t>石排镇使用的能源结构总体持续优化，能源消费结构以电力为主，向低碳清洁的方向发展，形成能源清洁化、低碳化、高效化的趋势。从石排精转特新产业园区的新上项目及其碳排放总体变化趋势看，新上重点项目均达到了国内行业先进的能耗和碳排放水平，在较为乐观的情景下，碳排放总量有望在</w:t>
      </w:r>
      <w:r w:rsidRPr="00EE667B">
        <w:rPr>
          <w:rFonts w:eastAsiaTheme="minorEastAsia" w:cs="Times New Roman" w:hint="eastAsia"/>
          <w:color w:val="000000" w:themeColor="text1"/>
          <w:szCs w:val="24"/>
        </w:rPr>
        <w:t>2030</w:t>
      </w:r>
      <w:r w:rsidRPr="00EE667B">
        <w:rPr>
          <w:rFonts w:eastAsiaTheme="minorEastAsia" w:cs="Times New Roman" w:hint="eastAsia"/>
          <w:color w:val="000000" w:themeColor="text1"/>
          <w:szCs w:val="24"/>
        </w:rPr>
        <w:t>年前后达到峰值，有实现“有条件的地区或行业碳排放率先达峰”的可能。</w:t>
      </w:r>
    </w:p>
    <w:p w:rsidR="003E5E4D" w:rsidRPr="00EE667B" w:rsidRDefault="002D2C34">
      <w:pPr>
        <w:ind w:firstLine="480"/>
        <w:rPr>
          <w:rFonts w:eastAsiaTheme="minorEastAsia" w:cs="Times New Roman"/>
          <w:color w:val="000000" w:themeColor="text1"/>
          <w:szCs w:val="24"/>
        </w:rPr>
      </w:pPr>
      <w:r w:rsidRPr="00EE667B">
        <w:rPr>
          <w:rFonts w:eastAsiaTheme="minorEastAsia" w:cs="Times New Roman" w:hint="eastAsia"/>
          <w:color w:val="000000" w:themeColor="text1"/>
          <w:szCs w:val="24"/>
        </w:rPr>
        <w:t>石排专精特新产业园需</w:t>
      </w:r>
      <w:r w:rsidRPr="00EE667B">
        <w:rPr>
          <w:rFonts w:eastAsiaTheme="minorEastAsia" w:cs="Times New Roman"/>
          <w:color w:val="000000" w:themeColor="text1"/>
          <w:szCs w:val="24"/>
        </w:rPr>
        <w:t>充分发挥工业园区集聚功能，把低碳发展的理念和方法贯彻</w:t>
      </w:r>
      <w:r w:rsidRPr="00EE667B">
        <w:rPr>
          <w:rFonts w:eastAsiaTheme="minorEastAsia" w:cs="Times New Roman"/>
          <w:color w:val="000000" w:themeColor="text1"/>
          <w:szCs w:val="24"/>
        </w:rPr>
        <w:lastRenderedPageBreak/>
        <w:t>于园区空间布局、产业规划和基础设施等方面，整合完善产业链，调整产业结构和产品结构，提高园区能源、资源利用效率。打造若干掌握低碳核心技术、具有先进低碳管理水平的低碳企业，形成园区低碳发展模式，传统产业低碳化改造和新型低碳产业发展取得显著成效，引领和带动工业低碳发展。</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29" w:name="_Toc128489397"/>
      <w:bookmarkStart w:id="230" w:name="_Toc139453257"/>
      <w:r w:rsidRPr="00EE667B">
        <w:rPr>
          <w:rFonts w:cs="Times New Roman"/>
          <w:b/>
          <w:color w:val="000000" w:themeColor="text1"/>
          <w:sz w:val="28"/>
        </w:rPr>
        <w:t>6</w:t>
      </w:r>
      <w:r w:rsidRPr="00EE667B">
        <w:rPr>
          <w:rFonts w:cs="Times New Roman" w:hint="eastAsia"/>
          <w:b/>
          <w:color w:val="000000" w:themeColor="text1"/>
          <w:sz w:val="28"/>
          <w:lang w:val="zh-CN"/>
        </w:rPr>
        <w:t>.</w:t>
      </w:r>
      <w:r w:rsidRPr="00EE667B">
        <w:rPr>
          <w:rFonts w:cs="Times New Roman"/>
          <w:b/>
          <w:color w:val="000000" w:themeColor="text1"/>
          <w:sz w:val="28"/>
          <w:lang w:val="zh-CN"/>
        </w:rPr>
        <w:t>3</w:t>
      </w:r>
      <w:r w:rsidRPr="00EE667B">
        <w:rPr>
          <w:rFonts w:cs="Times New Roman" w:hint="eastAsia"/>
          <w:b/>
          <w:color w:val="000000" w:themeColor="text1"/>
          <w:sz w:val="28"/>
          <w:lang w:val="zh-CN"/>
        </w:rPr>
        <w:t>.</w:t>
      </w:r>
      <w:r w:rsidRPr="00EE667B">
        <w:rPr>
          <w:rFonts w:cs="Times New Roman"/>
          <w:b/>
          <w:color w:val="000000" w:themeColor="text1"/>
          <w:sz w:val="28"/>
          <w:lang w:val="zh-CN"/>
        </w:rPr>
        <w:t>5</w:t>
      </w:r>
      <w:r w:rsidRPr="00EE667B">
        <w:rPr>
          <w:rFonts w:cs="Times New Roman" w:hint="eastAsia"/>
          <w:b/>
          <w:color w:val="000000" w:themeColor="text1"/>
          <w:sz w:val="28"/>
          <w:lang w:val="zh-CN"/>
        </w:rPr>
        <w:t>园区环保措施的优化调整建议</w:t>
      </w:r>
      <w:bookmarkEnd w:id="229"/>
      <w:bookmarkEnd w:id="230"/>
    </w:p>
    <w:p w:rsidR="003E5E4D" w:rsidRPr="00EE667B" w:rsidRDefault="002D2C34">
      <w:pPr>
        <w:ind w:firstLine="482"/>
        <w:rPr>
          <w:b/>
          <w:bCs/>
          <w:color w:val="000000" w:themeColor="text1"/>
        </w:rPr>
      </w:pPr>
      <w:r w:rsidRPr="00EE667B">
        <w:rPr>
          <w:rFonts w:hint="eastAsia"/>
          <w:b/>
          <w:bCs/>
          <w:color w:val="000000" w:themeColor="text1"/>
        </w:rPr>
        <w:t>（六）产业园已批待建和规划新增项目的建设对区域大气环境质量的影响总体可以接受，但在环境质量持续改善的要求下，涉及</w:t>
      </w:r>
      <w:r w:rsidRPr="00EE667B">
        <w:rPr>
          <w:rFonts w:hint="eastAsia"/>
          <w:b/>
          <w:bCs/>
          <w:color w:val="000000" w:themeColor="text1"/>
        </w:rPr>
        <w:t>VOCs</w:t>
      </w:r>
      <w:r w:rsidRPr="00EE667B">
        <w:rPr>
          <w:rFonts w:hint="eastAsia"/>
          <w:b/>
          <w:bCs/>
          <w:color w:val="000000" w:themeColor="text1"/>
        </w:rPr>
        <w:t>排放的企业应按相关要求做好废气收集措施，尽量减少</w:t>
      </w:r>
      <w:r w:rsidRPr="00EE667B">
        <w:rPr>
          <w:rFonts w:hint="eastAsia"/>
          <w:b/>
          <w:bCs/>
          <w:color w:val="000000" w:themeColor="text1"/>
        </w:rPr>
        <w:t>VOCs</w:t>
      </w:r>
      <w:r w:rsidRPr="00EE667B">
        <w:rPr>
          <w:rFonts w:hint="eastAsia"/>
          <w:b/>
          <w:bCs/>
          <w:color w:val="000000" w:themeColor="text1"/>
        </w:rPr>
        <w:t>无组织排放（面源排放），降低</w:t>
      </w:r>
      <w:r w:rsidRPr="00EE667B">
        <w:rPr>
          <w:rFonts w:hint="eastAsia"/>
          <w:b/>
          <w:bCs/>
          <w:color w:val="000000" w:themeColor="text1"/>
        </w:rPr>
        <w:t>VOCs</w:t>
      </w:r>
      <w:r w:rsidRPr="00EE667B">
        <w:rPr>
          <w:rFonts w:hint="eastAsia"/>
          <w:b/>
          <w:bCs/>
          <w:color w:val="000000" w:themeColor="text1"/>
        </w:rPr>
        <w:t>对评价范围内环境保护目标的影响。</w:t>
      </w:r>
    </w:p>
    <w:p w:rsidR="003E5E4D" w:rsidRPr="00EE667B" w:rsidRDefault="002D2C34">
      <w:pPr>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根据预测结果，园区规划新增排放的主要污染物（</w:t>
      </w:r>
      <w:r w:rsidRPr="00EE667B">
        <w:rPr>
          <w:rFonts w:cs="Times New Roman"/>
          <w:bCs/>
          <w:snapToGrid w:val="0"/>
          <w:color w:val="000000" w:themeColor="text1"/>
          <w:kern w:val="0"/>
          <w:szCs w:val="24"/>
        </w:rPr>
        <w:t>SO</w:t>
      </w:r>
      <w:r w:rsidRPr="00EE667B">
        <w:rPr>
          <w:rFonts w:cs="Times New Roman"/>
          <w:bCs/>
          <w:snapToGrid w:val="0"/>
          <w:color w:val="000000" w:themeColor="text1"/>
          <w:kern w:val="0"/>
          <w:szCs w:val="24"/>
          <w:vertAlign w:val="subscript"/>
        </w:rPr>
        <w:t>2</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NO</w:t>
      </w:r>
      <w:r w:rsidRPr="00EE667B">
        <w:rPr>
          <w:rFonts w:cs="Times New Roman"/>
          <w:bCs/>
          <w:snapToGrid w:val="0"/>
          <w:color w:val="000000" w:themeColor="text1"/>
          <w:kern w:val="0"/>
          <w:szCs w:val="24"/>
          <w:vertAlign w:val="subscript"/>
        </w:rPr>
        <w:t>2</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PM</w:t>
      </w:r>
      <w:r w:rsidRPr="00EE667B">
        <w:rPr>
          <w:rFonts w:cs="Times New Roman"/>
          <w:bCs/>
          <w:snapToGrid w:val="0"/>
          <w:color w:val="000000" w:themeColor="text1"/>
          <w:kern w:val="0"/>
          <w:szCs w:val="24"/>
          <w:vertAlign w:val="subscript"/>
        </w:rPr>
        <w:t>10</w:t>
      </w:r>
      <w:r w:rsidRPr="00EE667B">
        <w:rPr>
          <w:rFonts w:cs="Times New Roman" w:hint="eastAsia"/>
          <w:bCs/>
          <w:snapToGrid w:val="0"/>
          <w:color w:val="000000" w:themeColor="text1"/>
          <w:kern w:val="0"/>
          <w:szCs w:val="24"/>
        </w:rPr>
        <w:t>、</w:t>
      </w:r>
      <w:r w:rsidRPr="00EE667B">
        <w:rPr>
          <w:rFonts w:cs="Times New Roman"/>
          <w:bCs/>
          <w:snapToGrid w:val="0"/>
          <w:color w:val="000000" w:themeColor="text1"/>
          <w:kern w:val="0"/>
          <w:szCs w:val="24"/>
        </w:rPr>
        <w:t>PM</w:t>
      </w:r>
      <w:r w:rsidRPr="00EE667B">
        <w:rPr>
          <w:rFonts w:cs="Times New Roman"/>
          <w:bCs/>
          <w:snapToGrid w:val="0"/>
          <w:color w:val="000000" w:themeColor="text1"/>
          <w:kern w:val="0"/>
          <w:szCs w:val="24"/>
          <w:vertAlign w:val="subscript"/>
        </w:rPr>
        <w:t>2.5</w:t>
      </w:r>
      <w:r w:rsidRPr="00EE667B">
        <w:rPr>
          <w:rFonts w:cs="Times New Roman" w:hint="eastAsia"/>
          <w:snapToGrid w:val="0"/>
          <w:color w:val="000000" w:themeColor="text1"/>
          <w:kern w:val="0"/>
          <w:szCs w:val="21"/>
        </w:rPr>
        <w:t>）的保证率日平均质量浓度和年平均质量浓度均符合环境质量标准；仅有短期浓度限值的主要污染物（</w:t>
      </w:r>
      <w:r w:rsidRPr="00EE667B">
        <w:rPr>
          <w:rFonts w:cs="Times New Roman"/>
          <w:snapToGrid w:val="0"/>
          <w:color w:val="000000" w:themeColor="text1"/>
          <w:kern w:val="0"/>
          <w:szCs w:val="21"/>
        </w:rPr>
        <w:t>TVOC</w:t>
      </w:r>
      <w:r w:rsidRPr="00EE667B">
        <w:rPr>
          <w:rFonts w:cs="Times New Roman" w:hint="eastAsia"/>
          <w:snapToGrid w:val="0"/>
          <w:color w:val="000000" w:themeColor="text1"/>
          <w:kern w:val="0"/>
          <w:szCs w:val="21"/>
        </w:rPr>
        <w:t>）叠加后的短期浓度符合环境质量标准，因此，本规划实施后，对所在区域带来的环境影响可接受。</w:t>
      </w:r>
    </w:p>
    <w:p w:rsidR="003E5E4D" w:rsidRPr="00EE667B" w:rsidRDefault="002D2C34">
      <w:pPr>
        <w:ind w:firstLine="480"/>
        <w:rPr>
          <w:rFonts w:cs="Times New Roman"/>
          <w:snapToGrid w:val="0"/>
          <w:color w:val="000000" w:themeColor="text1"/>
          <w:kern w:val="0"/>
        </w:rPr>
      </w:pPr>
      <w:r w:rsidRPr="00EE667B">
        <w:rPr>
          <w:rFonts w:cs="Times New Roman" w:hint="eastAsia"/>
          <w:snapToGrid w:val="0"/>
          <w:color w:val="000000" w:themeColor="text1"/>
          <w:kern w:val="0"/>
          <w:szCs w:val="21"/>
        </w:rPr>
        <w:t>园区范围内入驻企业生产过程中不可避免会产生一些工艺废气排放，由于入驻企业排放源强的不确定因素，不适宜采用模式的计算来确定大气环境防护距离，因此，本次评价</w:t>
      </w:r>
      <w:r w:rsidRPr="00EE667B">
        <w:rPr>
          <w:rFonts w:cs="Times New Roman" w:hint="eastAsia"/>
          <w:snapToGrid w:val="0"/>
          <w:color w:val="000000" w:themeColor="text1"/>
          <w:kern w:val="0"/>
        </w:rPr>
        <w:t>不对园区边界向外设置园区大气防护距离。由各具体入园项目在环评阶段结合其对大气环境的影响程度，按照技术规范确定大气防护距离。</w:t>
      </w:r>
    </w:p>
    <w:p w:rsidR="003E5E4D" w:rsidRPr="00EE667B" w:rsidRDefault="002D2C34">
      <w:pPr>
        <w:ind w:firstLine="480"/>
        <w:rPr>
          <w:rFonts w:cs="Times New Roman"/>
          <w:bCs/>
          <w:snapToGrid w:val="0"/>
          <w:color w:val="000000" w:themeColor="text1"/>
          <w:kern w:val="0"/>
          <w:szCs w:val="24"/>
        </w:rPr>
      </w:pPr>
      <w:r w:rsidRPr="00EE667B">
        <w:rPr>
          <w:rFonts w:cs="Times New Roman" w:hint="eastAsia"/>
          <w:snapToGrid w:val="0"/>
          <w:color w:val="000000" w:themeColor="text1"/>
          <w:kern w:val="0"/>
          <w:szCs w:val="21"/>
        </w:rPr>
        <w:t>本次评价</w:t>
      </w:r>
      <w:r w:rsidRPr="00EE667B">
        <w:rPr>
          <w:rFonts w:cs="Times New Roman" w:hint="eastAsia"/>
          <w:snapToGrid w:val="0"/>
          <w:color w:val="000000" w:themeColor="text1"/>
          <w:kern w:val="0"/>
          <w:szCs w:val="21"/>
        </w:rPr>
        <w:t>5</w:t>
      </w:r>
      <w:r w:rsidRPr="00EE667B">
        <w:rPr>
          <w:rFonts w:cs="Times New Roman" w:hint="eastAsia"/>
          <w:snapToGrid w:val="0"/>
          <w:color w:val="000000" w:themeColor="text1"/>
          <w:kern w:val="0"/>
          <w:szCs w:val="21"/>
        </w:rPr>
        <w:t>个污染源因子的预测结果中，</w:t>
      </w:r>
      <w:r w:rsidRPr="00EE667B">
        <w:rPr>
          <w:rFonts w:cs="Times New Roman" w:hint="eastAsia"/>
          <w:snapToGrid w:val="0"/>
          <w:color w:val="000000" w:themeColor="text1"/>
          <w:kern w:val="0"/>
          <w:szCs w:val="21"/>
        </w:rPr>
        <w:t>TVOC</w:t>
      </w:r>
      <w:r w:rsidRPr="00EE667B">
        <w:rPr>
          <w:rFonts w:cs="Times New Roman" w:hint="eastAsia"/>
          <w:bCs/>
          <w:snapToGrid w:val="0"/>
          <w:color w:val="000000" w:themeColor="text1"/>
          <w:kern w:val="0"/>
          <w:szCs w:val="24"/>
        </w:rPr>
        <w:t>的贡献浓度占标率最大（</w:t>
      </w:r>
      <w:r w:rsidRPr="00EE667B">
        <w:rPr>
          <w:rFonts w:cs="Times New Roman" w:hint="eastAsia"/>
          <w:bCs/>
          <w:snapToGrid w:val="0"/>
          <w:color w:val="000000" w:themeColor="text1"/>
          <w:kern w:val="0"/>
          <w:szCs w:val="24"/>
        </w:rPr>
        <w:t>8</w:t>
      </w:r>
      <w:r w:rsidRPr="00EE667B">
        <w:rPr>
          <w:rFonts w:cs="Times New Roman" w:hint="eastAsia"/>
          <w:bCs/>
          <w:snapToGrid w:val="0"/>
          <w:color w:val="000000" w:themeColor="text1"/>
          <w:kern w:val="0"/>
          <w:szCs w:val="24"/>
        </w:rPr>
        <w:t>小时平均贡献浓度占标率为</w:t>
      </w:r>
      <w:r w:rsidRPr="00EE667B">
        <w:rPr>
          <w:rFonts w:cs="Times New Roman" w:hint="eastAsia"/>
          <w:bCs/>
          <w:snapToGrid w:val="0"/>
          <w:color w:val="000000" w:themeColor="text1"/>
          <w:kern w:val="0"/>
          <w:szCs w:val="24"/>
        </w:rPr>
        <w:t>52.14</w:t>
      </w:r>
      <w:r w:rsidRPr="00EE667B">
        <w:rPr>
          <w:rFonts w:cs="Times New Roman"/>
          <w:bCs/>
          <w:snapToGrid w:val="0"/>
          <w:color w:val="000000" w:themeColor="text1"/>
          <w:kern w:val="0"/>
          <w:szCs w:val="24"/>
        </w:rPr>
        <w:t>%</w:t>
      </w:r>
      <w:r w:rsidRPr="00EE667B">
        <w:rPr>
          <w:rFonts w:cs="Times New Roman" w:hint="eastAsia"/>
          <w:bCs/>
          <w:snapToGrid w:val="0"/>
          <w:color w:val="000000" w:themeColor="text1"/>
          <w:kern w:val="0"/>
          <w:szCs w:val="24"/>
        </w:rPr>
        <w:t>）。鉴于上述预测分析结果，提出如下建议，以期减缓园区建设对周边大气环境的影响。</w:t>
      </w:r>
    </w:p>
    <w:p w:rsidR="003E5E4D" w:rsidRPr="00EE667B" w:rsidRDefault="002D2C34">
      <w:pPr>
        <w:ind w:firstLine="480"/>
        <w:rPr>
          <w:rFonts w:cs="Times New Roman"/>
          <w:snapToGrid w:val="0"/>
          <w:color w:val="000000" w:themeColor="text1"/>
          <w:kern w:val="0"/>
          <w:szCs w:val="21"/>
        </w:rPr>
      </w:pPr>
      <w:r w:rsidRPr="00EE667B">
        <w:rPr>
          <w:rFonts w:cs="Times New Roman" w:hint="eastAsia"/>
          <w:snapToGrid w:val="0"/>
          <w:color w:val="000000" w:themeColor="text1"/>
          <w:kern w:val="0"/>
          <w:szCs w:val="21"/>
        </w:rPr>
        <w:t>VOCs</w:t>
      </w:r>
      <w:r w:rsidRPr="00EE667B">
        <w:rPr>
          <w:rFonts w:cs="Times New Roman" w:hint="eastAsia"/>
          <w:bCs/>
          <w:snapToGrid w:val="0"/>
          <w:color w:val="000000" w:themeColor="text1"/>
          <w:kern w:val="0"/>
          <w:szCs w:val="24"/>
        </w:rPr>
        <w:t>的产生源主要</w:t>
      </w:r>
      <w:r w:rsidRPr="00EE667B">
        <w:rPr>
          <w:rFonts w:cs="Times New Roman"/>
          <w:bCs/>
          <w:snapToGrid w:val="0"/>
          <w:color w:val="000000" w:themeColor="text1"/>
          <w:kern w:val="0"/>
          <w:szCs w:val="24"/>
        </w:rPr>
        <w:t>来自</w:t>
      </w:r>
      <w:r w:rsidRPr="00EE667B">
        <w:rPr>
          <w:rFonts w:cs="Times New Roman" w:hint="eastAsia"/>
          <w:snapToGrid w:val="0"/>
          <w:color w:val="000000" w:themeColor="text1"/>
          <w:kern w:val="0"/>
          <w:szCs w:val="21"/>
        </w:rPr>
        <w:t>注塑、点胶、喷漆等工序，一般由点源和面源组成。涉及</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排放的企业应按相关要求做好废气收集措施，尽量减少</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无组织排放（面源排放），降低</w:t>
      </w:r>
      <w:r w:rsidRPr="00EE667B">
        <w:rPr>
          <w:rFonts w:cs="Times New Roman" w:hint="eastAsia"/>
          <w:snapToGrid w:val="0"/>
          <w:color w:val="000000" w:themeColor="text1"/>
          <w:kern w:val="0"/>
          <w:szCs w:val="21"/>
        </w:rPr>
        <w:t>VOCs</w:t>
      </w:r>
      <w:r w:rsidRPr="00EE667B">
        <w:rPr>
          <w:rFonts w:cs="Times New Roman" w:hint="eastAsia"/>
          <w:snapToGrid w:val="0"/>
          <w:color w:val="000000" w:themeColor="text1"/>
          <w:kern w:val="0"/>
          <w:szCs w:val="21"/>
        </w:rPr>
        <w:t>对评价范围内环境保护目标的影响</w:t>
      </w:r>
      <w:r w:rsidRPr="00EE667B">
        <w:rPr>
          <w:rFonts w:cs="Times New Roman" w:hint="eastAsia"/>
          <w:bCs/>
          <w:snapToGrid w:val="0"/>
          <w:color w:val="000000" w:themeColor="text1"/>
          <w:kern w:val="0"/>
          <w:szCs w:val="24"/>
        </w:rPr>
        <w:t>。</w:t>
      </w:r>
    </w:p>
    <w:p w:rsidR="003E5E4D" w:rsidRPr="00EE667B" w:rsidRDefault="002D2C34">
      <w:pPr>
        <w:ind w:firstLine="482"/>
        <w:rPr>
          <w:b/>
          <w:bCs/>
          <w:color w:val="000000" w:themeColor="text1"/>
        </w:rPr>
      </w:pPr>
      <w:r w:rsidRPr="00EE667B">
        <w:rPr>
          <w:rFonts w:hint="eastAsia"/>
          <w:b/>
          <w:bCs/>
          <w:color w:val="000000" w:themeColor="text1"/>
        </w:rPr>
        <w:t>（七）基于目前产业园的排水现状，从持续改善水环境质量的要求下，强化饮用水源与良好水体的保护，加快实施水污染全过程综合防治。</w:t>
      </w:r>
    </w:p>
    <w:p w:rsidR="003E5E4D" w:rsidRPr="00EE667B" w:rsidRDefault="002D2C34">
      <w:pPr>
        <w:ind w:firstLine="480"/>
        <w:rPr>
          <w:color w:val="000000" w:themeColor="text1"/>
        </w:rPr>
      </w:pPr>
      <w:r w:rsidRPr="00EE667B">
        <w:rPr>
          <w:rFonts w:hint="eastAsia"/>
          <w:color w:val="000000" w:themeColor="text1"/>
        </w:rPr>
        <w:t>严格饮用水源地污染排放管控。严格按照《饮用水水源保护区污染防治管理规定</w:t>
      </w:r>
      <w:r w:rsidRPr="00EE667B">
        <w:rPr>
          <w:color w:val="000000" w:themeColor="text1"/>
        </w:rPr>
        <w:t>》《</w:t>
      </w:r>
      <w:r w:rsidRPr="00EE667B">
        <w:rPr>
          <w:rFonts w:hint="eastAsia"/>
          <w:color w:val="000000" w:themeColor="text1"/>
        </w:rPr>
        <w:t>广东省饮用水源水质保护条例》执行相关产业退出、污染排放管控和风险管控要求，加快完善饮用水源区周围污水管网建设工程，对库区周边生活污水、工业废水进行截污。保证</w:t>
      </w:r>
      <w:r w:rsidRPr="00EE667B">
        <w:rPr>
          <w:color w:val="000000" w:themeColor="text1"/>
        </w:rPr>
        <w:t>饮用水水源</w:t>
      </w:r>
      <w:r w:rsidRPr="00EE667B">
        <w:rPr>
          <w:rFonts w:hint="eastAsia"/>
          <w:color w:val="000000" w:themeColor="text1"/>
        </w:rPr>
        <w:t>水质稳定达标，确保用水安全。</w:t>
      </w:r>
    </w:p>
    <w:p w:rsidR="003E5E4D" w:rsidRPr="00EE667B" w:rsidRDefault="002D2C34">
      <w:pPr>
        <w:ind w:firstLine="480"/>
        <w:rPr>
          <w:color w:val="000000" w:themeColor="text1"/>
        </w:rPr>
      </w:pPr>
      <w:r w:rsidRPr="00EE667B">
        <w:rPr>
          <w:color w:val="000000" w:themeColor="text1"/>
        </w:rPr>
        <w:lastRenderedPageBreak/>
        <w:t>优化工业布局，完善工业园区污水处理设施建设。调整工业园区分布，严格控制高耗水、高污染行业，按照减量化、再利用、资源化原则，促进企业、园区、行业、区间链共生和协同利用，安装自动监测完善污水处理设施的建设，有利于大幅度提高资源利用和污染处理效率，在保证环境越来越好的基础上，持续推动石排镇经济发展。</w:t>
      </w:r>
    </w:p>
    <w:p w:rsidR="003E5E4D" w:rsidRPr="00EE667B" w:rsidRDefault="002D2C34">
      <w:pPr>
        <w:ind w:firstLine="480"/>
        <w:rPr>
          <w:color w:val="000000" w:themeColor="text1"/>
        </w:rPr>
      </w:pPr>
      <w:r w:rsidRPr="00EE667B">
        <w:rPr>
          <w:color w:val="000000" w:themeColor="text1"/>
        </w:rPr>
        <w:t>发展先进制造业，加速淘汰落后产能。目前石排镇废水排放以小型制造型企业为主，先进制造业相对较少。石排镇以通信部件为支柱产业，是珠三角地区通信部件产业的重要生产基地，在后续发展中，将大力发展先进制造业，加快推进落后产能的淘汰，打造产业协同创新发展产业集群。</w:t>
      </w:r>
    </w:p>
    <w:p w:rsidR="003E5E4D" w:rsidRPr="00EE667B" w:rsidRDefault="002D2C34">
      <w:pPr>
        <w:ind w:firstLine="480"/>
        <w:rPr>
          <w:color w:val="000000" w:themeColor="text1"/>
        </w:rPr>
      </w:pPr>
      <w:r w:rsidRPr="00EE667B">
        <w:rPr>
          <w:color w:val="000000" w:themeColor="text1"/>
        </w:rPr>
        <w:t>推进污水管网建设，提高污水收集率。</w:t>
      </w:r>
      <w:r w:rsidRPr="00EE667B">
        <w:rPr>
          <w:rFonts w:hint="eastAsia"/>
          <w:color w:val="000000" w:themeColor="text1"/>
        </w:rPr>
        <w:t>完善城镇污水收集系统，全面补齐管网缺口，并有针对性补充市政道路缺漏的截污次支管网，推进东江沿岸次支管网建设，并常态化推进排水户源头雨污分流工作，进一步提高雨污分流率，提升石排镇城镇生活污水收集率。</w:t>
      </w:r>
    </w:p>
    <w:p w:rsidR="003E5E4D" w:rsidRPr="00EE667B" w:rsidRDefault="002D2C34">
      <w:pPr>
        <w:widowControl/>
        <w:spacing w:line="240" w:lineRule="auto"/>
        <w:ind w:firstLineChars="0" w:firstLine="0"/>
        <w:jc w:val="left"/>
        <w:rPr>
          <w:rFonts w:cs="Times New Roman"/>
          <w:color w:val="000000" w:themeColor="text1"/>
        </w:rPr>
        <w:sectPr w:rsidR="003E5E4D" w:rsidRPr="00EE667B" w:rsidSect="00A847BA">
          <w:pgSz w:w="11906" w:h="16838"/>
          <w:pgMar w:top="1418" w:right="1418" w:bottom="1418" w:left="1418" w:header="851" w:footer="992" w:gutter="0"/>
          <w:cols w:space="425"/>
          <w:docGrid w:linePitch="326"/>
        </w:sectPr>
      </w:pPr>
      <w:r w:rsidRPr="00EE667B">
        <w:rPr>
          <w:rFonts w:cs="Times New Roman"/>
          <w:color w:val="000000" w:themeColor="text1"/>
        </w:rPr>
        <w:br w:type="page"/>
      </w:r>
    </w:p>
    <w:p w:rsidR="003E5E4D" w:rsidRPr="00EE667B" w:rsidRDefault="002D2C34">
      <w:pPr>
        <w:pStyle w:val="1"/>
        <w:ind w:left="480"/>
        <w:rPr>
          <w:rFonts w:cs="Times New Roman"/>
          <w:color w:val="000000" w:themeColor="text1"/>
        </w:rPr>
      </w:pPr>
      <w:bookmarkStart w:id="231" w:name="_Toc128489372"/>
      <w:bookmarkStart w:id="232" w:name="_Toc139453258"/>
      <w:bookmarkStart w:id="233" w:name="_Toc107831757"/>
      <w:bookmarkStart w:id="234" w:name="_Toc128489426"/>
      <w:r w:rsidRPr="00EE667B">
        <w:rPr>
          <w:rFonts w:cs="Times New Roman" w:hint="eastAsia"/>
          <w:color w:val="000000" w:themeColor="text1"/>
        </w:rPr>
        <w:lastRenderedPageBreak/>
        <w:t>第七章</w:t>
      </w:r>
      <w:r w:rsidRPr="00EE667B">
        <w:rPr>
          <w:rFonts w:cs="Times New Roman"/>
          <w:color w:val="000000" w:themeColor="text1"/>
          <w:lang w:val="zh-CN"/>
        </w:rPr>
        <w:t>公众参</w:t>
      </w:r>
      <w:bookmarkEnd w:id="231"/>
      <w:r w:rsidRPr="00EE667B">
        <w:rPr>
          <w:rFonts w:cs="Times New Roman" w:hint="eastAsia"/>
          <w:color w:val="000000" w:themeColor="text1"/>
          <w:lang w:val="zh-CN"/>
        </w:rPr>
        <w:t>与</w:t>
      </w:r>
      <w:bookmarkEnd w:id="232"/>
    </w:p>
    <w:p w:rsidR="003E5E4D" w:rsidRPr="00EE667B" w:rsidRDefault="002D2C34">
      <w:pPr>
        <w:pStyle w:val="2"/>
        <w:ind w:firstLine="643"/>
        <w:rPr>
          <w:rFonts w:ascii="Times New Roman" w:hAnsi="Times New Roman" w:cs="Times New Roman"/>
          <w:color w:val="000000" w:themeColor="text1"/>
          <w:lang w:val="zh-CN"/>
        </w:rPr>
      </w:pPr>
      <w:bookmarkStart w:id="235" w:name="_Toc107831703"/>
      <w:bookmarkStart w:id="236" w:name="_Toc128489373"/>
      <w:bookmarkStart w:id="237" w:name="_Toc139453259"/>
      <w:r w:rsidRPr="00EE667B">
        <w:rPr>
          <w:rFonts w:ascii="Times New Roman" w:hAnsi="Times New Roman" w:cs="Times New Roman"/>
          <w:color w:val="000000" w:themeColor="text1"/>
        </w:rPr>
        <w:t>7</w:t>
      </w:r>
      <w:r w:rsidRPr="00EE667B">
        <w:rPr>
          <w:rFonts w:ascii="Times New Roman" w:hAnsi="Times New Roman" w:cs="Times New Roman"/>
          <w:color w:val="000000" w:themeColor="text1"/>
          <w:lang w:val="zh-CN"/>
        </w:rPr>
        <w:t>.1</w:t>
      </w:r>
      <w:bookmarkEnd w:id="235"/>
      <w:bookmarkEnd w:id="236"/>
      <w:r w:rsidRPr="00EE667B">
        <w:rPr>
          <w:rFonts w:ascii="Times New Roman" w:hAnsi="Times New Roman" w:cs="Times New Roman" w:hint="eastAsia"/>
          <w:color w:val="000000" w:themeColor="text1"/>
          <w:lang w:val="zh-CN"/>
        </w:rPr>
        <w:t>公众参与的内容与方式</w:t>
      </w:r>
      <w:bookmarkEnd w:id="237"/>
    </w:p>
    <w:p w:rsidR="003E5E4D" w:rsidRPr="00EE667B" w:rsidRDefault="002D2C34">
      <w:pPr>
        <w:ind w:firstLine="480"/>
        <w:rPr>
          <w:rFonts w:cs="Times New Roman"/>
          <w:color w:val="000000" w:themeColor="text1"/>
        </w:rPr>
      </w:pPr>
      <w:r w:rsidRPr="00EE667B">
        <w:rPr>
          <w:rFonts w:cs="Times New Roman"/>
          <w:color w:val="000000" w:themeColor="text1"/>
        </w:rPr>
        <w:t>根据《规划环境影响评价条例》及《环境影响评价公众参与办法》</w:t>
      </w:r>
      <w:r w:rsidRPr="00EE667B">
        <w:rPr>
          <w:rFonts w:cs="Times New Roman"/>
          <w:color w:val="000000" w:themeColor="text1"/>
        </w:rPr>
        <w:t>(</w:t>
      </w:r>
      <w:r w:rsidRPr="00EE667B">
        <w:rPr>
          <w:rFonts w:cs="Times New Roman"/>
          <w:color w:val="000000" w:themeColor="text1"/>
        </w:rPr>
        <w:t>生态环境部令第</w:t>
      </w:r>
      <w:r w:rsidRPr="00EE667B">
        <w:rPr>
          <w:rFonts w:cs="Times New Roman"/>
          <w:color w:val="000000" w:themeColor="text1"/>
        </w:rPr>
        <w:t>4</w:t>
      </w:r>
      <w:r w:rsidRPr="00EE667B">
        <w:rPr>
          <w:rFonts w:cs="Times New Roman"/>
          <w:color w:val="000000" w:themeColor="text1"/>
        </w:rPr>
        <w:t>号）等相关规定，本次公众参与调查采用网上公示的方式，征求规划所在地周边群众对区域的开发建设，特别是对规划环境保护的意见和建议。</w:t>
      </w:r>
    </w:p>
    <w:p w:rsidR="003E5E4D" w:rsidRPr="00EE667B" w:rsidRDefault="002D2C34">
      <w:pPr>
        <w:pStyle w:val="2"/>
        <w:ind w:firstLine="643"/>
        <w:rPr>
          <w:rFonts w:ascii="Times New Roman" w:hAnsi="Times New Roman" w:cs="Times New Roman"/>
          <w:color w:val="000000" w:themeColor="text1"/>
          <w:lang w:val="zh-CN"/>
        </w:rPr>
      </w:pPr>
      <w:bookmarkStart w:id="238" w:name="_Toc107831704"/>
      <w:bookmarkStart w:id="239" w:name="_Toc128489374"/>
      <w:bookmarkStart w:id="240" w:name="_Toc139453260"/>
      <w:r w:rsidRPr="00EE667B">
        <w:rPr>
          <w:rFonts w:ascii="Times New Roman" w:hAnsi="Times New Roman" w:cs="Times New Roman"/>
          <w:color w:val="000000" w:themeColor="text1"/>
        </w:rPr>
        <w:t>7.</w:t>
      </w:r>
      <w:r w:rsidRPr="00EE667B">
        <w:rPr>
          <w:rFonts w:ascii="Times New Roman" w:hAnsi="Times New Roman" w:cs="Times New Roman"/>
          <w:color w:val="000000" w:themeColor="text1"/>
          <w:lang w:val="zh-CN"/>
        </w:rPr>
        <w:t>2</w:t>
      </w:r>
      <w:r w:rsidRPr="00EE667B">
        <w:rPr>
          <w:rFonts w:ascii="Times New Roman" w:hAnsi="Times New Roman" w:cs="Times New Roman"/>
          <w:color w:val="000000" w:themeColor="text1"/>
          <w:lang w:val="zh-CN"/>
        </w:rPr>
        <w:t>首次环境影响评价信息公开情况</w:t>
      </w:r>
      <w:bookmarkEnd w:id="238"/>
      <w:bookmarkEnd w:id="239"/>
      <w:bookmarkEnd w:id="240"/>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公开内容主要包括：</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1</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规划名称及概要；</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2</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征求公众意见的范围及主要事项；</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3</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公众意见表的网络链接；</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4</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规划实施单位名称和联系方式；</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5</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环境影响报告书编制单位的名称和联系方式；</w:t>
      </w:r>
    </w:p>
    <w:p w:rsidR="003E5E4D" w:rsidRPr="00EE667B" w:rsidRDefault="002D2C34">
      <w:pPr>
        <w:spacing w:line="500" w:lineRule="exact"/>
        <w:ind w:firstLine="480"/>
        <w:rPr>
          <w:rFonts w:cs="Times New Roman"/>
          <w:color w:val="000000" w:themeColor="text1"/>
        </w:rPr>
      </w:pPr>
      <w:r w:rsidRPr="00EE667B">
        <w:rPr>
          <w:rFonts w:cs="Times New Roman" w:hint="eastAsia"/>
          <w:color w:val="000000" w:themeColor="text1"/>
        </w:rPr>
        <w:t>（</w:t>
      </w:r>
      <w:r w:rsidRPr="00EE667B">
        <w:rPr>
          <w:rFonts w:cs="Times New Roman" w:hint="eastAsia"/>
          <w:color w:val="000000" w:themeColor="text1"/>
        </w:rPr>
        <w:t>6</w:t>
      </w:r>
      <w:r w:rsidRPr="00EE667B">
        <w:rPr>
          <w:rFonts w:cs="Times New Roman" w:hint="eastAsia"/>
          <w:color w:val="000000" w:themeColor="text1"/>
        </w:rPr>
        <w:t>）</w:t>
      </w:r>
      <w:r w:rsidRPr="00EE667B">
        <w:rPr>
          <w:rFonts w:cs="Times New Roman" w:hint="eastAsia"/>
          <w:color w:val="000000" w:themeColor="text1"/>
        </w:rPr>
        <w:tab/>
      </w:r>
      <w:r w:rsidRPr="00EE667B">
        <w:rPr>
          <w:rFonts w:cs="Times New Roman" w:hint="eastAsia"/>
          <w:color w:val="000000" w:themeColor="text1"/>
        </w:rPr>
        <w:t>提交公众意见表的方式和途径。</w:t>
      </w:r>
    </w:p>
    <w:p w:rsidR="003E5E4D" w:rsidRPr="00EE667B" w:rsidRDefault="002D2C34">
      <w:pPr>
        <w:ind w:firstLine="480"/>
        <w:jc w:val="left"/>
        <w:rPr>
          <w:rFonts w:cs="Times New Roman"/>
          <w:color w:val="000000" w:themeColor="text1"/>
        </w:rPr>
      </w:pPr>
      <w:r w:rsidRPr="00EE667B">
        <w:rPr>
          <w:rFonts w:cs="Times New Roman"/>
          <w:color w:val="000000" w:themeColor="text1"/>
        </w:rPr>
        <w:t>公开日期：于</w:t>
      </w:r>
      <w:r w:rsidRPr="00EE667B">
        <w:rPr>
          <w:rFonts w:cs="Times New Roman"/>
          <w:color w:val="000000" w:themeColor="text1"/>
        </w:rPr>
        <w:t>2023</w:t>
      </w:r>
      <w:r w:rsidRPr="00EE667B">
        <w:rPr>
          <w:rFonts w:cs="Times New Roman"/>
          <w:color w:val="000000" w:themeColor="text1"/>
        </w:rPr>
        <w:t>年</w:t>
      </w:r>
      <w:r w:rsidRPr="00EE667B">
        <w:rPr>
          <w:rFonts w:cs="Times New Roman"/>
          <w:color w:val="000000" w:themeColor="text1"/>
        </w:rPr>
        <w:t>3</w:t>
      </w:r>
      <w:r w:rsidRPr="00EE667B">
        <w:rPr>
          <w:rFonts w:cs="Times New Roman"/>
          <w:color w:val="000000" w:themeColor="text1"/>
        </w:rPr>
        <w:t>月</w:t>
      </w:r>
      <w:r w:rsidRPr="00EE667B">
        <w:rPr>
          <w:rFonts w:cs="Times New Roman"/>
          <w:color w:val="000000" w:themeColor="text1"/>
        </w:rPr>
        <w:t>28</w:t>
      </w:r>
      <w:r w:rsidRPr="00EE667B">
        <w:rPr>
          <w:rFonts w:cs="Times New Roman"/>
          <w:color w:val="000000" w:themeColor="text1"/>
        </w:rPr>
        <w:t>日在</w:t>
      </w:r>
      <w:r w:rsidRPr="00EE667B">
        <w:rPr>
          <w:rFonts w:cs="Times New Roman" w:hint="eastAsia"/>
          <w:color w:val="000000" w:themeColor="text1"/>
        </w:rPr>
        <w:t>东莞市石排镇人民政府政务网</w:t>
      </w:r>
      <w:r w:rsidRPr="00EE667B">
        <w:rPr>
          <w:rFonts w:cs="Times New Roman"/>
          <w:color w:val="000000" w:themeColor="text1"/>
        </w:rPr>
        <w:t>首次公开环境影响评价信息情况，</w:t>
      </w:r>
      <w:r w:rsidRPr="00EE667B">
        <w:rPr>
          <w:rFonts w:cs="Times New Roman" w:hint="eastAsia"/>
          <w:color w:val="000000" w:themeColor="text1"/>
        </w:rPr>
        <w:t>公示时间为</w:t>
      </w:r>
      <w:r w:rsidRPr="00EE667B">
        <w:rPr>
          <w:rFonts w:cs="Times New Roman" w:hint="eastAsia"/>
          <w:color w:val="000000" w:themeColor="text1"/>
        </w:rPr>
        <w:t>10</w:t>
      </w:r>
      <w:r w:rsidRPr="00EE667B">
        <w:rPr>
          <w:rFonts w:cs="Times New Roman" w:hint="eastAsia"/>
          <w:color w:val="000000" w:themeColor="text1"/>
        </w:rPr>
        <w:t>个工作日。</w:t>
      </w:r>
    </w:p>
    <w:p w:rsidR="003E5E4D" w:rsidRPr="00EE667B" w:rsidRDefault="002D2C34">
      <w:pPr>
        <w:ind w:firstLine="480"/>
        <w:jc w:val="left"/>
        <w:rPr>
          <w:color w:val="000000" w:themeColor="text1"/>
        </w:rPr>
      </w:pPr>
      <w:r w:rsidRPr="00EE667B">
        <w:rPr>
          <w:rFonts w:cs="Times New Roman" w:hint="eastAsia"/>
          <w:color w:val="000000" w:themeColor="text1"/>
        </w:rPr>
        <w:t>公开方式：网上公示，</w:t>
      </w:r>
      <w:r w:rsidRPr="00EE667B">
        <w:rPr>
          <w:rFonts w:cs="Times New Roman"/>
          <w:color w:val="000000" w:themeColor="text1"/>
        </w:rPr>
        <w:t>于</w:t>
      </w:r>
      <w:r w:rsidRPr="00EE667B">
        <w:rPr>
          <w:rFonts w:cs="Times New Roman"/>
          <w:color w:val="000000" w:themeColor="text1"/>
        </w:rPr>
        <w:t>2023</w:t>
      </w:r>
      <w:r w:rsidRPr="00EE667B">
        <w:rPr>
          <w:rFonts w:cs="Times New Roman"/>
          <w:color w:val="000000" w:themeColor="text1"/>
        </w:rPr>
        <w:t>年</w:t>
      </w:r>
      <w:r w:rsidRPr="00EE667B">
        <w:rPr>
          <w:rFonts w:cs="Times New Roman"/>
          <w:color w:val="000000" w:themeColor="text1"/>
        </w:rPr>
        <w:t>3</w:t>
      </w:r>
      <w:r w:rsidRPr="00EE667B">
        <w:rPr>
          <w:rFonts w:cs="Times New Roman"/>
          <w:color w:val="000000" w:themeColor="text1"/>
        </w:rPr>
        <w:t>月</w:t>
      </w:r>
      <w:r w:rsidRPr="00EE667B">
        <w:rPr>
          <w:rFonts w:cs="Times New Roman"/>
          <w:color w:val="000000" w:themeColor="text1"/>
        </w:rPr>
        <w:t>28</w:t>
      </w:r>
      <w:r w:rsidRPr="00EE667B">
        <w:rPr>
          <w:rFonts w:cs="Times New Roman"/>
          <w:color w:val="000000" w:themeColor="text1"/>
        </w:rPr>
        <w:t>日在</w:t>
      </w:r>
      <w:r w:rsidRPr="00EE667B">
        <w:rPr>
          <w:rFonts w:cs="Times New Roman" w:hint="eastAsia"/>
          <w:color w:val="000000" w:themeColor="text1"/>
        </w:rPr>
        <w:t>东莞市石排镇人民政府政务网</w:t>
      </w:r>
      <w:r w:rsidRPr="00EE667B">
        <w:rPr>
          <w:rFonts w:cs="Times New Roman"/>
          <w:color w:val="000000" w:themeColor="text1"/>
        </w:rPr>
        <w:t>首次公开环境影响评价信息情况，</w:t>
      </w:r>
      <w:r w:rsidRPr="00EE667B">
        <w:rPr>
          <w:rFonts w:cs="Times New Roman" w:hint="eastAsia"/>
          <w:color w:val="000000" w:themeColor="text1"/>
        </w:rPr>
        <w:t>石排专精特新产业园产业发展规划（</w:t>
      </w:r>
      <w:r w:rsidRPr="00EE667B">
        <w:rPr>
          <w:rFonts w:cs="Times New Roman" w:hint="eastAsia"/>
          <w:color w:val="000000" w:themeColor="text1"/>
        </w:rPr>
        <w:t>2022-2030</w:t>
      </w:r>
      <w:r w:rsidRPr="00EE667B">
        <w:rPr>
          <w:rFonts w:cs="Times New Roman" w:hint="eastAsia"/>
          <w:color w:val="000000" w:themeColor="text1"/>
        </w:rPr>
        <w:t>年）环境影响评价第一次公示</w:t>
      </w:r>
      <w:r w:rsidRPr="00EE667B">
        <w:rPr>
          <w:rFonts w:hint="eastAsia"/>
          <w:color w:val="000000" w:themeColor="text1"/>
        </w:rPr>
        <w:t>链接为：</w:t>
      </w:r>
      <w:hyperlink r:id="rId49" w:anchor="3132" w:history="1">
        <w:r w:rsidRPr="00EE667B">
          <w:rPr>
            <w:rStyle w:val="af2"/>
            <w:rFonts w:hint="eastAsia"/>
            <w:color w:val="000000" w:themeColor="text1"/>
          </w:rPr>
          <w:t>http://www.dg.gov.cn/dgspz/gkmlpt/content/3/3982/post_3982929.html#3132</w:t>
        </w:r>
      </w:hyperlink>
    </w:p>
    <w:p w:rsidR="003E5E4D" w:rsidRPr="00EE667B" w:rsidRDefault="003E5E4D">
      <w:pPr>
        <w:pStyle w:val="01"/>
        <w:rPr>
          <w:color w:val="000000" w:themeColor="text1"/>
        </w:rPr>
      </w:pPr>
    </w:p>
    <w:p w:rsidR="003E5E4D" w:rsidRPr="00EE667B" w:rsidRDefault="003E5E4D">
      <w:pPr>
        <w:pStyle w:val="01"/>
        <w:rPr>
          <w:color w:val="000000" w:themeColor="text1"/>
        </w:rPr>
        <w:sectPr w:rsidR="003E5E4D" w:rsidRPr="00EE667B" w:rsidSect="00A847BA">
          <w:pgSz w:w="11906" w:h="16838"/>
          <w:pgMar w:top="1418" w:right="1418" w:bottom="1418" w:left="1418" w:header="851" w:footer="992" w:gutter="0"/>
          <w:cols w:space="425"/>
          <w:docGrid w:linePitch="312"/>
        </w:sectPr>
      </w:pPr>
    </w:p>
    <w:p w:rsidR="003E5E4D" w:rsidRPr="00EE667B" w:rsidRDefault="002D2C34">
      <w:pPr>
        <w:pStyle w:val="1"/>
        <w:rPr>
          <w:rFonts w:cs="Times New Roman"/>
          <w:color w:val="000000" w:themeColor="text1"/>
          <w:lang w:val="zh-CN"/>
        </w:rPr>
      </w:pPr>
      <w:bookmarkStart w:id="241" w:name="_Toc139453261"/>
      <w:r w:rsidRPr="00EE667B">
        <w:rPr>
          <w:rFonts w:cs="Times New Roman" w:hint="eastAsia"/>
          <w:color w:val="000000" w:themeColor="text1"/>
        </w:rPr>
        <w:lastRenderedPageBreak/>
        <w:t>第八章产业园区环境管理与环境准入</w:t>
      </w:r>
      <w:bookmarkEnd w:id="241"/>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42" w:name="_Toc128489408"/>
      <w:bookmarkStart w:id="243" w:name="_Toc139453262"/>
      <w:r w:rsidRPr="00EE667B">
        <w:rPr>
          <w:rFonts w:cs="Times New Roman"/>
          <w:b/>
          <w:color w:val="000000" w:themeColor="text1"/>
          <w:sz w:val="30"/>
          <w:lang w:val="zh-CN"/>
        </w:rPr>
        <w:t>8</w:t>
      </w:r>
      <w:r w:rsidRPr="00EE667B">
        <w:rPr>
          <w:rFonts w:cs="Times New Roman" w:hint="eastAsia"/>
          <w:b/>
          <w:color w:val="000000" w:themeColor="text1"/>
          <w:sz w:val="30"/>
          <w:lang w:val="zh-CN"/>
        </w:rPr>
        <w:t>.</w:t>
      </w:r>
      <w:r w:rsidRPr="00EE667B">
        <w:rPr>
          <w:rFonts w:cs="Times New Roman"/>
          <w:b/>
          <w:color w:val="000000" w:themeColor="text1"/>
          <w:sz w:val="30"/>
          <w:lang w:val="zh-CN"/>
        </w:rPr>
        <w:t>1</w:t>
      </w:r>
      <w:r w:rsidRPr="00EE667B">
        <w:rPr>
          <w:rFonts w:cs="Times New Roman" w:hint="eastAsia"/>
          <w:b/>
          <w:color w:val="000000" w:themeColor="text1"/>
          <w:sz w:val="30"/>
          <w:lang w:val="zh-CN"/>
        </w:rPr>
        <w:t>环境管理体系</w:t>
      </w:r>
      <w:bookmarkEnd w:id="242"/>
      <w:bookmarkEnd w:id="243"/>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44" w:name="_Toc128489409"/>
      <w:bookmarkStart w:id="245" w:name="_Toc139453263"/>
      <w:r w:rsidRPr="00EE667B">
        <w:rPr>
          <w:rFonts w:cs="Times New Roman"/>
          <w:b/>
          <w:color w:val="000000" w:themeColor="text1"/>
          <w:sz w:val="28"/>
          <w:lang w:val="zh-CN"/>
        </w:rPr>
        <w:t>8.1.1</w:t>
      </w:r>
      <w:r w:rsidRPr="00EE667B">
        <w:rPr>
          <w:rFonts w:cs="Times New Roman"/>
          <w:b/>
          <w:color w:val="000000" w:themeColor="text1"/>
          <w:sz w:val="28"/>
          <w:lang w:val="zh-CN"/>
        </w:rPr>
        <w:t>环境管理体系职责</w:t>
      </w:r>
      <w:bookmarkEnd w:id="244"/>
      <w:bookmarkEnd w:id="245"/>
    </w:p>
    <w:p w:rsidR="003E5E4D" w:rsidRPr="00EE667B" w:rsidRDefault="002D2C34">
      <w:pPr>
        <w:ind w:firstLine="480"/>
        <w:rPr>
          <w:color w:val="000000" w:themeColor="text1"/>
        </w:rPr>
      </w:pPr>
      <w:r w:rsidRPr="00EE667B">
        <w:rPr>
          <w:rFonts w:hint="eastAsia"/>
          <w:color w:val="000000" w:themeColor="text1"/>
        </w:rPr>
        <w:t>生态环境管理体系是按照国家、地方环境相关法律法规、园区环保管理技术规范等建立的环境管理系统，以实现石排专精特新产业园日常环境管理的全面、系统化。根据相关环保规划、环保政策，对园区的环境状况进行调控，落实对企业的环保监管责任，以达到改善区域环境质量，进而促进园区可持续高质量发展。生态环境管理体系涉及的范围主要包括：产业园区发展规划的制定、入园项目的前期环保把关、园区发展环境目标制定、园区配套环境基础设施的规划建设及管理、企业日常生产中的环境监管等。</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46" w:name="_Toc128489410"/>
      <w:bookmarkStart w:id="247" w:name="_Toc139453264"/>
      <w:r w:rsidRPr="00EE667B">
        <w:rPr>
          <w:rFonts w:cs="Times New Roman"/>
          <w:b/>
          <w:color w:val="000000" w:themeColor="text1"/>
          <w:sz w:val="28"/>
          <w:lang w:val="zh-CN"/>
        </w:rPr>
        <w:t>8.1.2</w:t>
      </w:r>
      <w:r w:rsidRPr="00EE667B">
        <w:rPr>
          <w:rFonts w:cs="Times New Roman"/>
          <w:b/>
          <w:color w:val="000000" w:themeColor="text1"/>
          <w:sz w:val="28"/>
          <w:lang w:val="zh-CN"/>
        </w:rPr>
        <w:t>设立专职环境管理部门</w:t>
      </w:r>
      <w:bookmarkEnd w:id="246"/>
      <w:bookmarkEnd w:id="247"/>
    </w:p>
    <w:p w:rsidR="003E5E4D" w:rsidRPr="00EE667B" w:rsidRDefault="002D2C34">
      <w:pPr>
        <w:ind w:firstLine="480"/>
        <w:rPr>
          <w:color w:val="000000" w:themeColor="text1"/>
        </w:rPr>
      </w:pPr>
      <w:r w:rsidRPr="00EE667B">
        <w:rPr>
          <w:rFonts w:hint="eastAsia"/>
          <w:color w:val="000000" w:themeColor="text1"/>
        </w:rPr>
        <w:t>园区应设置有专门的环保管理部门，负责园区环保工作的日常管理、监管等，并负责对各入园企业的日常环保监管。因众多环保问题的解决是跨部门、跨区域、跨行业，会牵涉到社会、经济各层面，因此园区层面可设置环境保护领导小组，由园区领导牵头落实，对重大事项进行统一部署、综合决策，协调各部门</w:t>
      </w:r>
      <w:r w:rsidRPr="00EE667B">
        <w:rPr>
          <w:color w:val="000000" w:themeColor="text1"/>
        </w:rPr>
        <w:t>乃至</w:t>
      </w:r>
      <w:r w:rsidRPr="00EE667B">
        <w:rPr>
          <w:rFonts w:hint="eastAsia"/>
          <w:color w:val="000000" w:themeColor="text1"/>
        </w:rPr>
        <w:t>地方各部门的行动；各有关部门均要明确分管领导和责任科室，形成分级管理、部门协调、上下联动、良性互动的工作局面。</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48" w:name="_Toc128489411"/>
      <w:bookmarkStart w:id="249" w:name="_Toc139453265"/>
      <w:r w:rsidRPr="00EE667B">
        <w:rPr>
          <w:rFonts w:cs="Times New Roman"/>
          <w:b/>
          <w:color w:val="000000" w:themeColor="text1"/>
          <w:sz w:val="28"/>
          <w:lang w:val="zh-CN"/>
        </w:rPr>
        <w:t>8.1.3</w:t>
      </w:r>
      <w:r w:rsidRPr="00EE667B">
        <w:rPr>
          <w:rFonts w:cs="Times New Roman"/>
          <w:b/>
          <w:color w:val="000000" w:themeColor="text1"/>
          <w:sz w:val="28"/>
          <w:lang w:val="zh-CN"/>
        </w:rPr>
        <w:t>积极推动园区绿色低碳高质量发展</w:t>
      </w:r>
      <w:bookmarkEnd w:id="248"/>
      <w:bookmarkEnd w:id="249"/>
    </w:p>
    <w:p w:rsidR="003E5E4D" w:rsidRPr="00EE667B" w:rsidRDefault="002D2C34">
      <w:pPr>
        <w:ind w:firstLine="480"/>
        <w:rPr>
          <w:color w:val="000000" w:themeColor="text1"/>
        </w:rPr>
      </w:pPr>
      <w:r w:rsidRPr="00EE667B">
        <w:rPr>
          <w:rFonts w:hint="eastAsia"/>
          <w:color w:val="000000" w:themeColor="text1"/>
        </w:rPr>
        <w:t>园区以生态循环经济理念作为指导思想之一，实现园区</w:t>
      </w:r>
      <w:r w:rsidRPr="00EE667B">
        <w:rPr>
          <w:rFonts w:cs="Times New Roman" w:hint="eastAsia"/>
          <w:color w:val="000000" w:themeColor="text1"/>
        </w:rPr>
        <w:t>“科技创新</w:t>
      </w:r>
      <w:r w:rsidRPr="00EE667B">
        <w:rPr>
          <w:rFonts w:cs="Times New Roman" w:hint="eastAsia"/>
          <w:color w:val="000000" w:themeColor="text1"/>
        </w:rPr>
        <w:t>+</w:t>
      </w:r>
      <w:r w:rsidRPr="00EE667B">
        <w:rPr>
          <w:rFonts w:cs="Times New Roman" w:hint="eastAsia"/>
          <w:color w:val="000000" w:themeColor="text1"/>
        </w:rPr>
        <w:t>先进制造”高质量发展样板的发展目标，同时也应实现国家倡导的</w:t>
      </w:r>
      <w:r w:rsidRPr="00EE667B">
        <w:rPr>
          <w:rFonts w:hint="eastAsia"/>
          <w:color w:val="000000" w:themeColor="text1"/>
        </w:rPr>
        <w:t>绿色低碳发展模式。在园区及企业层面，利用生态循环经济的</w:t>
      </w:r>
      <w:r w:rsidRPr="00EE667B">
        <w:rPr>
          <w:rFonts w:hint="eastAsia"/>
          <w:color w:val="000000" w:themeColor="text1"/>
        </w:rPr>
        <w:t>3R</w:t>
      </w:r>
      <w:r w:rsidRPr="00EE667B">
        <w:rPr>
          <w:rFonts w:hint="eastAsia"/>
          <w:color w:val="000000" w:themeColor="text1"/>
        </w:rPr>
        <w:t>原则，即“减量化、再利用、资源化”，构建生态循环经济的不同层面，然后再在此基础上形成比较系统的体系建设。</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50" w:name="_Toc128489412"/>
      <w:bookmarkStart w:id="251" w:name="_Toc139453266"/>
      <w:r w:rsidRPr="00EE667B">
        <w:rPr>
          <w:rFonts w:cs="Times New Roman"/>
          <w:b/>
          <w:color w:val="000000" w:themeColor="text1"/>
          <w:sz w:val="28"/>
          <w:lang w:val="zh-CN"/>
        </w:rPr>
        <w:t>8.1.4</w:t>
      </w:r>
      <w:r w:rsidRPr="00EE667B">
        <w:rPr>
          <w:rFonts w:cs="Times New Roman"/>
          <w:b/>
          <w:color w:val="000000" w:themeColor="text1"/>
          <w:sz w:val="28"/>
          <w:lang w:val="zh-CN"/>
        </w:rPr>
        <w:t>监督企业排污口规范化设置</w:t>
      </w:r>
      <w:bookmarkEnd w:id="250"/>
      <w:bookmarkEnd w:id="251"/>
    </w:p>
    <w:p w:rsidR="003E5E4D" w:rsidRPr="00EE667B" w:rsidRDefault="002D2C34">
      <w:pPr>
        <w:ind w:firstLine="480"/>
        <w:rPr>
          <w:color w:val="000000" w:themeColor="text1"/>
        </w:rPr>
      </w:pPr>
      <w:r w:rsidRPr="00EE667B">
        <w:rPr>
          <w:rFonts w:hint="eastAsia"/>
          <w:color w:val="000000" w:themeColor="text1"/>
        </w:rPr>
        <w:t>（</w:t>
      </w:r>
      <w:r w:rsidRPr="00EE667B">
        <w:rPr>
          <w:rFonts w:hint="eastAsia"/>
          <w:color w:val="000000" w:themeColor="text1"/>
        </w:rPr>
        <w:t>1</w:t>
      </w:r>
      <w:r w:rsidRPr="00EE667B">
        <w:rPr>
          <w:rFonts w:hint="eastAsia"/>
          <w:color w:val="000000" w:themeColor="text1"/>
        </w:rPr>
        <w:t>）入园企业所有的废气排放口进行核实，明确排放口的数量、位置及主要污染物种类、名称、排放浓度和排放去向。排污口应便于采样与计量检测，便于日常现场监</w:t>
      </w:r>
      <w:r w:rsidRPr="00EE667B">
        <w:rPr>
          <w:rFonts w:hint="eastAsia"/>
          <w:color w:val="000000" w:themeColor="text1"/>
        </w:rPr>
        <w:lastRenderedPageBreak/>
        <w:t>督检查。</w:t>
      </w:r>
    </w:p>
    <w:p w:rsidR="003E5E4D" w:rsidRPr="00EE667B" w:rsidRDefault="002D2C34">
      <w:pPr>
        <w:ind w:firstLine="480"/>
        <w:rPr>
          <w:color w:val="000000" w:themeColor="text1"/>
        </w:rPr>
      </w:pPr>
      <w:r w:rsidRPr="00EE667B">
        <w:rPr>
          <w:rFonts w:hint="eastAsia"/>
          <w:color w:val="000000" w:themeColor="text1"/>
        </w:rPr>
        <w:t>（</w:t>
      </w:r>
      <w:r w:rsidRPr="00EE667B">
        <w:rPr>
          <w:rFonts w:hint="eastAsia"/>
          <w:color w:val="000000" w:themeColor="text1"/>
        </w:rPr>
        <w:t>2</w:t>
      </w:r>
      <w:r w:rsidRPr="00EE667B">
        <w:rPr>
          <w:rFonts w:hint="eastAsia"/>
          <w:color w:val="000000" w:themeColor="text1"/>
        </w:rPr>
        <w:t>）各企业的固体废物临时堆放场地均应按有关要求做好防渗、防漏、防散发等措施。</w:t>
      </w:r>
    </w:p>
    <w:p w:rsidR="003E5E4D" w:rsidRPr="00EE667B" w:rsidRDefault="002D2C34">
      <w:pPr>
        <w:ind w:firstLine="480"/>
        <w:rPr>
          <w:color w:val="000000" w:themeColor="text1"/>
        </w:rPr>
      </w:pPr>
      <w:r w:rsidRPr="00EE667B">
        <w:rPr>
          <w:rFonts w:hint="eastAsia"/>
          <w:color w:val="000000" w:themeColor="text1"/>
        </w:rPr>
        <w:t>（</w:t>
      </w:r>
      <w:r w:rsidRPr="00EE667B">
        <w:rPr>
          <w:rFonts w:hint="eastAsia"/>
          <w:color w:val="000000" w:themeColor="text1"/>
        </w:rPr>
        <w:t>3</w:t>
      </w:r>
      <w:r w:rsidRPr="00EE667B">
        <w:rPr>
          <w:rFonts w:hint="eastAsia"/>
          <w:color w:val="000000" w:themeColor="text1"/>
        </w:rPr>
        <w:t>）入园各企业废气、废水排放口及固体废物堆放场均应根据《“环境保护图形标志”实施细则》，设置国标化的环保标志牌。排污口的设置必须合理确定，按照《广东省污染源排污口规范化设置导则》（粤环</w:t>
      </w:r>
      <w:r w:rsidRPr="00EE667B">
        <w:rPr>
          <w:rFonts w:hint="eastAsia"/>
          <w:color w:val="000000" w:themeColor="text1"/>
        </w:rPr>
        <w:t>[2008]42</w:t>
      </w:r>
      <w:r w:rsidRPr="00EE667B">
        <w:rPr>
          <w:rFonts w:hint="eastAsia"/>
          <w:color w:val="000000" w:themeColor="text1"/>
        </w:rPr>
        <w:t>号）文件要求，进行规范化管理。各企业应在园区环境管理机构注册登记，建立档案，进行统一管理。</w:t>
      </w:r>
    </w:p>
    <w:p w:rsidR="003E5E4D" w:rsidRPr="00EE667B" w:rsidRDefault="002D2C34">
      <w:pPr>
        <w:ind w:firstLine="480"/>
        <w:rPr>
          <w:color w:val="000000" w:themeColor="text1"/>
        </w:rPr>
      </w:pPr>
      <w:r w:rsidRPr="00EE667B">
        <w:rPr>
          <w:rFonts w:hint="eastAsia"/>
          <w:color w:val="000000" w:themeColor="text1"/>
        </w:rPr>
        <w:t>①污染物排放口，应按国家《环境保护图形标志─排放口（源）》（</w:t>
      </w:r>
      <w:r w:rsidRPr="00EE667B">
        <w:rPr>
          <w:rFonts w:hint="eastAsia"/>
          <w:color w:val="000000" w:themeColor="text1"/>
        </w:rPr>
        <w:t>GB15562.1-1995</w:t>
      </w:r>
      <w:r w:rsidRPr="00EE667B">
        <w:rPr>
          <w:rFonts w:hint="eastAsia"/>
          <w:color w:val="000000" w:themeColor="text1"/>
        </w:rPr>
        <w:t>）和《环境保护图形标志─固体废物贮存（处置）场》（</w:t>
      </w:r>
      <w:r w:rsidRPr="00EE667B">
        <w:rPr>
          <w:rFonts w:hint="eastAsia"/>
          <w:color w:val="000000" w:themeColor="text1"/>
        </w:rPr>
        <w:t>GB15562.2-1995</w:t>
      </w:r>
      <w:r w:rsidRPr="00EE667B">
        <w:rPr>
          <w:rFonts w:hint="eastAsia"/>
          <w:color w:val="000000" w:themeColor="text1"/>
        </w:rPr>
        <w:t>）的规定，设置国家环保总局统一制作的环境保护图形标志牌。</w:t>
      </w:r>
    </w:p>
    <w:p w:rsidR="003E5E4D" w:rsidRPr="00EE667B" w:rsidRDefault="002D2C34">
      <w:pPr>
        <w:ind w:firstLine="480"/>
        <w:rPr>
          <w:color w:val="000000" w:themeColor="text1"/>
        </w:rPr>
      </w:pPr>
      <w:r w:rsidRPr="00EE667B">
        <w:rPr>
          <w:rFonts w:hint="eastAsia"/>
          <w:color w:val="000000" w:themeColor="text1"/>
        </w:rPr>
        <w:t>②污染物排放口的环境保护图形标志牌应设置在靠近采样点的醒目处，标志牌设置高度为其上缘距地面约</w:t>
      </w:r>
      <w:r w:rsidRPr="00EE667B">
        <w:rPr>
          <w:rFonts w:hint="eastAsia"/>
          <w:color w:val="000000" w:themeColor="text1"/>
        </w:rPr>
        <w:t>2m</w:t>
      </w:r>
      <w:r w:rsidRPr="00EE667B">
        <w:rPr>
          <w:rFonts w:hint="eastAsia"/>
          <w:color w:val="000000" w:themeColor="text1"/>
        </w:rPr>
        <w:t>。</w:t>
      </w:r>
    </w:p>
    <w:p w:rsidR="003E5E4D" w:rsidRPr="00EE667B" w:rsidRDefault="002D2C34">
      <w:pPr>
        <w:ind w:firstLine="480"/>
        <w:rPr>
          <w:color w:val="000000" w:themeColor="text1"/>
        </w:rPr>
      </w:pPr>
      <w:r w:rsidRPr="00EE667B">
        <w:rPr>
          <w:rFonts w:hint="eastAsia"/>
          <w:color w:val="000000" w:themeColor="text1"/>
        </w:rPr>
        <w:t>③污水排放的采样点设置应按《污染源监测技术规范》要求，设置在污水处理设施的进水和出水口等处。设置规范的、便于测量流量、流速的测速段。</w:t>
      </w:r>
    </w:p>
    <w:p w:rsidR="003E5E4D" w:rsidRPr="00EE667B" w:rsidRDefault="002D2C34">
      <w:pPr>
        <w:ind w:firstLine="480"/>
        <w:rPr>
          <w:color w:val="000000" w:themeColor="text1"/>
        </w:rPr>
      </w:pPr>
      <w:r w:rsidRPr="00EE667B">
        <w:rPr>
          <w:rFonts w:hint="eastAsia"/>
          <w:color w:val="000000" w:themeColor="text1"/>
        </w:rPr>
        <w:t>④在废气净化装置排气筒设置符合《污染源监测技术规范》要求的采样口。</w:t>
      </w:r>
    </w:p>
    <w:p w:rsidR="003E5E4D" w:rsidRPr="00EE667B" w:rsidRDefault="002D2C34">
      <w:pPr>
        <w:keepNext/>
        <w:keepLines/>
        <w:spacing w:before="200" w:after="200"/>
        <w:ind w:firstLineChars="0" w:firstLine="0"/>
        <w:outlineLvl w:val="2"/>
        <w:rPr>
          <w:rFonts w:cs="Times New Roman"/>
          <w:b/>
          <w:color w:val="000000" w:themeColor="text1"/>
          <w:sz w:val="28"/>
          <w:lang w:val="zh-CN"/>
        </w:rPr>
      </w:pPr>
      <w:bookmarkStart w:id="252" w:name="_Toc128489413"/>
      <w:bookmarkStart w:id="253" w:name="_Toc139453267"/>
      <w:r w:rsidRPr="00EE667B">
        <w:rPr>
          <w:rFonts w:cs="Times New Roman"/>
          <w:b/>
          <w:color w:val="000000" w:themeColor="text1"/>
          <w:sz w:val="28"/>
          <w:lang w:val="zh-CN"/>
        </w:rPr>
        <w:t>8.1.5</w:t>
      </w:r>
      <w:r w:rsidRPr="00EE667B">
        <w:rPr>
          <w:rFonts w:cs="Times New Roman"/>
          <w:b/>
          <w:color w:val="000000" w:themeColor="text1"/>
          <w:sz w:val="28"/>
          <w:lang w:val="zh-CN"/>
        </w:rPr>
        <w:t>负责园区日常环境信息公开</w:t>
      </w:r>
      <w:r w:rsidRPr="00EE667B">
        <w:rPr>
          <w:rFonts w:cs="Times New Roman" w:hint="eastAsia"/>
          <w:b/>
          <w:color w:val="000000" w:themeColor="text1"/>
          <w:sz w:val="28"/>
          <w:lang w:val="zh-CN"/>
        </w:rPr>
        <w:t>工作</w:t>
      </w:r>
      <w:bookmarkEnd w:id="252"/>
      <w:bookmarkEnd w:id="253"/>
    </w:p>
    <w:p w:rsidR="003E5E4D" w:rsidRPr="00EE667B" w:rsidRDefault="002D2C34">
      <w:pPr>
        <w:ind w:firstLine="480"/>
        <w:rPr>
          <w:color w:val="000000" w:themeColor="text1"/>
        </w:rPr>
      </w:pPr>
      <w:r w:rsidRPr="00EE667B">
        <w:rPr>
          <w:rFonts w:hint="eastAsia"/>
          <w:color w:val="000000" w:themeColor="text1"/>
        </w:rPr>
        <w:t>信息公开与公众参与是在企业、政府、公众之间就环境问题建立友好伙伴关系的重要环境管理手段。主管部门需定时（如年度）编制产业园区的环境状况公报，通过各种媒体和多种形式及时将区内环境信息向社会公布，充分尊重公众的环境知情权，鼓励公众参与、监督园区的环境管理。</w:t>
      </w:r>
    </w:p>
    <w:p w:rsidR="003E5E4D" w:rsidRPr="00EE667B" w:rsidRDefault="002D2C34">
      <w:pPr>
        <w:ind w:firstLine="480"/>
        <w:rPr>
          <w:color w:val="000000" w:themeColor="text1"/>
        </w:rPr>
      </w:pPr>
      <w:r w:rsidRPr="00EE667B">
        <w:rPr>
          <w:rFonts w:hint="eastAsia"/>
          <w:color w:val="000000" w:themeColor="text1"/>
        </w:rPr>
        <w:t>在加强环保队伍建设的同时，应加强对园区公众的环境教育，开展专家讲座、环境专题报告和外出参观等多种形式的环境教育方式，普及环保知识、提高产业园区全体公众的环境保护意识。</w:t>
      </w:r>
    </w:p>
    <w:p w:rsidR="003E5E4D" w:rsidRPr="00EE667B" w:rsidRDefault="002D2C34">
      <w:pPr>
        <w:keepNext/>
        <w:keepLines/>
        <w:spacing w:before="260" w:after="260"/>
        <w:ind w:firstLineChars="0" w:firstLine="0"/>
        <w:outlineLvl w:val="1"/>
        <w:rPr>
          <w:rFonts w:cs="Times New Roman"/>
          <w:b/>
          <w:color w:val="000000" w:themeColor="text1"/>
          <w:sz w:val="30"/>
          <w:lang w:val="zh-CN"/>
        </w:rPr>
      </w:pPr>
      <w:bookmarkStart w:id="254" w:name="_Toc128489422"/>
      <w:bookmarkStart w:id="255" w:name="_Toc139453268"/>
      <w:r w:rsidRPr="00EE667B">
        <w:rPr>
          <w:rFonts w:cs="Times New Roman"/>
          <w:b/>
          <w:color w:val="000000" w:themeColor="text1"/>
          <w:sz w:val="30"/>
          <w:lang w:val="zh-CN"/>
        </w:rPr>
        <w:t>8</w:t>
      </w:r>
      <w:r w:rsidRPr="00EE667B">
        <w:rPr>
          <w:rFonts w:cs="Times New Roman" w:hint="eastAsia"/>
          <w:b/>
          <w:color w:val="000000" w:themeColor="text1"/>
          <w:sz w:val="30"/>
          <w:lang w:val="zh-CN"/>
        </w:rPr>
        <w:t>.</w:t>
      </w:r>
      <w:r w:rsidRPr="00EE667B">
        <w:rPr>
          <w:rFonts w:cs="Times New Roman"/>
          <w:b/>
          <w:color w:val="000000" w:themeColor="text1"/>
          <w:sz w:val="30"/>
          <w:lang w:val="zh-CN"/>
        </w:rPr>
        <w:t>2</w:t>
      </w:r>
      <w:r w:rsidRPr="00EE667B">
        <w:rPr>
          <w:rFonts w:cs="Times New Roman" w:hint="eastAsia"/>
          <w:b/>
          <w:color w:val="000000" w:themeColor="text1"/>
          <w:sz w:val="30"/>
          <w:lang w:val="zh-CN"/>
        </w:rPr>
        <w:t>环境准入分析</w:t>
      </w:r>
      <w:bookmarkEnd w:id="254"/>
      <w:bookmarkEnd w:id="255"/>
    </w:p>
    <w:p w:rsidR="003E5E4D" w:rsidRPr="00EE667B" w:rsidRDefault="002D2C34">
      <w:pPr>
        <w:ind w:firstLine="480"/>
        <w:rPr>
          <w:color w:val="000000" w:themeColor="text1"/>
        </w:rPr>
      </w:pPr>
      <w:r w:rsidRPr="00EE667B">
        <w:rPr>
          <w:rFonts w:hint="eastAsia"/>
          <w:color w:val="000000" w:themeColor="text1"/>
        </w:rPr>
        <w:t>（</w:t>
      </w:r>
      <w:r w:rsidRPr="00EE667B">
        <w:rPr>
          <w:rFonts w:hint="eastAsia"/>
          <w:color w:val="000000" w:themeColor="text1"/>
        </w:rPr>
        <w:t>1</w:t>
      </w:r>
      <w:r w:rsidRPr="00EE667B">
        <w:rPr>
          <w:rFonts w:hint="eastAsia"/>
          <w:color w:val="000000" w:themeColor="text1"/>
        </w:rPr>
        <w:t>）产业园区不涉及环境管控分区细化的情况</w:t>
      </w:r>
    </w:p>
    <w:p w:rsidR="003E5E4D" w:rsidRPr="00EE667B" w:rsidRDefault="002D2C34">
      <w:pPr>
        <w:ind w:firstLine="480"/>
        <w:rPr>
          <w:color w:val="000000" w:themeColor="text1"/>
        </w:rPr>
      </w:pPr>
      <w:r w:rsidRPr="00EE667B">
        <w:rPr>
          <w:rFonts w:hint="eastAsia"/>
          <w:color w:val="000000" w:themeColor="text1"/>
        </w:rPr>
        <w:t>根据“三线一单”的内容要求，产业园区不涉及优先保护单元重叠地块，也不涉及重要生态功能的河流水系等环境敏感区，所以不对园区做环境管控分区细化。</w:t>
      </w:r>
    </w:p>
    <w:p w:rsidR="003E5E4D" w:rsidRPr="00EE667B" w:rsidRDefault="002D2C34">
      <w:pPr>
        <w:ind w:firstLine="480"/>
        <w:rPr>
          <w:color w:val="000000" w:themeColor="text1"/>
        </w:rPr>
      </w:pPr>
      <w:r w:rsidRPr="00EE667B">
        <w:rPr>
          <w:rFonts w:hint="eastAsia"/>
          <w:color w:val="000000" w:themeColor="text1"/>
        </w:rPr>
        <w:lastRenderedPageBreak/>
        <w:t>（</w:t>
      </w:r>
      <w:r w:rsidRPr="00EE667B">
        <w:rPr>
          <w:rFonts w:hint="eastAsia"/>
          <w:color w:val="000000" w:themeColor="text1"/>
        </w:rPr>
        <w:t>2</w:t>
      </w:r>
      <w:r w:rsidRPr="00EE667B">
        <w:rPr>
          <w:rFonts w:hint="eastAsia"/>
          <w:color w:val="000000" w:themeColor="text1"/>
        </w:rPr>
        <w:t>）产业园区分为总体清单及功能区提出环境准入要求</w:t>
      </w:r>
    </w:p>
    <w:p w:rsidR="003E5E4D" w:rsidRPr="00EE667B" w:rsidRDefault="002D2C34">
      <w:pPr>
        <w:ind w:firstLine="482"/>
        <w:jc w:val="center"/>
        <w:rPr>
          <w:rFonts w:eastAsia="黑体" w:cs="Times New Roman"/>
          <w:b/>
          <w:bCs/>
          <w:color w:val="000000" w:themeColor="text1"/>
        </w:rPr>
      </w:pPr>
      <w:r w:rsidRPr="00EE667B">
        <w:rPr>
          <w:rFonts w:eastAsia="黑体" w:cs="Times New Roman" w:hint="eastAsia"/>
          <w:b/>
          <w:bCs/>
          <w:color w:val="000000" w:themeColor="text1"/>
        </w:rPr>
        <w:t>表</w:t>
      </w:r>
      <w:r w:rsidRPr="00EE667B">
        <w:rPr>
          <w:rFonts w:eastAsia="黑体" w:cs="Times New Roman"/>
          <w:b/>
          <w:bCs/>
          <w:color w:val="000000" w:themeColor="text1"/>
        </w:rPr>
        <w:t>8.2</w:t>
      </w:r>
      <w:r w:rsidRPr="00EE667B">
        <w:rPr>
          <w:rFonts w:eastAsia="黑体" w:cs="Times New Roman" w:hint="eastAsia"/>
          <w:b/>
          <w:bCs/>
          <w:color w:val="000000" w:themeColor="text1"/>
        </w:rPr>
        <w:t>-</w:t>
      </w:r>
      <w:r w:rsidRPr="00EE667B">
        <w:rPr>
          <w:rFonts w:eastAsia="黑体" w:cs="Times New Roman"/>
          <w:b/>
          <w:bCs/>
          <w:color w:val="000000" w:themeColor="text1"/>
        </w:rPr>
        <w:t xml:space="preserve">1 </w:t>
      </w:r>
      <w:r w:rsidRPr="00EE667B">
        <w:rPr>
          <w:rFonts w:eastAsia="黑体" w:cs="Times New Roman" w:hint="eastAsia"/>
          <w:b/>
          <w:bCs/>
          <w:color w:val="000000" w:themeColor="text1"/>
        </w:rPr>
        <w:t>专精特新产业园环境准入分析</w:t>
      </w:r>
    </w:p>
    <w:tbl>
      <w:tblPr>
        <w:tblStyle w:val="310"/>
        <w:tblW w:w="5000" w:type="pct"/>
        <w:tblLook w:val="04A0"/>
      </w:tblPr>
      <w:tblGrid>
        <w:gridCol w:w="1157"/>
        <w:gridCol w:w="8129"/>
      </w:tblGrid>
      <w:tr w:rsidR="00EE667B" w:rsidRPr="00EE667B">
        <w:tc>
          <w:tcPr>
            <w:tcW w:w="1129" w:type="dxa"/>
          </w:tcPr>
          <w:p w:rsidR="003E5E4D" w:rsidRPr="00EE667B" w:rsidRDefault="003E5E4D">
            <w:pPr>
              <w:widowControl/>
              <w:adjustRightInd w:val="0"/>
              <w:snapToGrid w:val="0"/>
              <w:spacing w:line="240" w:lineRule="atLeast"/>
              <w:ind w:firstLineChars="0" w:firstLine="0"/>
              <w:jc w:val="left"/>
              <w:rPr>
                <w:rFonts w:ascii="微软雅黑" w:eastAsia="微软雅黑" w:hAnsi="微软雅黑" w:cs="Times New Roman"/>
                <w:color w:val="000000" w:themeColor="text1"/>
                <w:kern w:val="0"/>
                <w:sz w:val="21"/>
                <w:szCs w:val="21"/>
              </w:rPr>
            </w:pPr>
          </w:p>
        </w:tc>
        <w:tc>
          <w:tcPr>
            <w:tcW w:w="7931" w:type="dxa"/>
          </w:tcPr>
          <w:p w:rsidR="003E5E4D" w:rsidRPr="00EE667B" w:rsidRDefault="002D2C34">
            <w:pPr>
              <w:widowControl/>
              <w:adjustRightInd w:val="0"/>
              <w:snapToGrid w:val="0"/>
              <w:spacing w:line="240" w:lineRule="atLeast"/>
              <w:ind w:firstLineChars="0" w:firstLine="0"/>
              <w:jc w:val="left"/>
              <w:rPr>
                <w:rFonts w:ascii="微软雅黑" w:eastAsia="微软雅黑" w:hAnsi="微软雅黑" w:cs="Times New Roman"/>
                <w:color w:val="000000" w:themeColor="text1"/>
                <w:kern w:val="0"/>
                <w:sz w:val="21"/>
                <w:szCs w:val="21"/>
              </w:rPr>
            </w:pPr>
            <w:r w:rsidRPr="00EE667B">
              <w:rPr>
                <w:rFonts w:ascii="微软雅黑" w:eastAsia="微软雅黑" w:hAnsi="微软雅黑" w:cs="Times New Roman"/>
                <w:color w:val="000000" w:themeColor="text1"/>
                <w:kern w:val="0"/>
                <w:sz w:val="21"/>
                <w:szCs w:val="21"/>
              </w:rPr>
              <w:t>园区规划范围内</w:t>
            </w:r>
          </w:p>
        </w:tc>
      </w:tr>
      <w:tr w:rsidR="00EE667B" w:rsidRPr="00EE667B">
        <w:tc>
          <w:tcPr>
            <w:tcW w:w="1129" w:type="dxa"/>
            <w:vAlign w:val="center"/>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Cs/>
                <w:color w:val="000000" w:themeColor="text1"/>
                <w:kern w:val="0"/>
                <w:sz w:val="21"/>
                <w:szCs w:val="21"/>
              </w:rPr>
              <w:t>产业引入要求</w:t>
            </w:r>
          </w:p>
        </w:tc>
        <w:tc>
          <w:tcPr>
            <w:tcW w:w="7931" w:type="dxa"/>
          </w:tcPr>
          <w:p w:rsidR="003E5E4D" w:rsidRPr="00EE667B" w:rsidRDefault="002D2C34">
            <w:pPr>
              <w:widowControl/>
              <w:adjustRightInd w:val="0"/>
              <w:snapToGrid w:val="0"/>
              <w:spacing w:line="240" w:lineRule="atLeast"/>
              <w:ind w:firstLineChars="0" w:firstLine="0"/>
              <w:rPr>
                <w:rFonts w:ascii="微软雅黑" w:eastAsia="微软雅黑" w:hAnsi="微软雅黑" w:cs="楷体_GB2312"/>
                <w:color w:val="000000" w:themeColor="text1"/>
                <w:kern w:val="0"/>
                <w:sz w:val="21"/>
                <w:szCs w:val="21"/>
              </w:rPr>
            </w:pPr>
            <w:r w:rsidRPr="00EE667B">
              <w:rPr>
                <w:rFonts w:ascii="微软雅黑" w:eastAsia="微软雅黑" w:hAnsi="微软雅黑" w:cs="楷体_GB2312" w:hint="eastAsia"/>
                <w:b/>
                <w:color w:val="000000" w:themeColor="text1"/>
                <w:kern w:val="0"/>
                <w:sz w:val="21"/>
                <w:szCs w:val="21"/>
              </w:rPr>
              <w:t>【产业</w:t>
            </w:r>
            <w:r w:rsidRPr="00EE667B">
              <w:rPr>
                <w:rFonts w:ascii="微软雅黑" w:eastAsia="微软雅黑" w:hAnsi="微软雅黑" w:cs="楷体_GB2312"/>
                <w:b/>
                <w:color w:val="000000" w:themeColor="text1"/>
                <w:kern w:val="0"/>
                <w:sz w:val="21"/>
                <w:szCs w:val="21"/>
              </w:rPr>
              <w:t>/</w:t>
            </w:r>
            <w:r w:rsidRPr="00EE667B">
              <w:rPr>
                <w:rFonts w:ascii="微软雅黑" w:eastAsia="微软雅黑" w:hAnsi="微软雅黑" w:cs="楷体_GB2312" w:hint="eastAsia"/>
                <w:b/>
                <w:color w:val="000000" w:themeColor="text1"/>
                <w:kern w:val="0"/>
                <w:sz w:val="21"/>
                <w:szCs w:val="21"/>
              </w:rPr>
              <w:t>鼓励引导类】</w:t>
            </w:r>
            <w:r w:rsidRPr="00EE667B">
              <w:rPr>
                <w:rFonts w:ascii="微软雅黑" w:eastAsia="微软雅黑" w:hAnsi="微软雅黑" w:cs="楷体_GB2312" w:hint="eastAsia"/>
                <w:color w:val="000000" w:themeColor="text1"/>
                <w:kern w:val="0"/>
                <w:sz w:val="21"/>
                <w:szCs w:val="21"/>
              </w:rPr>
              <w:t>以高端装备、新材料、新能源为产业导向。【产业/综合类】系统推进村级工业园升级改造，腾出连片空间，布局产业集聚区和主题产业园，推动工业项目入园集聚发展。新增工业制造业用地原则上安排在产业集聚区内，产业集聚区外原则上不鼓励工业及物流仓储用地的新建与改造。</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color w:val="000000" w:themeColor="text1"/>
                <w:sz w:val="21"/>
                <w:szCs w:val="21"/>
              </w:rPr>
            </w:pPr>
            <w:r w:rsidRPr="00EE667B">
              <w:rPr>
                <w:rFonts w:ascii="微软雅黑" w:eastAsia="微软雅黑" w:hAnsi="微软雅黑" w:cs="楷体_GB2312" w:hint="eastAsia"/>
                <w:b/>
                <w:color w:val="000000" w:themeColor="text1"/>
                <w:kern w:val="0"/>
                <w:sz w:val="21"/>
                <w:szCs w:val="21"/>
              </w:rPr>
              <w:t>【产业/综合类】</w:t>
            </w:r>
            <w:r w:rsidRPr="00EE667B">
              <w:rPr>
                <w:rFonts w:ascii="微软雅黑" w:eastAsia="微软雅黑" w:hAnsi="微软雅黑" w:cs="楷体_GB2312" w:hint="eastAsia"/>
                <w:color w:val="000000" w:themeColor="text1"/>
                <w:kern w:val="0"/>
                <w:sz w:val="21"/>
                <w:szCs w:val="21"/>
              </w:rPr>
              <w:t>产业聚集区所属地块内的工业用地或企业与村庄、学校等环境敏感点之间应设置合理的大气环境防护距离，并通过绿化带进行有效隔离；聚集区规划布局应注重大气污染排放企业应尽量避免布局在居住用地的常年主导风向的上风向。</w:t>
            </w:r>
          </w:p>
        </w:tc>
      </w:tr>
      <w:tr w:rsidR="00EE667B" w:rsidRPr="00EE667B">
        <w:tc>
          <w:tcPr>
            <w:tcW w:w="1129" w:type="dxa"/>
            <w:vAlign w:val="center"/>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Cs/>
                <w:color w:val="000000" w:themeColor="text1"/>
                <w:kern w:val="0"/>
                <w:sz w:val="21"/>
                <w:szCs w:val="21"/>
              </w:rPr>
              <w:t>区域空间布局约束要求</w:t>
            </w:r>
          </w:p>
        </w:tc>
        <w:tc>
          <w:tcPr>
            <w:tcW w:w="7931" w:type="dxa"/>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【水/禁止类】</w:t>
            </w:r>
            <w:r w:rsidRPr="00EE667B">
              <w:rPr>
                <w:rFonts w:ascii="微软雅黑" w:eastAsia="微软雅黑" w:hAnsi="微软雅黑" w:cs="Times New Roman" w:hint="eastAsia"/>
                <w:bCs/>
                <w:color w:val="000000" w:themeColor="text1"/>
                <w:kern w:val="0"/>
                <w:sz w:val="21"/>
                <w:szCs w:val="21"/>
              </w:rPr>
              <w:t>没有配套污水集中处置的工业园区和</w:t>
            </w:r>
            <w:r w:rsidRPr="00EE667B">
              <w:rPr>
                <w:rFonts w:ascii="微软雅黑" w:eastAsia="微软雅黑" w:hAnsi="微软雅黑" w:cs="Times New Roman"/>
                <w:bCs/>
                <w:color w:val="000000" w:themeColor="text1"/>
                <w:kern w:val="0"/>
                <w:sz w:val="21"/>
                <w:szCs w:val="21"/>
              </w:rPr>
              <w:t>不再</w:t>
            </w:r>
            <w:r w:rsidRPr="00EE667B">
              <w:rPr>
                <w:rFonts w:ascii="微软雅黑" w:eastAsia="微软雅黑" w:hAnsi="微软雅黑" w:cs="Times New Roman" w:hint="eastAsia"/>
                <w:bCs/>
                <w:color w:val="000000" w:themeColor="text1"/>
                <w:kern w:val="0"/>
                <w:sz w:val="21"/>
                <w:szCs w:val="21"/>
              </w:rPr>
              <w:t>生活污水管网覆盖的区域，不应新建、扩建含蚀刻工序的线路板生产项目和化工项目。</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【水/综合类】</w:t>
            </w:r>
            <w:r w:rsidRPr="00EE667B">
              <w:rPr>
                <w:rFonts w:ascii="微软雅黑" w:eastAsia="微软雅黑" w:hAnsi="微软雅黑" w:cs="Times New Roman" w:hint="eastAsia"/>
                <w:bCs/>
                <w:color w:val="000000" w:themeColor="text1"/>
                <w:kern w:val="0"/>
                <w:sz w:val="21"/>
                <w:szCs w:val="21"/>
              </w:rPr>
              <w:t>产业聚集区内做好污水管网和污水集中处理设施的配套保障，确保废水收集到城镇污水处理厂、园区污水处理厂或分散式污水处理设施集中处置。</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【大气/限制类】</w:t>
            </w:r>
            <w:r w:rsidRPr="00EE667B">
              <w:rPr>
                <w:rFonts w:ascii="微软雅黑" w:eastAsia="微软雅黑" w:hAnsi="微软雅黑" w:cs="Times New Roman" w:hint="eastAsia"/>
                <w:bCs/>
                <w:color w:val="000000" w:themeColor="text1"/>
                <w:kern w:val="0"/>
                <w:sz w:val="21"/>
                <w:szCs w:val="21"/>
              </w:rPr>
              <w:t>大气环境受体敏感重点管控区内严格限制新建钢铁、燃煤燃油火电、石油炼制、石油化工、储油库等项目，产生和排放有毒有害大气污染物项目，以及使用溶剂型油墨、涂料、清洗剂、胶黏剂等高挥发性有机物原辅材料的项目；鼓励现有该类项目逐步搬迁退出。</w:t>
            </w:r>
          </w:p>
        </w:tc>
      </w:tr>
      <w:tr w:rsidR="00EE667B" w:rsidRPr="00EE667B">
        <w:tc>
          <w:tcPr>
            <w:tcW w:w="1129" w:type="dxa"/>
            <w:vAlign w:val="center"/>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Cs/>
                <w:color w:val="000000" w:themeColor="text1"/>
                <w:kern w:val="0"/>
                <w:sz w:val="21"/>
                <w:szCs w:val="21"/>
              </w:rPr>
              <w:t>资源开发利用管控要求</w:t>
            </w:r>
          </w:p>
        </w:tc>
        <w:tc>
          <w:tcPr>
            <w:tcW w:w="7931" w:type="dxa"/>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【能源/鼓励引导类】</w:t>
            </w:r>
            <w:r w:rsidRPr="00EE667B">
              <w:rPr>
                <w:rFonts w:ascii="微软雅黑" w:eastAsia="微软雅黑" w:hAnsi="微软雅黑" w:cs="Times New Roman" w:hint="eastAsia"/>
                <w:bCs/>
                <w:color w:val="000000" w:themeColor="text1"/>
                <w:kern w:val="0"/>
                <w:sz w:val="21"/>
                <w:szCs w:val="21"/>
              </w:rPr>
              <w:t>推广节能技术，加快发展绿色货运与现代物流。</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【能源/综合类】</w:t>
            </w:r>
            <w:r w:rsidRPr="00EE667B">
              <w:rPr>
                <w:rFonts w:ascii="微软雅黑" w:eastAsia="微软雅黑" w:hAnsi="微软雅黑" w:cs="Times New Roman" w:hint="eastAsia"/>
                <w:bCs/>
                <w:color w:val="000000" w:themeColor="text1"/>
                <w:kern w:val="0"/>
                <w:sz w:val="21"/>
                <w:szCs w:val="21"/>
              </w:rPr>
              <w:t>科学实施能源消费总量和强度“双控”，新建高能耗项目单位产品（产值）能耗达到国际国内先进水平。</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【水资源/综合类】</w:t>
            </w:r>
            <w:r w:rsidRPr="00EE667B">
              <w:rPr>
                <w:rFonts w:ascii="微软雅黑" w:eastAsia="微软雅黑" w:hAnsi="微软雅黑" w:cs="Times New Roman" w:hint="eastAsia"/>
                <w:bCs/>
                <w:color w:val="000000" w:themeColor="text1"/>
                <w:kern w:val="0"/>
                <w:sz w:val="21"/>
                <w:szCs w:val="21"/>
              </w:rPr>
              <w:t>贯彻落实“节水优先”方针，实行最严格水资源管理制度，万元国内生产总值用水量、万元工业增加值用水量、用水总量等指标达到市下达要求。</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【土地资源/限制类】</w:t>
            </w:r>
            <w:r w:rsidRPr="00EE667B">
              <w:rPr>
                <w:rFonts w:ascii="微软雅黑" w:eastAsia="微软雅黑" w:hAnsi="微软雅黑" w:cs="Times New Roman" w:hint="eastAsia"/>
                <w:bCs/>
                <w:color w:val="000000" w:themeColor="text1"/>
                <w:kern w:val="0"/>
                <w:sz w:val="21"/>
                <w:szCs w:val="21"/>
              </w:rPr>
              <w:t>落实单位土地面积投资强度、土地利用强度等建设用地控制性指标要求，提高土地利用效率。</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【能源/禁止类】</w:t>
            </w:r>
            <w:r w:rsidRPr="00EE667B">
              <w:rPr>
                <w:rFonts w:ascii="微软雅黑" w:eastAsia="微软雅黑" w:hAnsi="微软雅黑" w:cs="Times New Roman" w:hint="eastAsia"/>
                <w:bCs/>
                <w:color w:val="000000" w:themeColor="text1"/>
                <w:kern w:val="0"/>
                <w:sz w:val="21"/>
                <w:szCs w:val="21"/>
              </w:rPr>
              <w:t>禁止销售高污染燃料；新建、扩建锅炉必须使用清洁能源。</w:t>
            </w:r>
          </w:p>
        </w:tc>
      </w:tr>
      <w:tr w:rsidR="00EE667B" w:rsidRPr="00EE667B">
        <w:trPr>
          <w:trHeight w:val="678"/>
        </w:trPr>
        <w:tc>
          <w:tcPr>
            <w:tcW w:w="1129" w:type="dxa"/>
            <w:vAlign w:val="center"/>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Cs/>
                <w:color w:val="000000" w:themeColor="text1"/>
                <w:kern w:val="0"/>
                <w:sz w:val="21"/>
                <w:szCs w:val="21"/>
              </w:rPr>
              <w:t>污染物排放管控要求</w:t>
            </w:r>
          </w:p>
        </w:tc>
        <w:tc>
          <w:tcPr>
            <w:tcW w:w="7931" w:type="dxa"/>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【水/限制类】</w:t>
            </w:r>
            <w:r w:rsidRPr="00EE667B">
              <w:rPr>
                <w:rFonts w:ascii="微软雅黑" w:eastAsia="微软雅黑" w:hAnsi="微软雅黑" w:cs="Times New Roman" w:hint="eastAsia"/>
                <w:bCs/>
                <w:color w:val="000000" w:themeColor="text1"/>
                <w:kern w:val="0"/>
                <w:sz w:val="21"/>
                <w:szCs w:val="21"/>
              </w:rPr>
              <w:t>城镇新区建设实行雨污分流，逐步推进初期雨水收集、处理和资源化利用。</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【水/综合类】</w:t>
            </w:r>
            <w:r w:rsidRPr="00EE667B">
              <w:rPr>
                <w:rFonts w:ascii="微软雅黑" w:eastAsia="微软雅黑" w:hAnsi="微软雅黑" w:cs="Times New Roman" w:hint="eastAsia"/>
                <w:bCs/>
                <w:color w:val="000000" w:themeColor="text1"/>
                <w:kern w:val="0"/>
                <w:sz w:val="21"/>
                <w:szCs w:val="21"/>
              </w:rPr>
              <w:t>聚集区涉及重点河涌水质上年度未达到水</w:t>
            </w:r>
            <w:r w:rsidRPr="00EE667B">
              <w:rPr>
                <w:rFonts w:ascii="微软雅黑" w:eastAsia="微软雅黑" w:hAnsi="微软雅黑" w:cs="Times New Roman"/>
                <w:bCs/>
                <w:color w:val="000000" w:themeColor="text1"/>
                <w:kern w:val="0"/>
                <w:sz w:val="21"/>
                <w:szCs w:val="21"/>
              </w:rPr>
              <w:t>环境</w:t>
            </w:r>
            <w:r w:rsidRPr="00EE667B">
              <w:rPr>
                <w:rFonts w:ascii="微软雅黑" w:eastAsia="微软雅黑" w:hAnsi="微软雅黑" w:cs="Times New Roman" w:hint="eastAsia"/>
                <w:bCs/>
                <w:color w:val="000000" w:themeColor="text1"/>
                <w:kern w:val="0"/>
                <w:sz w:val="21"/>
                <w:szCs w:val="21"/>
              </w:rPr>
              <w:t>质量目标的，需组织编制、系统实施、向社会公开区域重点水污染物减排计划并明确“替代量”，本年度新建、改建、扩建项目新增水环境重点污染物实行区域“减二增一”替代（工业、生活或综合集中废水处理设施、民生项目除外）。【水/综合类】结合村级工业园改造，全面提升产业层次与集聚度，促进污染集中整治。</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【大气/综合类】</w:t>
            </w:r>
            <w:r w:rsidRPr="00EE667B">
              <w:rPr>
                <w:rFonts w:ascii="微软雅黑" w:eastAsia="微软雅黑" w:hAnsi="微软雅黑" w:cs="Times New Roman" w:hint="eastAsia"/>
                <w:bCs/>
                <w:color w:val="000000" w:themeColor="text1"/>
                <w:kern w:val="0"/>
                <w:sz w:val="21"/>
                <w:szCs w:val="21"/>
              </w:rPr>
              <w:t>区域内新建高耗能项目单位产品（产值）能耗须达到国际先进水平，采用最佳可行污染控制技术；严格共性工厂、工业涂装（机动车、电子产品和日用产品修理业除外）、包装印刷等重点行业新增VOCs排放项目审批。</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【大气/鼓励引导类】</w:t>
            </w:r>
            <w:r w:rsidRPr="00EE667B">
              <w:rPr>
                <w:rFonts w:ascii="微软雅黑" w:eastAsia="微软雅黑" w:hAnsi="微软雅黑" w:cs="Times New Roman" w:hint="eastAsia"/>
                <w:bCs/>
                <w:color w:val="000000" w:themeColor="text1"/>
                <w:kern w:val="0"/>
                <w:sz w:val="21"/>
                <w:szCs w:val="21"/>
              </w:rPr>
              <w:t>引导工业项目集聚发展，引导涉VOCs排放的现存重点行业企业搬迁入挥发性有机物共性工厂。</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lastRenderedPageBreak/>
              <w:t>【大气/综合类】</w:t>
            </w:r>
            <w:r w:rsidRPr="00EE667B">
              <w:rPr>
                <w:rFonts w:ascii="微软雅黑" w:eastAsia="微软雅黑" w:hAnsi="微软雅黑" w:cs="Times New Roman" w:hint="eastAsia"/>
                <w:bCs/>
                <w:color w:val="000000" w:themeColor="text1"/>
                <w:kern w:val="0"/>
                <w:sz w:val="21"/>
                <w:szCs w:val="21"/>
              </w:rPr>
              <w:t>建设项目挥发性有机物实行两倍削减量替代，严格控制区域VOCs排放量；氮氧化物实行等量替代。</w:t>
            </w:r>
          </w:p>
        </w:tc>
      </w:tr>
      <w:tr w:rsidR="003E5E4D" w:rsidRPr="00EE667B">
        <w:tc>
          <w:tcPr>
            <w:tcW w:w="1129" w:type="dxa"/>
            <w:vAlign w:val="center"/>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Cs/>
                <w:color w:val="000000" w:themeColor="text1"/>
                <w:kern w:val="0"/>
                <w:sz w:val="21"/>
                <w:szCs w:val="21"/>
              </w:rPr>
              <w:lastRenderedPageBreak/>
              <w:t>环境风险防控要求</w:t>
            </w:r>
          </w:p>
        </w:tc>
        <w:tc>
          <w:tcPr>
            <w:tcW w:w="7931" w:type="dxa"/>
          </w:tcPr>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【风险/鼓励引导类】</w:t>
            </w:r>
            <w:r w:rsidRPr="00EE667B">
              <w:rPr>
                <w:rFonts w:ascii="微软雅黑" w:eastAsia="微软雅黑" w:hAnsi="微软雅黑" w:cs="Times New Roman" w:hint="eastAsia"/>
                <w:bCs/>
                <w:color w:val="000000" w:themeColor="text1"/>
                <w:kern w:val="0"/>
                <w:sz w:val="21"/>
                <w:szCs w:val="21"/>
              </w:rPr>
              <w:t>对于存在潜在环境风险隐患的建设项目，必须按要求落实环境风险专项评价，提出环境风险防范和应急措施。</w:t>
            </w:r>
          </w:p>
          <w:p w:rsidR="003E5E4D" w:rsidRPr="00EE667B" w:rsidRDefault="002D2C34">
            <w:pPr>
              <w:widowControl/>
              <w:adjustRightInd w:val="0"/>
              <w:snapToGrid w:val="0"/>
              <w:spacing w:line="240" w:lineRule="atLeast"/>
              <w:ind w:firstLineChars="0" w:firstLine="0"/>
              <w:rPr>
                <w:rFonts w:ascii="微软雅黑" w:eastAsia="微软雅黑" w:hAnsi="微软雅黑" w:cs="Times New Roman"/>
                <w:bCs/>
                <w:color w:val="000000" w:themeColor="text1"/>
                <w:kern w:val="0"/>
                <w:sz w:val="21"/>
                <w:szCs w:val="21"/>
              </w:rPr>
            </w:pPr>
            <w:r w:rsidRPr="00EE667B">
              <w:rPr>
                <w:rFonts w:ascii="微软雅黑" w:eastAsia="微软雅黑" w:hAnsi="微软雅黑" w:cs="Times New Roman" w:hint="eastAsia"/>
                <w:b/>
                <w:bCs/>
                <w:color w:val="000000" w:themeColor="text1"/>
                <w:kern w:val="0"/>
                <w:sz w:val="21"/>
                <w:szCs w:val="21"/>
              </w:rPr>
              <w:t>【大气/综合类】</w:t>
            </w:r>
            <w:r w:rsidRPr="00EE667B">
              <w:rPr>
                <w:rFonts w:ascii="微软雅黑" w:eastAsia="微软雅黑" w:hAnsi="微软雅黑" w:cs="Times New Roman" w:hint="eastAsia"/>
                <w:bCs/>
                <w:color w:val="000000" w:themeColor="text1"/>
                <w:kern w:val="0"/>
                <w:sz w:val="21"/>
                <w:szCs w:val="21"/>
              </w:rPr>
              <w:t>建立环境监测预警制度，重点实施污染天气预警预报以及监测有毒有害气体。</w:t>
            </w:r>
          </w:p>
        </w:tc>
      </w:tr>
    </w:tbl>
    <w:p w:rsidR="003E5E4D" w:rsidRPr="00EE667B" w:rsidRDefault="003E5E4D">
      <w:pPr>
        <w:adjustRightInd w:val="0"/>
        <w:spacing w:after="120"/>
        <w:ind w:firstLineChars="0" w:firstLine="0"/>
        <w:textAlignment w:val="baseline"/>
        <w:rPr>
          <w:rFonts w:cs="Times New Roman"/>
          <w:color w:val="000000" w:themeColor="text1"/>
          <w:kern w:val="0"/>
          <w:szCs w:val="24"/>
        </w:rPr>
      </w:pPr>
    </w:p>
    <w:p w:rsidR="003E5E4D" w:rsidRPr="00EE667B" w:rsidRDefault="003E5E4D">
      <w:pPr>
        <w:ind w:firstLine="480"/>
        <w:rPr>
          <w:color w:val="000000" w:themeColor="text1"/>
        </w:rPr>
      </w:pPr>
    </w:p>
    <w:p w:rsidR="003E5E4D" w:rsidRPr="00EE667B" w:rsidRDefault="002D2C34">
      <w:pPr>
        <w:widowControl/>
        <w:spacing w:line="240" w:lineRule="auto"/>
        <w:ind w:firstLineChars="0" w:firstLine="0"/>
        <w:jc w:val="left"/>
        <w:rPr>
          <w:color w:val="000000" w:themeColor="text1"/>
        </w:rPr>
      </w:pPr>
      <w:r w:rsidRPr="00EE667B">
        <w:rPr>
          <w:color w:val="000000" w:themeColor="text1"/>
        </w:rPr>
        <w:br w:type="page"/>
      </w:r>
    </w:p>
    <w:p w:rsidR="003E5E4D" w:rsidRPr="00EE667B" w:rsidRDefault="002D2C34">
      <w:pPr>
        <w:pStyle w:val="1"/>
        <w:rPr>
          <w:rFonts w:cs="Times New Roman"/>
          <w:color w:val="000000" w:themeColor="text1"/>
          <w:lang w:val="zh-CN"/>
        </w:rPr>
      </w:pPr>
      <w:bookmarkStart w:id="256" w:name="_Toc139453269"/>
      <w:r w:rsidRPr="00EE667B">
        <w:rPr>
          <w:rFonts w:cs="Times New Roman" w:hint="eastAsia"/>
          <w:color w:val="000000" w:themeColor="text1"/>
        </w:rPr>
        <w:lastRenderedPageBreak/>
        <w:t>第九章综合评价</w:t>
      </w:r>
      <w:r w:rsidRPr="00EE667B">
        <w:rPr>
          <w:rFonts w:cs="Times New Roman"/>
          <w:color w:val="000000" w:themeColor="text1"/>
          <w:lang w:val="zh-CN"/>
        </w:rPr>
        <w:t>结论</w:t>
      </w:r>
      <w:bookmarkEnd w:id="233"/>
      <w:bookmarkEnd w:id="234"/>
      <w:bookmarkEnd w:id="256"/>
    </w:p>
    <w:p w:rsidR="003E5E4D" w:rsidRPr="00EE667B" w:rsidRDefault="002D2C34">
      <w:pPr>
        <w:ind w:firstLine="480"/>
        <w:rPr>
          <w:rFonts w:cs="Times New Roman"/>
          <w:color w:val="000000" w:themeColor="text1"/>
          <w:lang w:val="zh-CN"/>
        </w:rPr>
      </w:pPr>
      <w:r w:rsidRPr="00EE667B">
        <w:rPr>
          <w:rFonts w:cs="Times New Roman" w:hint="eastAsia"/>
          <w:color w:val="000000" w:themeColor="text1"/>
        </w:rPr>
        <w:t>石排专精特新产业园总体发展全面贯彻习近平生态文明思想的绿色发展观，以打造粤港澳大湾区创新驱动发展前沿阵地和“科技创新</w:t>
      </w:r>
      <w:r w:rsidRPr="00EE667B">
        <w:rPr>
          <w:rFonts w:cs="Times New Roman" w:hint="eastAsia"/>
          <w:color w:val="000000" w:themeColor="text1"/>
        </w:rPr>
        <w:t>+</w:t>
      </w:r>
      <w:r w:rsidRPr="00EE667B">
        <w:rPr>
          <w:rFonts w:cs="Times New Roman" w:hint="eastAsia"/>
          <w:color w:val="000000" w:themeColor="text1"/>
        </w:rPr>
        <w:t>先进制造”高质量发展样板园区为目标，在落实评价“三线一单”管控要求的前提下，在严格实施污染物总量控制，切实执行环境风险防控及环评报告提出的各项综合防治对策及污染治理措施、规划优化调整建议，在加强环保监管力度的基础上，本次规划实施对周围环境具有改善的积极作用，可以守住环境质量底线、资源利用上线，同时不占用生态保护红线满足生态环境准入的要求，从环境保护的角度而言，本次规划的实施是可行的。</w:t>
      </w:r>
    </w:p>
    <w:p w:rsidR="003E5E4D" w:rsidRPr="00EE667B" w:rsidRDefault="003E5E4D">
      <w:pPr>
        <w:pStyle w:val="a7"/>
        <w:rPr>
          <w:color w:val="000000" w:themeColor="text1"/>
          <w:lang w:val="en-US"/>
        </w:rPr>
      </w:pPr>
    </w:p>
    <w:sectPr w:rsidR="003E5E4D" w:rsidRPr="00EE667B" w:rsidSect="00A847BA">
      <w:footerReference w:type="default" r:id="rId50"/>
      <w:pgSz w:w="11906" w:h="16838"/>
      <w:pgMar w:top="1418" w:right="1418" w:bottom="1418" w:left="1418"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D49" w:rsidRDefault="001B0D49">
      <w:pPr>
        <w:spacing w:line="240" w:lineRule="auto"/>
        <w:ind w:firstLine="480"/>
      </w:pPr>
      <w:r>
        <w:separator/>
      </w:r>
    </w:p>
  </w:endnote>
  <w:endnote w:type="continuationSeparator" w:id="1">
    <w:p w:rsidR="001B0D49" w:rsidRDefault="001B0D49">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简">
    <w:altName w:val="宋体"/>
    <w:charset w:val="86"/>
    <w:family w:val="auto"/>
    <w:pitch w:val="default"/>
    <w:sig w:usb0="00000000" w:usb1="00000000" w:usb2="00000000" w:usb3="00000000" w:csb0="00160000" w:csb1="00000000"/>
  </w:font>
  <w:font w:name="等线">
    <w:altName w:val="DengXian"/>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宋三简体">
    <w:altName w:val="宋体"/>
    <w:charset w:val="86"/>
    <w:family w:val="auto"/>
    <w:pitch w:val="default"/>
    <w:sig w:usb0="00000000"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9"/>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204083"/>
    </w:sdtPr>
    <w:sdtContent>
      <w:p w:rsidR="002D2C34" w:rsidRDefault="00AA338A">
        <w:pPr>
          <w:pStyle w:val="a9"/>
          <w:ind w:firstLine="360"/>
          <w:jc w:val="center"/>
        </w:pPr>
        <w:r>
          <w:fldChar w:fldCharType="begin"/>
        </w:r>
        <w:r w:rsidR="002D2C34">
          <w:instrText>PAGE   \* MERGEFORMAT</w:instrText>
        </w:r>
        <w:r>
          <w:fldChar w:fldCharType="separate"/>
        </w:r>
        <w:r w:rsidR="00E03779" w:rsidRPr="00E03779">
          <w:rPr>
            <w:noProof/>
            <w:lang w:val="zh-CN"/>
          </w:rPr>
          <w:t>5</w:t>
        </w:r>
        <w: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692192"/>
    </w:sdtPr>
    <w:sdtContent>
      <w:p w:rsidR="002D2C34" w:rsidRDefault="00AA338A">
        <w:pPr>
          <w:pStyle w:val="a9"/>
          <w:ind w:firstLineChars="0" w:firstLine="0"/>
          <w:jc w:val="center"/>
        </w:pPr>
        <w:r>
          <w:fldChar w:fldCharType="begin"/>
        </w:r>
        <w:r w:rsidR="002D2C34">
          <w:instrText>PAGE   \* MERGEFORMAT</w:instrText>
        </w:r>
        <w:r>
          <w:fldChar w:fldCharType="separate"/>
        </w:r>
        <w:r w:rsidR="00E03779" w:rsidRPr="00E03779">
          <w:rPr>
            <w:noProof/>
            <w:lang w:val="zh-CN"/>
          </w:rPr>
          <w:t>13</w:t>
        </w:r>
        <w: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297497"/>
    </w:sdtPr>
    <w:sdtContent>
      <w:p w:rsidR="002D2C34" w:rsidRDefault="00AA338A">
        <w:pPr>
          <w:pStyle w:val="a9"/>
          <w:ind w:firstLineChars="0" w:firstLine="0"/>
          <w:jc w:val="center"/>
        </w:pPr>
        <w:r>
          <w:fldChar w:fldCharType="begin"/>
        </w:r>
        <w:r w:rsidR="002D2C34">
          <w:instrText>PAGE   \* MERGEFORMAT</w:instrText>
        </w:r>
        <w:r>
          <w:fldChar w:fldCharType="separate"/>
        </w:r>
        <w:r w:rsidR="00E03779" w:rsidRPr="00E03779">
          <w:rPr>
            <w:noProof/>
            <w:lang w:val="zh-CN"/>
          </w:rPr>
          <w:t>17</w:t>
        </w:r>
        <w: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683773"/>
    </w:sdtPr>
    <w:sdtContent>
      <w:p w:rsidR="002D2C34" w:rsidRDefault="00AA338A">
        <w:pPr>
          <w:pStyle w:val="a9"/>
          <w:ind w:firstLine="360"/>
          <w:jc w:val="center"/>
        </w:pPr>
        <w:r>
          <w:fldChar w:fldCharType="begin"/>
        </w:r>
        <w:r w:rsidR="002D2C34">
          <w:instrText>PAGE   \* MERGEFORMAT</w:instrText>
        </w:r>
        <w:r>
          <w:fldChar w:fldCharType="separate"/>
        </w:r>
        <w:r w:rsidR="00E03779" w:rsidRPr="00E03779">
          <w:rPr>
            <w:noProof/>
            <w:lang w:val="zh-CN"/>
          </w:rPr>
          <w:t>48</w:t>
        </w:r>
        <w: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145356"/>
    </w:sdtPr>
    <w:sdtContent>
      <w:p w:rsidR="002D2C34" w:rsidRDefault="00AA338A">
        <w:pPr>
          <w:pStyle w:val="a9"/>
          <w:ind w:firstLine="360"/>
          <w:jc w:val="center"/>
        </w:pPr>
        <w:r>
          <w:fldChar w:fldCharType="begin"/>
        </w:r>
        <w:r w:rsidR="002D2C34">
          <w:instrText>PAGE   \* MERGEFORMAT</w:instrText>
        </w:r>
        <w:r>
          <w:fldChar w:fldCharType="separate"/>
        </w:r>
        <w:r w:rsidR="00E03779" w:rsidRPr="00E03779">
          <w:rPr>
            <w:noProof/>
            <w:lang w:val="zh-CN"/>
          </w:rPr>
          <w:t>58</w:t>
        </w:r>
        <w: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AA338A">
    <w:pPr>
      <w:pStyle w:val="a9"/>
      <w:ind w:firstLine="360"/>
      <w:jc w:val="center"/>
    </w:pPr>
    <w:r>
      <w:fldChar w:fldCharType="begin"/>
    </w:r>
    <w:r w:rsidR="002D2C34">
      <w:instrText>PAGE   \* MERGEFORMAT</w:instrText>
    </w:r>
    <w:r>
      <w:fldChar w:fldCharType="separate"/>
    </w:r>
    <w:r w:rsidR="00E03779" w:rsidRPr="00E03779">
      <w:rPr>
        <w:noProof/>
        <w:lang w:val="zh-CN"/>
      </w:rPr>
      <w:t>66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D49" w:rsidRDefault="001B0D49">
      <w:pPr>
        <w:ind w:firstLine="480"/>
      </w:pPr>
      <w:r>
        <w:separator/>
      </w:r>
    </w:p>
  </w:footnote>
  <w:footnote w:type="continuationSeparator" w:id="1">
    <w:p w:rsidR="001B0D49" w:rsidRDefault="001B0D49">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a"/>
      <w:ind w:firstLineChars="0" w:firstLine="0"/>
    </w:pPr>
    <w:r>
      <w:rPr>
        <w:rFonts w:hint="eastAsia"/>
      </w:rPr>
      <w:t>石排专精特新产业园产业发展规划（</w:t>
    </w:r>
    <w:r>
      <w:rPr>
        <w:rFonts w:hint="eastAsia"/>
      </w:rPr>
      <w:t>2022-2030</w:t>
    </w:r>
    <w:r>
      <w:rPr>
        <w:rFonts w:hint="eastAsia"/>
      </w:rPr>
      <w:t>年）环境影响报告书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4" w:rsidRDefault="002D2C34">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D95B2F"/>
    <w:multiLevelType w:val="singleLevel"/>
    <w:tmpl w:val="B7D95B2F"/>
    <w:lvl w:ilvl="0">
      <w:start w:val="1"/>
      <w:numFmt w:val="decimal"/>
      <w:suff w:val="nothing"/>
      <w:lvlText w:val="%1．"/>
      <w:lvlJc w:val="left"/>
      <w:pPr>
        <w:ind w:left="0" w:firstLine="400"/>
      </w:pPr>
      <w:rPr>
        <w:rFonts w:hint="default"/>
      </w:rPr>
    </w:lvl>
  </w:abstractNum>
  <w:abstractNum w:abstractNumId="1">
    <w:nsid w:val="D9266604"/>
    <w:multiLevelType w:val="singleLevel"/>
    <w:tmpl w:val="D9266604"/>
    <w:lvl w:ilvl="0">
      <w:start w:val="1"/>
      <w:numFmt w:val="decimal"/>
      <w:lvlText w:val="(%1)"/>
      <w:lvlJc w:val="left"/>
      <w:pPr>
        <w:ind w:left="425" w:hanging="425"/>
      </w:pPr>
      <w:rPr>
        <w:rFonts w:hint="default"/>
      </w:rPr>
    </w:lvl>
  </w:abstractNum>
  <w:abstractNum w:abstractNumId="2">
    <w:nsid w:val="DD7F4CC6"/>
    <w:multiLevelType w:val="singleLevel"/>
    <w:tmpl w:val="DD7F4CC6"/>
    <w:lvl w:ilvl="0">
      <w:start w:val="1"/>
      <w:numFmt w:val="decimal"/>
      <w:lvlText w:val="(%1)"/>
      <w:lvlJc w:val="left"/>
      <w:pPr>
        <w:ind w:left="425" w:hanging="425"/>
      </w:pPr>
      <w:rPr>
        <w:rFonts w:hint="default"/>
      </w:rPr>
    </w:lvl>
  </w:abstractNum>
  <w:abstractNum w:abstractNumId="3">
    <w:nsid w:val="EF37F3F5"/>
    <w:multiLevelType w:val="singleLevel"/>
    <w:tmpl w:val="EF37F3F5"/>
    <w:lvl w:ilvl="0">
      <w:start w:val="1"/>
      <w:numFmt w:val="decimal"/>
      <w:suff w:val="nothing"/>
      <w:lvlText w:val="（%1）"/>
      <w:lvlJc w:val="left"/>
    </w:lvl>
  </w:abstractNum>
  <w:abstractNum w:abstractNumId="4">
    <w:nsid w:val="F55E4443"/>
    <w:multiLevelType w:val="singleLevel"/>
    <w:tmpl w:val="F55E4443"/>
    <w:lvl w:ilvl="0">
      <w:start w:val="1"/>
      <w:numFmt w:val="decimal"/>
      <w:lvlText w:val="(%1)"/>
      <w:lvlJc w:val="left"/>
      <w:pPr>
        <w:ind w:left="425" w:hanging="425"/>
      </w:pPr>
      <w:rPr>
        <w:rFonts w:hint="default"/>
      </w:rPr>
    </w:lvl>
  </w:abstractNum>
  <w:abstractNum w:abstractNumId="5">
    <w:nsid w:val="F76D1766"/>
    <w:multiLevelType w:val="singleLevel"/>
    <w:tmpl w:val="F76D1766"/>
    <w:lvl w:ilvl="0">
      <w:start w:val="1"/>
      <w:numFmt w:val="decimal"/>
      <w:suff w:val="nothing"/>
      <w:lvlText w:val="（%1）"/>
      <w:lvlJc w:val="left"/>
    </w:lvl>
  </w:abstractNum>
  <w:abstractNum w:abstractNumId="6">
    <w:nsid w:val="F77DC1E1"/>
    <w:multiLevelType w:val="singleLevel"/>
    <w:tmpl w:val="F77DC1E1"/>
    <w:lvl w:ilvl="0">
      <w:start w:val="1"/>
      <w:numFmt w:val="decimal"/>
      <w:suff w:val="nothing"/>
      <w:lvlText w:val="（%1）"/>
      <w:lvlJc w:val="left"/>
    </w:lvl>
  </w:abstractNum>
  <w:abstractNum w:abstractNumId="7">
    <w:nsid w:val="FBD55249"/>
    <w:multiLevelType w:val="singleLevel"/>
    <w:tmpl w:val="FBD55249"/>
    <w:lvl w:ilvl="0">
      <w:start w:val="1"/>
      <w:numFmt w:val="decimal"/>
      <w:lvlText w:val="(%1)"/>
      <w:lvlJc w:val="left"/>
      <w:pPr>
        <w:ind w:left="425" w:hanging="425"/>
      </w:pPr>
      <w:rPr>
        <w:rFonts w:hint="default"/>
      </w:rPr>
    </w:lvl>
  </w:abstractNum>
  <w:abstractNum w:abstractNumId="8">
    <w:nsid w:val="FECA5B49"/>
    <w:multiLevelType w:val="singleLevel"/>
    <w:tmpl w:val="FECA5B49"/>
    <w:lvl w:ilvl="0">
      <w:start w:val="1"/>
      <w:numFmt w:val="decimal"/>
      <w:lvlText w:val="(%1)"/>
      <w:lvlJc w:val="left"/>
      <w:pPr>
        <w:ind w:left="425" w:hanging="425"/>
      </w:pPr>
      <w:rPr>
        <w:rFonts w:hint="default"/>
      </w:rPr>
    </w:lvl>
  </w:abstractNum>
  <w:abstractNum w:abstractNumId="9">
    <w:nsid w:val="FEF295B6"/>
    <w:multiLevelType w:val="singleLevel"/>
    <w:tmpl w:val="FEF295B6"/>
    <w:lvl w:ilvl="0">
      <w:start w:val="10"/>
      <w:numFmt w:val="decimal"/>
      <w:suff w:val="space"/>
      <w:lvlText w:val="%1."/>
      <w:lvlJc w:val="left"/>
    </w:lvl>
  </w:abstractNum>
  <w:abstractNum w:abstractNumId="10">
    <w:nsid w:val="FFDBB51F"/>
    <w:multiLevelType w:val="singleLevel"/>
    <w:tmpl w:val="FFDBB51F"/>
    <w:lvl w:ilvl="0">
      <w:start w:val="1"/>
      <w:numFmt w:val="decimal"/>
      <w:suff w:val="nothing"/>
      <w:lvlText w:val="%1．"/>
      <w:lvlJc w:val="left"/>
      <w:pPr>
        <w:ind w:left="0" w:firstLine="400"/>
      </w:pPr>
      <w:rPr>
        <w:rFonts w:hint="default"/>
      </w:rPr>
    </w:lvl>
  </w:abstractNum>
  <w:abstractNum w:abstractNumId="11">
    <w:nsid w:val="071F6490"/>
    <w:multiLevelType w:val="multilevel"/>
    <w:tmpl w:val="071F649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135F4D9C"/>
    <w:multiLevelType w:val="multilevel"/>
    <w:tmpl w:val="135F4D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202B4828"/>
    <w:multiLevelType w:val="multilevel"/>
    <w:tmpl w:val="202B4828"/>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27117E55"/>
    <w:multiLevelType w:val="multilevel"/>
    <w:tmpl w:val="27117E5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D5B2884"/>
    <w:multiLevelType w:val="multilevel"/>
    <w:tmpl w:val="2D5B2884"/>
    <w:lvl w:ilvl="0">
      <w:start w:val="1"/>
      <w:numFmt w:val="decimal"/>
      <w:lvlText w:val="3.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3F45D5D"/>
    <w:multiLevelType w:val="multilevel"/>
    <w:tmpl w:val="33F45D5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34D0461A"/>
    <w:multiLevelType w:val="multilevel"/>
    <w:tmpl w:val="34D0461A"/>
    <w:lvl w:ilvl="0">
      <w:start w:val="2"/>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8">
    <w:nsid w:val="36243D15"/>
    <w:multiLevelType w:val="multilevel"/>
    <w:tmpl w:val="36243D15"/>
    <w:lvl w:ilvl="0">
      <w:start w:val="1"/>
      <w:numFmt w:val="japaneseCounting"/>
      <w:lvlText w:val="%1、"/>
      <w:lvlJc w:val="left"/>
      <w:pPr>
        <w:ind w:left="990" w:hanging="51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46CE0100"/>
    <w:multiLevelType w:val="hybridMultilevel"/>
    <w:tmpl w:val="F460AE14"/>
    <w:lvl w:ilvl="0" w:tplc="FB605CA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0337246"/>
    <w:multiLevelType w:val="multilevel"/>
    <w:tmpl w:val="50337246"/>
    <w:lvl w:ilvl="0">
      <w:start w:val="1"/>
      <w:numFmt w:val="decimal"/>
      <w:lvlText w:val="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AC18241"/>
    <w:multiLevelType w:val="singleLevel"/>
    <w:tmpl w:val="5AC18241"/>
    <w:lvl w:ilvl="0">
      <w:start w:val="1"/>
      <w:numFmt w:val="decimal"/>
      <w:suff w:val="nothing"/>
      <w:lvlText w:val="（%1）"/>
      <w:lvlJc w:val="left"/>
    </w:lvl>
  </w:abstractNum>
  <w:abstractNum w:abstractNumId="22">
    <w:nsid w:val="60EE51CC"/>
    <w:multiLevelType w:val="multilevel"/>
    <w:tmpl w:val="60EE51CC"/>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pStyle w:val="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5AB2E6F"/>
    <w:multiLevelType w:val="multilevel"/>
    <w:tmpl w:val="65AB2E6F"/>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6DFE5E83"/>
    <w:multiLevelType w:val="singleLevel"/>
    <w:tmpl w:val="6DFE5E83"/>
    <w:lvl w:ilvl="0">
      <w:start w:val="5"/>
      <w:numFmt w:val="decimal"/>
      <w:suff w:val="nothing"/>
      <w:lvlText w:val="（%1）"/>
      <w:lvlJc w:val="left"/>
    </w:lvl>
  </w:abstractNum>
  <w:abstractNum w:abstractNumId="25">
    <w:nsid w:val="6E7A101F"/>
    <w:multiLevelType w:val="singleLevel"/>
    <w:tmpl w:val="6E7A101F"/>
    <w:lvl w:ilvl="0">
      <w:start w:val="3"/>
      <w:numFmt w:val="decimal"/>
      <w:suff w:val="nothing"/>
      <w:lvlText w:val="（%1）"/>
      <w:lvlJc w:val="left"/>
    </w:lvl>
  </w:abstractNum>
  <w:abstractNum w:abstractNumId="26">
    <w:nsid w:val="73D864C0"/>
    <w:multiLevelType w:val="hybridMultilevel"/>
    <w:tmpl w:val="882C6932"/>
    <w:lvl w:ilvl="0" w:tplc="CE90E6A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78146AF7"/>
    <w:multiLevelType w:val="multilevel"/>
    <w:tmpl w:val="78146AF7"/>
    <w:lvl w:ilvl="0">
      <w:start w:val="1"/>
      <w:numFmt w:val="decimalEnclosedCircle"/>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7FFB805E"/>
    <w:multiLevelType w:val="singleLevel"/>
    <w:tmpl w:val="7FFB805E"/>
    <w:lvl w:ilvl="0">
      <w:start w:val="1"/>
      <w:numFmt w:val="decimal"/>
      <w:lvlText w:val="(%1)"/>
      <w:lvlJc w:val="left"/>
      <w:pPr>
        <w:ind w:left="425" w:hanging="425"/>
      </w:pPr>
      <w:rPr>
        <w:rFonts w:hint="default"/>
      </w:rPr>
    </w:lvl>
  </w:abstractNum>
  <w:num w:numId="1">
    <w:abstractNumId w:val="22"/>
  </w:num>
  <w:num w:numId="2">
    <w:abstractNumId w:val="10"/>
  </w:num>
  <w:num w:numId="3">
    <w:abstractNumId w:val="0"/>
  </w:num>
  <w:num w:numId="4">
    <w:abstractNumId w:val="25"/>
  </w:num>
  <w:num w:numId="5">
    <w:abstractNumId w:val="17"/>
  </w:num>
  <w:num w:numId="6">
    <w:abstractNumId w:val="28"/>
  </w:num>
  <w:num w:numId="7">
    <w:abstractNumId w:val="4"/>
  </w:num>
  <w:num w:numId="8">
    <w:abstractNumId w:val="7"/>
  </w:num>
  <w:num w:numId="9">
    <w:abstractNumId w:val="1"/>
  </w:num>
  <w:num w:numId="10">
    <w:abstractNumId w:val="8"/>
  </w:num>
  <w:num w:numId="11">
    <w:abstractNumId w:val="6"/>
  </w:num>
  <w:num w:numId="12">
    <w:abstractNumId w:val="2"/>
  </w:num>
  <w:num w:numId="13">
    <w:abstractNumId w:val="3"/>
  </w:num>
  <w:num w:numId="14">
    <w:abstractNumId w:val="15"/>
  </w:num>
  <w:num w:numId="15">
    <w:abstractNumId w:val="20"/>
  </w:num>
  <w:num w:numId="16">
    <w:abstractNumId w:val="27"/>
  </w:num>
  <w:num w:numId="17">
    <w:abstractNumId w:val="16"/>
  </w:num>
  <w:num w:numId="18">
    <w:abstractNumId w:val="23"/>
  </w:num>
  <w:num w:numId="19">
    <w:abstractNumId w:val="14"/>
    <w:lvlOverride w:ilvl="0">
      <w:lvl w:ilvl="0" w:tentative="1">
        <w:start w:val="1"/>
        <w:numFmt w:val="decimal"/>
        <w:lvlText w:val="%1"/>
        <w:lvlJc w:val="left"/>
        <w:pPr>
          <w:ind w:left="432" w:hanging="432"/>
        </w:pPr>
        <w:rPr>
          <w:rFonts w:hint="eastAsia"/>
        </w:rPr>
      </w:lvl>
    </w:lvlOverride>
    <w:lvlOverride w:ilvl="1">
      <w:lvl w:ilvl="1" w:tentative="1">
        <w:start w:val="1"/>
        <w:numFmt w:val="decimal"/>
        <w:lvlText w:val="%1.%2"/>
        <w:lvlJc w:val="left"/>
        <w:pPr>
          <w:ind w:left="576" w:hanging="576"/>
        </w:pPr>
        <w:rPr>
          <w:rFonts w:hint="eastAsia"/>
        </w:rPr>
      </w:lvl>
    </w:lvlOverride>
    <w:lvlOverride w:ilvl="2">
      <w:lvl w:ilvl="2" w:tentative="1">
        <w:start w:val="1"/>
        <w:numFmt w:val="decimal"/>
        <w:lvlText w:val="%1.%2.%3"/>
        <w:lvlJc w:val="left"/>
        <w:pPr>
          <w:ind w:left="720" w:hanging="720"/>
        </w:pPr>
        <w:rPr>
          <w:rFonts w:ascii="Times New Roman" w:hAnsi="Times New Roman"/>
          <w:b w:val="0"/>
          <w:bCs w:val="0"/>
          <w:i w:val="0"/>
          <w:iCs w:val="0"/>
          <w:caps w:val="0"/>
          <w:smallCaps w:val="0"/>
          <w:strike w:val="0"/>
          <w:dstrike w:val="0"/>
          <w:outline w:val="0"/>
          <w:shadow w:val="0"/>
          <w:emboss w:val="0"/>
          <w:imprint w:val="0"/>
          <w:snapToGrid w:val="0"/>
          <w:vanish w:val="0"/>
          <w:spacing w:val="0"/>
          <w:kern w:val="0"/>
          <w:position w:val="0"/>
          <w:u w:val="none"/>
          <w:vertAlign w:val="baseline"/>
        </w:rPr>
      </w:lvl>
    </w:lvlOverride>
    <w:lvlOverride w:ilvl="3">
      <w:lvl w:ilvl="3">
        <w:start w:val="1"/>
        <w:numFmt w:val="decimal"/>
        <w:lvlText w:val="%1.%2.%3.%4"/>
        <w:lvlJc w:val="left"/>
        <w:pPr>
          <w:ind w:left="864" w:hanging="864"/>
        </w:pPr>
        <w:rPr>
          <w:rFonts w:hint="eastAsia"/>
        </w:rPr>
      </w:lvl>
    </w:lvlOverride>
    <w:lvlOverride w:ilvl="4">
      <w:lvl w:ilvl="4" w:tentative="1">
        <w:start w:val="1"/>
        <w:numFmt w:val="decimal"/>
        <w:lvlText w:val="%1.%2.%3.%4.%5"/>
        <w:lvlJc w:val="left"/>
        <w:pPr>
          <w:ind w:left="1008" w:hanging="1008"/>
        </w:pPr>
        <w:rPr>
          <w:rFonts w:hint="eastAsia"/>
        </w:rPr>
      </w:lvl>
    </w:lvlOverride>
    <w:lvlOverride w:ilvl="5">
      <w:lvl w:ilvl="5" w:tentative="1">
        <w:start w:val="1"/>
        <w:numFmt w:val="decimal"/>
        <w:lvlText w:val="%1.%2.%3.%4.%5.%6"/>
        <w:lvlJc w:val="left"/>
        <w:pPr>
          <w:ind w:left="1152" w:hanging="1152"/>
        </w:pPr>
        <w:rPr>
          <w:rFonts w:hint="eastAsia"/>
        </w:rPr>
      </w:lvl>
    </w:lvlOverride>
    <w:lvlOverride w:ilvl="6">
      <w:lvl w:ilvl="6" w:tentative="1">
        <w:start w:val="1"/>
        <w:numFmt w:val="decimal"/>
        <w:lvlText w:val="%1.%2.%3.%4.%5.%6.%7"/>
        <w:lvlJc w:val="left"/>
        <w:pPr>
          <w:ind w:left="1296" w:hanging="1296"/>
        </w:pPr>
        <w:rPr>
          <w:rFonts w:hint="eastAsia"/>
        </w:rPr>
      </w:lvl>
    </w:lvlOverride>
    <w:lvlOverride w:ilvl="7">
      <w:lvl w:ilvl="7" w:tentative="1">
        <w:start w:val="1"/>
        <w:numFmt w:val="decimal"/>
        <w:lvlText w:val="%1.%2.%3.%4.%5.%6.%7.%8"/>
        <w:lvlJc w:val="left"/>
        <w:pPr>
          <w:ind w:left="1440" w:hanging="1440"/>
        </w:pPr>
        <w:rPr>
          <w:rFonts w:hint="eastAsia"/>
        </w:rPr>
      </w:lvl>
    </w:lvlOverride>
    <w:lvlOverride w:ilvl="8">
      <w:lvl w:ilvl="8" w:tentative="1">
        <w:start w:val="1"/>
        <w:numFmt w:val="decimal"/>
        <w:lvlText w:val="%1.%2.%3.%4.%5.%6.%7.%8.%9"/>
        <w:lvlJc w:val="left"/>
        <w:pPr>
          <w:ind w:left="1584" w:hanging="1584"/>
        </w:pPr>
        <w:rPr>
          <w:rFonts w:hint="eastAsia"/>
        </w:rPr>
      </w:lvl>
    </w:lvlOverride>
  </w:num>
  <w:num w:numId="20">
    <w:abstractNumId w:val="24"/>
  </w:num>
  <w:num w:numId="21">
    <w:abstractNumId w:val="5"/>
  </w:num>
  <w:num w:numId="22">
    <w:abstractNumId w:val="9"/>
  </w:num>
  <w:num w:numId="23">
    <w:abstractNumId w:val="11"/>
  </w:num>
  <w:num w:numId="24">
    <w:abstractNumId w:val="12"/>
  </w:num>
  <w:num w:numId="25">
    <w:abstractNumId w:val="21"/>
  </w:num>
  <w:num w:numId="26">
    <w:abstractNumId w:val="18"/>
  </w:num>
  <w:num w:numId="27">
    <w:abstractNumId w:val="13"/>
  </w:num>
  <w:num w:numId="28">
    <w:abstractNumId w:val="19"/>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0FC5"/>
    <w:rsid w:val="8E7EB90B"/>
    <w:rsid w:val="C9FDBBD9"/>
    <w:rsid w:val="F2CC2B03"/>
    <w:rsid w:val="FC7C9B7C"/>
    <w:rsid w:val="FDFFD94E"/>
    <w:rsid w:val="FFBEAB5E"/>
    <w:rsid w:val="00006C5F"/>
    <w:rsid w:val="0001116B"/>
    <w:rsid w:val="00013481"/>
    <w:rsid w:val="00026E5E"/>
    <w:rsid w:val="000322AB"/>
    <w:rsid w:val="0005330C"/>
    <w:rsid w:val="00067BF9"/>
    <w:rsid w:val="00072461"/>
    <w:rsid w:val="00084426"/>
    <w:rsid w:val="0008698F"/>
    <w:rsid w:val="000878D6"/>
    <w:rsid w:val="00087D46"/>
    <w:rsid w:val="00095974"/>
    <w:rsid w:val="000A30A7"/>
    <w:rsid w:val="000B6599"/>
    <w:rsid w:val="000B6893"/>
    <w:rsid w:val="000C1AD1"/>
    <w:rsid w:val="000C774D"/>
    <w:rsid w:val="000D1F00"/>
    <w:rsid w:val="000E0FA7"/>
    <w:rsid w:val="000E2301"/>
    <w:rsid w:val="000E42AB"/>
    <w:rsid w:val="000E6D51"/>
    <w:rsid w:val="000F0B2F"/>
    <w:rsid w:val="000F49B4"/>
    <w:rsid w:val="00105C2B"/>
    <w:rsid w:val="00106C78"/>
    <w:rsid w:val="00120056"/>
    <w:rsid w:val="00120CF1"/>
    <w:rsid w:val="00122B74"/>
    <w:rsid w:val="0012559B"/>
    <w:rsid w:val="00134C7E"/>
    <w:rsid w:val="00144B37"/>
    <w:rsid w:val="00186371"/>
    <w:rsid w:val="001A0D24"/>
    <w:rsid w:val="001A4A78"/>
    <w:rsid w:val="001A52A0"/>
    <w:rsid w:val="001B0D49"/>
    <w:rsid w:val="001B14AC"/>
    <w:rsid w:val="001B4393"/>
    <w:rsid w:val="001B4525"/>
    <w:rsid w:val="001B7CD7"/>
    <w:rsid w:val="001C4115"/>
    <w:rsid w:val="001D26D7"/>
    <w:rsid w:val="001D3C49"/>
    <w:rsid w:val="001F58B3"/>
    <w:rsid w:val="001F636C"/>
    <w:rsid w:val="0020343D"/>
    <w:rsid w:val="002051C2"/>
    <w:rsid w:val="002058AA"/>
    <w:rsid w:val="00211C8F"/>
    <w:rsid w:val="00216313"/>
    <w:rsid w:val="00226D4E"/>
    <w:rsid w:val="00227409"/>
    <w:rsid w:val="002305F2"/>
    <w:rsid w:val="00230C51"/>
    <w:rsid w:val="00234364"/>
    <w:rsid w:val="0024773C"/>
    <w:rsid w:val="0025319C"/>
    <w:rsid w:val="0026041B"/>
    <w:rsid w:val="00270007"/>
    <w:rsid w:val="002701D0"/>
    <w:rsid w:val="0027367E"/>
    <w:rsid w:val="002765D9"/>
    <w:rsid w:val="002769EB"/>
    <w:rsid w:val="00281B0E"/>
    <w:rsid w:val="00287562"/>
    <w:rsid w:val="00290802"/>
    <w:rsid w:val="002918F2"/>
    <w:rsid w:val="002941F7"/>
    <w:rsid w:val="002A7DFB"/>
    <w:rsid w:val="002B1DE4"/>
    <w:rsid w:val="002B61F0"/>
    <w:rsid w:val="002B7321"/>
    <w:rsid w:val="002B7977"/>
    <w:rsid w:val="002C1FAD"/>
    <w:rsid w:val="002C3DB0"/>
    <w:rsid w:val="002C665B"/>
    <w:rsid w:val="002C7DB4"/>
    <w:rsid w:val="002D2C34"/>
    <w:rsid w:val="002D4C33"/>
    <w:rsid w:val="002D5BBE"/>
    <w:rsid w:val="002E2855"/>
    <w:rsid w:val="002E580E"/>
    <w:rsid w:val="00311621"/>
    <w:rsid w:val="003129C7"/>
    <w:rsid w:val="00314793"/>
    <w:rsid w:val="00314823"/>
    <w:rsid w:val="00324DF2"/>
    <w:rsid w:val="00333FB1"/>
    <w:rsid w:val="00336C24"/>
    <w:rsid w:val="0034180C"/>
    <w:rsid w:val="00350DAC"/>
    <w:rsid w:val="003515B9"/>
    <w:rsid w:val="00361301"/>
    <w:rsid w:val="00361E9F"/>
    <w:rsid w:val="003649B9"/>
    <w:rsid w:val="00376E60"/>
    <w:rsid w:val="00385C07"/>
    <w:rsid w:val="00386108"/>
    <w:rsid w:val="00392101"/>
    <w:rsid w:val="00392411"/>
    <w:rsid w:val="003B0AAB"/>
    <w:rsid w:val="003B4960"/>
    <w:rsid w:val="003C3670"/>
    <w:rsid w:val="003D6EFF"/>
    <w:rsid w:val="003E45EE"/>
    <w:rsid w:val="003E4851"/>
    <w:rsid w:val="003E5E4D"/>
    <w:rsid w:val="003F2574"/>
    <w:rsid w:val="003F7C69"/>
    <w:rsid w:val="00402C1B"/>
    <w:rsid w:val="00403895"/>
    <w:rsid w:val="004104F4"/>
    <w:rsid w:val="004106FF"/>
    <w:rsid w:val="00410C08"/>
    <w:rsid w:val="00411EEE"/>
    <w:rsid w:val="004250B3"/>
    <w:rsid w:val="00427D5C"/>
    <w:rsid w:val="00431E69"/>
    <w:rsid w:val="0043354D"/>
    <w:rsid w:val="00435733"/>
    <w:rsid w:val="0044017B"/>
    <w:rsid w:val="004437BE"/>
    <w:rsid w:val="00446EB7"/>
    <w:rsid w:val="00450D07"/>
    <w:rsid w:val="00456C26"/>
    <w:rsid w:val="00467D3A"/>
    <w:rsid w:val="004719F0"/>
    <w:rsid w:val="00476708"/>
    <w:rsid w:val="00492C65"/>
    <w:rsid w:val="004A17A7"/>
    <w:rsid w:val="004A2F36"/>
    <w:rsid w:val="004B0CC7"/>
    <w:rsid w:val="004C04C7"/>
    <w:rsid w:val="004E254B"/>
    <w:rsid w:val="004E36F6"/>
    <w:rsid w:val="004E7C1B"/>
    <w:rsid w:val="0050037C"/>
    <w:rsid w:val="00514709"/>
    <w:rsid w:val="005227EA"/>
    <w:rsid w:val="005254C1"/>
    <w:rsid w:val="00534C99"/>
    <w:rsid w:val="00551EBA"/>
    <w:rsid w:val="00554069"/>
    <w:rsid w:val="00555817"/>
    <w:rsid w:val="005618A2"/>
    <w:rsid w:val="00571CEA"/>
    <w:rsid w:val="00575530"/>
    <w:rsid w:val="00575E71"/>
    <w:rsid w:val="00592D42"/>
    <w:rsid w:val="005949EA"/>
    <w:rsid w:val="00596174"/>
    <w:rsid w:val="005A2850"/>
    <w:rsid w:val="005A3FAB"/>
    <w:rsid w:val="005A6B35"/>
    <w:rsid w:val="005C0502"/>
    <w:rsid w:val="005D270E"/>
    <w:rsid w:val="005D6A4D"/>
    <w:rsid w:val="005E035D"/>
    <w:rsid w:val="00600E69"/>
    <w:rsid w:val="0061761D"/>
    <w:rsid w:val="00623FEC"/>
    <w:rsid w:val="00640EAD"/>
    <w:rsid w:val="00652604"/>
    <w:rsid w:val="00684E6E"/>
    <w:rsid w:val="00685D0A"/>
    <w:rsid w:val="00695AC2"/>
    <w:rsid w:val="006A24E6"/>
    <w:rsid w:val="006B634F"/>
    <w:rsid w:val="006C259B"/>
    <w:rsid w:val="006D0D09"/>
    <w:rsid w:val="006D1569"/>
    <w:rsid w:val="006D4A6F"/>
    <w:rsid w:val="006E0E10"/>
    <w:rsid w:val="006E1131"/>
    <w:rsid w:val="006F2F37"/>
    <w:rsid w:val="006F6070"/>
    <w:rsid w:val="00701077"/>
    <w:rsid w:val="00702DE3"/>
    <w:rsid w:val="007053AB"/>
    <w:rsid w:val="007111C2"/>
    <w:rsid w:val="00737EB9"/>
    <w:rsid w:val="00743866"/>
    <w:rsid w:val="00752ACF"/>
    <w:rsid w:val="00761750"/>
    <w:rsid w:val="007676C9"/>
    <w:rsid w:val="0077375D"/>
    <w:rsid w:val="00776692"/>
    <w:rsid w:val="007820E1"/>
    <w:rsid w:val="00783829"/>
    <w:rsid w:val="007901AA"/>
    <w:rsid w:val="007947FD"/>
    <w:rsid w:val="00795D61"/>
    <w:rsid w:val="00795F6A"/>
    <w:rsid w:val="007A1537"/>
    <w:rsid w:val="007A3013"/>
    <w:rsid w:val="007B0354"/>
    <w:rsid w:val="007B10CE"/>
    <w:rsid w:val="007B277F"/>
    <w:rsid w:val="007B68F1"/>
    <w:rsid w:val="007C042F"/>
    <w:rsid w:val="007D0873"/>
    <w:rsid w:val="007D0D32"/>
    <w:rsid w:val="007D13CA"/>
    <w:rsid w:val="007D5EF9"/>
    <w:rsid w:val="007E0843"/>
    <w:rsid w:val="007E3991"/>
    <w:rsid w:val="007F3DED"/>
    <w:rsid w:val="00801A67"/>
    <w:rsid w:val="008030DE"/>
    <w:rsid w:val="008173BC"/>
    <w:rsid w:val="00825DBA"/>
    <w:rsid w:val="008443FA"/>
    <w:rsid w:val="00846169"/>
    <w:rsid w:val="00854595"/>
    <w:rsid w:val="00861F06"/>
    <w:rsid w:val="00867016"/>
    <w:rsid w:val="0087061B"/>
    <w:rsid w:val="00870FC5"/>
    <w:rsid w:val="008831AB"/>
    <w:rsid w:val="00894F79"/>
    <w:rsid w:val="008A4798"/>
    <w:rsid w:val="008D683B"/>
    <w:rsid w:val="008E050A"/>
    <w:rsid w:val="008E3B3B"/>
    <w:rsid w:val="008E7B2B"/>
    <w:rsid w:val="008F3770"/>
    <w:rsid w:val="008F5DFC"/>
    <w:rsid w:val="008F7F01"/>
    <w:rsid w:val="009018B1"/>
    <w:rsid w:val="00902850"/>
    <w:rsid w:val="0090420F"/>
    <w:rsid w:val="00911711"/>
    <w:rsid w:val="0091349D"/>
    <w:rsid w:val="00916A59"/>
    <w:rsid w:val="009362B3"/>
    <w:rsid w:val="00936521"/>
    <w:rsid w:val="009421D7"/>
    <w:rsid w:val="00947B3A"/>
    <w:rsid w:val="00950FF8"/>
    <w:rsid w:val="00956954"/>
    <w:rsid w:val="00974994"/>
    <w:rsid w:val="0097729E"/>
    <w:rsid w:val="0098171D"/>
    <w:rsid w:val="009817F8"/>
    <w:rsid w:val="009868E9"/>
    <w:rsid w:val="00986CB1"/>
    <w:rsid w:val="00987647"/>
    <w:rsid w:val="009877BE"/>
    <w:rsid w:val="00994040"/>
    <w:rsid w:val="00994430"/>
    <w:rsid w:val="009A1DA0"/>
    <w:rsid w:val="009A434E"/>
    <w:rsid w:val="009C07D1"/>
    <w:rsid w:val="009C14DD"/>
    <w:rsid w:val="009C6416"/>
    <w:rsid w:val="009C78C4"/>
    <w:rsid w:val="009D58CE"/>
    <w:rsid w:val="009D6207"/>
    <w:rsid w:val="009D65CF"/>
    <w:rsid w:val="009E2BC0"/>
    <w:rsid w:val="00A0657E"/>
    <w:rsid w:val="00A14EA5"/>
    <w:rsid w:val="00A17126"/>
    <w:rsid w:val="00A204F2"/>
    <w:rsid w:val="00A21AF5"/>
    <w:rsid w:val="00A22853"/>
    <w:rsid w:val="00A23607"/>
    <w:rsid w:val="00A24773"/>
    <w:rsid w:val="00A3202B"/>
    <w:rsid w:val="00A426DD"/>
    <w:rsid w:val="00A501BD"/>
    <w:rsid w:val="00A542AB"/>
    <w:rsid w:val="00A7412A"/>
    <w:rsid w:val="00A75B81"/>
    <w:rsid w:val="00A847BA"/>
    <w:rsid w:val="00A84E5D"/>
    <w:rsid w:val="00A86EC1"/>
    <w:rsid w:val="00AA1FE2"/>
    <w:rsid w:val="00AA338A"/>
    <w:rsid w:val="00AA3914"/>
    <w:rsid w:val="00AB25FE"/>
    <w:rsid w:val="00AC446A"/>
    <w:rsid w:val="00AE518B"/>
    <w:rsid w:val="00B0005A"/>
    <w:rsid w:val="00B06AC5"/>
    <w:rsid w:val="00B31E9F"/>
    <w:rsid w:val="00B320DA"/>
    <w:rsid w:val="00B34EBC"/>
    <w:rsid w:val="00B35231"/>
    <w:rsid w:val="00B35839"/>
    <w:rsid w:val="00B400C2"/>
    <w:rsid w:val="00B6285C"/>
    <w:rsid w:val="00B7727D"/>
    <w:rsid w:val="00B87C2C"/>
    <w:rsid w:val="00B913C8"/>
    <w:rsid w:val="00BC43E3"/>
    <w:rsid w:val="00BC5939"/>
    <w:rsid w:val="00BC5AE4"/>
    <w:rsid w:val="00BC6173"/>
    <w:rsid w:val="00BC73AA"/>
    <w:rsid w:val="00BC778C"/>
    <w:rsid w:val="00BF6940"/>
    <w:rsid w:val="00C113C6"/>
    <w:rsid w:val="00C17544"/>
    <w:rsid w:val="00C30681"/>
    <w:rsid w:val="00C30702"/>
    <w:rsid w:val="00C34705"/>
    <w:rsid w:val="00C46870"/>
    <w:rsid w:val="00C517A4"/>
    <w:rsid w:val="00C52F38"/>
    <w:rsid w:val="00C53194"/>
    <w:rsid w:val="00C609FE"/>
    <w:rsid w:val="00C675DE"/>
    <w:rsid w:val="00C67FD7"/>
    <w:rsid w:val="00C770E3"/>
    <w:rsid w:val="00C811C1"/>
    <w:rsid w:val="00C91730"/>
    <w:rsid w:val="00CA1542"/>
    <w:rsid w:val="00CA1878"/>
    <w:rsid w:val="00CB376A"/>
    <w:rsid w:val="00CB6571"/>
    <w:rsid w:val="00CB742A"/>
    <w:rsid w:val="00CC19C9"/>
    <w:rsid w:val="00CC42B3"/>
    <w:rsid w:val="00CD0AA4"/>
    <w:rsid w:val="00CD2380"/>
    <w:rsid w:val="00CE15C9"/>
    <w:rsid w:val="00CE5537"/>
    <w:rsid w:val="00CE6A71"/>
    <w:rsid w:val="00CE7CFF"/>
    <w:rsid w:val="00CF51B0"/>
    <w:rsid w:val="00CF7897"/>
    <w:rsid w:val="00D0079F"/>
    <w:rsid w:val="00D02387"/>
    <w:rsid w:val="00D218B1"/>
    <w:rsid w:val="00D33494"/>
    <w:rsid w:val="00D37481"/>
    <w:rsid w:val="00D445A8"/>
    <w:rsid w:val="00D50ECE"/>
    <w:rsid w:val="00D80336"/>
    <w:rsid w:val="00D8054B"/>
    <w:rsid w:val="00D87B66"/>
    <w:rsid w:val="00D901A0"/>
    <w:rsid w:val="00D93DC8"/>
    <w:rsid w:val="00D944A7"/>
    <w:rsid w:val="00DA3AD8"/>
    <w:rsid w:val="00DA709B"/>
    <w:rsid w:val="00DC7C0C"/>
    <w:rsid w:val="00DD375E"/>
    <w:rsid w:val="00DD65BB"/>
    <w:rsid w:val="00DE6963"/>
    <w:rsid w:val="00DF209B"/>
    <w:rsid w:val="00DF516E"/>
    <w:rsid w:val="00E03446"/>
    <w:rsid w:val="00E03779"/>
    <w:rsid w:val="00E0395F"/>
    <w:rsid w:val="00E04185"/>
    <w:rsid w:val="00E06A6E"/>
    <w:rsid w:val="00E11A07"/>
    <w:rsid w:val="00E356C9"/>
    <w:rsid w:val="00E36696"/>
    <w:rsid w:val="00E378D3"/>
    <w:rsid w:val="00E43D3C"/>
    <w:rsid w:val="00E6119F"/>
    <w:rsid w:val="00E61216"/>
    <w:rsid w:val="00E62ECE"/>
    <w:rsid w:val="00E702F7"/>
    <w:rsid w:val="00E71766"/>
    <w:rsid w:val="00E72703"/>
    <w:rsid w:val="00E836CA"/>
    <w:rsid w:val="00E84F0C"/>
    <w:rsid w:val="00E915DE"/>
    <w:rsid w:val="00E927DC"/>
    <w:rsid w:val="00E92DF5"/>
    <w:rsid w:val="00EB0451"/>
    <w:rsid w:val="00EB21C9"/>
    <w:rsid w:val="00EB493F"/>
    <w:rsid w:val="00EB4EAE"/>
    <w:rsid w:val="00EB519F"/>
    <w:rsid w:val="00EB6A44"/>
    <w:rsid w:val="00EC35C4"/>
    <w:rsid w:val="00EC49CF"/>
    <w:rsid w:val="00ED369C"/>
    <w:rsid w:val="00ED4155"/>
    <w:rsid w:val="00EE2C9F"/>
    <w:rsid w:val="00EE667B"/>
    <w:rsid w:val="00EE668B"/>
    <w:rsid w:val="00F130FD"/>
    <w:rsid w:val="00F1474F"/>
    <w:rsid w:val="00F2140F"/>
    <w:rsid w:val="00F5132C"/>
    <w:rsid w:val="00F51F0D"/>
    <w:rsid w:val="00F54F3D"/>
    <w:rsid w:val="00F60FEB"/>
    <w:rsid w:val="00F708F6"/>
    <w:rsid w:val="00F77162"/>
    <w:rsid w:val="00F83249"/>
    <w:rsid w:val="00F856F6"/>
    <w:rsid w:val="00F8684C"/>
    <w:rsid w:val="00F91C8D"/>
    <w:rsid w:val="00FA0E68"/>
    <w:rsid w:val="00FA4927"/>
    <w:rsid w:val="00FA6F55"/>
    <w:rsid w:val="00FA7DF0"/>
    <w:rsid w:val="00FB3C76"/>
    <w:rsid w:val="00FB7267"/>
    <w:rsid w:val="00FB7DFB"/>
    <w:rsid w:val="00FC0A10"/>
    <w:rsid w:val="00FC4DDB"/>
    <w:rsid w:val="00FC5E81"/>
    <w:rsid w:val="00FD0E7A"/>
    <w:rsid w:val="00FD2333"/>
    <w:rsid w:val="00FD2462"/>
    <w:rsid w:val="00FE33A7"/>
    <w:rsid w:val="00FE50E6"/>
    <w:rsid w:val="1FF714BF"/>
    <w:rsid w:val="767968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qFormat="1"/>
    <w:lsdException w:name="heading 3" w:uiPriority="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uiPriority="0"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uiPriority="0" w:unhideWhenUsed="0" w:qFormat="1"/>
    <w:lsdException w:name="Body Text First Indent 2" w:semiHidden="1" w:qFormat="1"/>
    <w:lsdException w:name="Note Heading" w:semiHidden="1"/>
    <w:lsdException w:name="Body Text 2" w:semiHidden="1"/>
    <w:lsdException w:name="Body Text 3" w:semiHidden="1"/>
    <w:lsdException w:name="Body Text Indent 2" w:semiHidden="1" w:qFormat="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sid w:val="000A30A7"/>
    <w:pPr>
      <w:widowControl w:val="0"/>
      <w:spacing w:line="360" w:lineRule="auto"/>
      <w:ind w:firstLineChars="200" w:firstLine="200"/>
      <w:jc w:val="both"/>
    </w:pPr>
    <w:rPr>
      <w:rFonts w:cstheme="minorBidi"/>
      <w:kern w:val="2"/>
      <w:sz w:val="24"/>
      <w:szCs w:val="22"/>
    </w:rPr>
  </w:style>
  <w:style w:type="paragraph" w:styleId="1">
    <w:name w:val="heading 1"/>
    <w:basedOn w:val="a"/>
    <w:next w:val="a"/>
    <w:link w:val="1Char"/>
    <w:qFormat/>
    <w:rsid w:val="000A30A7"/>
    <w:pPr>
      <w:keepNext/>
      <w:keepLines/>
      <w:spacing w:before="340" w:after="330" w:line="578" w:lineRule="atLeast"/>
      <w:ind w:firstLineChars="0" w:firstLine="0"/>
      <w:jc w:val="center"/>
      <w:outlineLvl w:val="0"/>
    </w:pPr>
    <w:rPr>
      <w:b/>
      <w:bCs/>
      <w:kern w:val="44"/>
      <w:sz w:val="32"/>
      <w:szCs w:val="44"/>
    </w:rPr>
  </w:style>
  <w:style w:type="paragraph" w:styleId="2">
    <w:name w:val="heading 2"/>
    <w:basedOn w:val="a"/>
    <w:next w:val="a"/>
    <w:link w:val="2Char"/>
    <w:uiPriority w:val="9"/>
    <w:unhideWhenUsed/>
    <w:qFormat/>
    <w:rsid w:val="000A30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0A30A7"/>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0A30A7"/>
    <w:pPr>
      <w:keepNext/>
      <w:keepLines/>
      <w:adjustRightInd w:val="0"/>
      <w:snapToGrid w:val="0"/>
      <w:spacing w:before="160" w:after="160" w:line="376" w:lineRule="atLeast"/>
      <w:jc w:val="left"/>
      <w:outlineLvl w:val="3"/>
    </w:pPr>
    <w:rPr>
      <w:rFonts w:cs="Times New Roman"/>
      <w:b/>
      <w:bCs/>
      <w:snapToGrid w:val="0"/>
      <w:kern w:val="0"/>
      <w:szCs w:val="28"/>
    </w:rPr>
  </w:style>
  <w:style w:type="paragraph" w:styleId="5">
    <w:name w:val="heading 5"/>
    <w:basedOn w:val="a"/>
    <w:next w:val="a1"/>
    <w:link w:val="5Char"/>
    <w:uiPriority w:val="9"/>
    <w:qFormat/>
    <w:rsid w:val="000A30A7"/>
    <w:pPr>
      <w:keepNext/>
      <w:keepLines/>
      <w:numPr>
        <w:ilvl w:val="4"/>
        <w:numId w:val="1"/>
      </w:numPr>
      <w:adjustRightInd w:val="0"/>
      <w:snapToGrid w:val="0"/>
      <w:spacing w:beforeLines="50" w:afterLines="20"/>
      <w:jc w:val="center"/>
      <w:outlineLvl w:val="4"/>
    </w:pPr>
    <w:rPr>
      <w:rFonts w:cs="Times New Roman"/>
      <w:b/>
      <w:bCs/>
      <w:snapToGrid w:val="0"/>
      <w:kern w:val="0"/>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link w:val="Char"/>
    <w:uiPriority w:val="99"/>
    <w:qFormat/>
    <w:rsid w:val="000A30A7"/>
    <w:rPr>
      <w:rFonts w:cs="Times New Roman"/>
      <w:szCs w:val="21"/>
    </w:rPr>
  </w:style>
  <w:style w:type="paragraph" w:customStyle="1" w:styleId="a1">
    <w:name w:val="表格文字"/>
    <w:basedOn w:val="a"/>
    <w:qFormat/>
    <w:rsid w:val="000A30A7"/>
    <w:pPr>
      <w:adjustRightInd w:val="0"/>
      <w:snapToGrid w:val="0"/>
      <w:spacing w:line="240" w:lineRule="auto"/>
      <w:jc w:val="center"/>
    </w:pPr>
    <w:rPr>
      <w:rFonts w:cs="Times New Roman"/>
      <w:snapToGrid w:val="0"/>
      <w:color w:val="000000"/>
      <w:kern w:val="0"/>
      <w:position w:val="-10"/>
      <w:sz w:val="21"/>
      <w:szCs w:val="20"/>
    </w:rPr>
  </w:style>
  <w:style w:type="paragraph" w:styleId="7">
    <w:name w:val="toc 7"/>
    <w:basedOn w:val="a"/>
    <w:next w:val="a"/>
    <w:uiPriority w:val="39"/>
    <w:unhideWhenUsed/>
    <w:qFormat/>
    <w:rsid w:val="000A30A7"/>
    <w:pPr>
      <w:spacing w:line="240" w:lineRule="auto"/>
      <w:ind w:leftChars="1200" w:left="2520" w:firstLineChars="0" w:firstLine="0"/>
    </w:pPr>
    <w:rPr>
      <w:rFonts w:asciiTheme="minorHAnsi" w:eastAsiaTheme="minorEastAsia" w:hAnsiTheme="minorHAnsi"/>
      <w:sz w:val="21"/>
    </w:rPr>
  </w:style>
  <w:style w:type="paragraph" w:styleId="a5">
    <w:name w:val="Normal Indent"/>
    <w:basedOn w:val="a"/>
    <w:link w:val="Char0"/>
    <w:unhideWhenUsed/>
    <w:qFormat/>
    <w:rsid w:val="000A30A7"/>
    <w:pPr>
      <w:widowControl/>
      <w:spacing w:line="240" w:lineRule="auto"/>
      <w:ind w:firstLineChars="0" w:firstLine="0"/>
      <w:jc w:val="left"/>
    </w:pPr>
    <w:rPr>
      <w:rFonts w:cs="Times New Roman"/>
      <w:sz w:val="28"/>
      <w:szCs w:val="20"/>
    </w:rPr>
  </w:style>
  <w:style w:type="paragraph" w:styleId="a6">
    <w:name w:val="annotation text"/>
    <w:basedOn w:val="a"/>
    <w:link w:val="Char1"/>
    <w:uiPriority w:val="99"/>
    <w:unhideWhenUsed/>
    <w:qFormat/>
    <w:rsid w:val="000A30A7"/>
    <w:pPr>
      <w:adjustRightInd w:val="0"/>
      <w:snapToGrid w:val="0"/>
      <w:jc w:val="left"/>
    </w:pPr>
    <w:rPr>
      <w:rFonts w:cs="Times New Roman"/>
      <w:snapToGrid w:val="0"/>
      <w:kern w:val="0"/>
      <w:szCs w:val="21"/>
    </w:rPr>
  </w:style>
  <w:style w:type="paragraph" w:styleId="a7">
    <w:name w:val="Body Text"/>
    <w:basedOn w:val="a"/>
    <w:next w:val="a"/>
    <w:link w:val="Char2"/>
    <w:unhideWhenUsed/>
    <w:qFormat/>
    <w:rsid w:val="000A30A7"/>
    <w:pPr>
      <w:adjustRightInd w:val="0"/>
      <w:spacing w:after="120"/>
      <w:ind w:firstLineChars="0" w:firstLine="0"/>
      <w:textAlignment w:val="baseline"/>
    </w:pPr>
    <w:rPr>
      <w:rFonts w:cs="Times New Roman"/>
      <w:kern w:val="0"/>
      <w:szCs w:val="24"/>
      <w:lang w:val="zh-CN"/>
    </w:rPr>
  </w:style>
  <w:style w:type="paragraph" w:styleId="a8">
    <w:name w:val="Body Text Indent"/>
    <w:basedOn w:val="a"/>
    <w:link w:val="Char3"/>
    <w:uiPriority w:val="99"/>
    <w:unhideWhenUsed/>
    <w:qFormat/>
    <w:rsid w:val="000A30A7"/>
    <w:pPr>
      <w:spacing w:after="120"/>
      <w:ind w:leftChars="200" w:left="420"/>
    </w:pPr>
  </w:style>
  <w:style w:type="paragraph" w:styleId="50">
    <w:name w:val="toc 5"/>
    <w:basedOn w:val="a"/>
    <w:next w:val="a"/>
    <w:uiPriority w:val="39"/>
    <w:unhideWhenUsed/>
    <w:qFormat/>
    <w:rsid w:val="000A30A7"/>
    <w:pPr>
      <w:spacing w:line="240" w:lineRule="auto"/>
      <w:ind w:leftChars="800" w:left="1680" w:firstLineChars="0" w:firstLine="0"/>
    </w:pPr>
    <w:rPr>
      <w:rFonts w:asciiTheme="minorHAnsi" w:eastAsiaTheme="minorEastAsia" w:hAnsiTheme="minorHAnsi"/>
      <w:sz w:val="21"/>
    </w:rPr>
  </w:style>
  <w:style w:type="paragraph" w:styleId="30">
    <w:name w:val="toc 3"/>
    <w:basedOn w:val="a"/>
    <w:next w:val="a"/>
    <w:uiPriority w:val="39"/>
    <w:unhideWhenUsed/>
    <w:qFormat/>
    <w:rsid w:val="000A30A7"/>
    <w:pPr>
      <w:ind w:leftChars="400" w:left="840"/>
    </w:pPr>
  </w:style>
  <w:style w:type="paragraph" w:styleId="8">
    <w:name w:val="toc 8"/>
    <w:basedOn w:val="a"/>
    <w:next w:val="a"/>
    <w:uiPriority w:val="39"/>
    <w:unhideWhenUsed/>
    <w:qFormat/>
    <w:rsid w:val="000A30A7"/>
    <w:pPr>
      <w:spacing w:line="240" w:lineRule="auto"/>
      <w:ind w:leftChars="1400" w:left="2940" w:firstLineChars="0" w:firstLine="0"/>
    </w:pPr>
    <w:rPr>
      <w:rFonts w:asciiTheme="minorHAnsi" w:eastAsiaTheme="minorEastAsia" w:hAnsiTheme="minorHAnsi"/>
      <w:sz w:val="21"/>
    </w:rPr>
  </w:style>
  <w:style w:type="paragraph" w:styleId="20">
    <w:name w:val="Body Text Indent 2"/>
    <w:basedOn w:val="a"/>
    <w:link w:val="2Char0"/>
    <w:uiPriority w:val="99"/>
    <w:semiHidden/>
    <w:unhideWhenUsed/>
    <w:qFormat/>
    <w:rsid w:val="000A30A7"/>
    <w:pPr>
      <w:spacing w:after="120" w:line="480" w:lineRule="auto"/>
      <w:ind w:leftChars="200" w:left="420"/>
    </w:pPr>
  </w:style>
  <w:style w:type="paragraph" w:styleId="a9">
    <w:name w:val="footer"/>
    <w:basedOn w:val="a"/>
    <w:link w:val="Char4"/>
    <w:uiPriority w:val="99"/>
    <w:qFormat/>
    <w:rsid w:val="000A30A7"/>
    <w:pPr>
      <w:tabs>
        <w:tab w:val="center" w:pos="4153"/>
        <w:tab w:val="right" w:pos="8306"/>
      </w:tabs>
      <w:snapToGrid w:val="0"/>
      <w:spacing w:line="240" w:lineRule="auto"/>
      <w:jc w:val="left"/>
    </w:pPr>
    <w:rPr>
      <w:sz w:val="18"/>
      <w:szCs w:val="18"/>
    </w:rPr>
  </w:style>
  <w:style w:type="paragraph" w:styleId="aa">
    <w:name w:val="header"/>
    <w:basedOn w:val="a"/>
    <w:link w:val="Char5"/>
    <w:qFormat/>
    <w:rsid w:val="000A30A7"/>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0A30A7"/>
  </w:style>
  <w:style w:type="paragraph" w:styleId="40">
    <w:name w:val="toc 4"/>
    <w:basedOn w:val="a"/>
    <w:next w:val="a"/>
    <w:uiPriority w:val="39"/>
    <w:unhideWhenUsed/>
    <w:qFormat/>
    <w:rsid w:val="000A30A7"/>
    <w:pPr>
      <w:spacing w:line="240" w:lineRule="auto"/>
      <w:ind w:leftChars="600" w:left="1260" w:firstLineChars="0" w:firstLine="0"/>
    </w:pPr>
    <w:rPr>
      <w:rFonts w:asciiTheme="minorHAnsi" w:eastAsiaTheme="minorEastAsia" w:hAnsiTheme="minorHAnsi"/>
      <w:sz w:val="21"/>
    </w:rPr>
  </w:style>
  <w:style w:type="paragraph" w:styleId="ab">
    <w:name w:val="List"/>
    <w:basedOn w:val="a"/>
    <w:next w:val="a"/>
    <w:uiPriority w:val="99"/>
    <w:unhideWhenUsed/>
    <w:qFormat/>
    <w:rsid w:val="000A30A7"/>
    <w:pPr>
      <w:adjustRightInd w:val="0"/>
      <w:snapToGrid w:val="0"/>
      <w:ind w:left="200" w:hangingChars="200" w:hanging="200"/>
      <w:contextualSpacing/>
      <w:jc w:val="left"/>
    </w:pPr>
    <w:rPr>
      <w:rFonts w:cs="Times New Roman"/>
      <w:snapToGrid w:val="0"/>
      <w:kern w:val="0"/>
      <w:szCs w:val="21"/>
    </w:rPr>
  </w:style>
  <w:style w:type="paragraph" w:styleId="6">
    <w:name w:val="toc 6"/>
    <w:basedOn w:val="a"/>
    <w:next w:val="a"/>
    <w:uiPriority w:val="39"/>
    <w:unhideWhenUsed/>
    <w:qFormat/>
    <w:rsid w:val="000A30A7"/>
    <w:pPr>
      <w:spacing w:line="240" w:lineRule="auto"/>
      <w:ind w:leftChars="1000" w:left="2100" w:firstLineChars="0" w:firstLine="0"/>
    </w:pPr>
    <w:rPr>
      <w:rFonts w:asciiTheme="minorHAnsi" w:eastAsiaTheme="minorEastAsia" w:hAnsiTheme="minorHAnsi"/>
      <w:sz w:val="21"/>
    </w:rPr>
  </w:style>
  <w:style w:type="paragraph" w:styleId="21">
    <w:name w:val="toc 2"/>
    <w:basedOn w:val="a"/>
    <w:next w:val="a"/>
    <w:uiPriority w:val="39"/>
    <w:unhideWhenUsed/>
    <w:qFormat/>
    <w:rsid w:val="000A30A7"/>
    <w:pPr>
      <w:tabs>
        <w:tab w:val="right" w:leader="dot" w:pos="9060"/>
      </w:tabs>
      <w:ind w:leftChars="200" w:left="480" w:firstLineChars="0" w:firstLine="0"/>
    </w:pPr>
  </w:style>
  <w:style w:type="paragraph" w:styleId="9">
    <w:name w:val="toc 9"/>
    <w:basedOn w:val="a"/>
    <w:next w:val="a"/>
    <w:uiPriority w:val="39"/>
    <w:unhideWhenUsed/>
    <w:qFormat/>
    <w:rsid w:val="000A30A7"/>
    <w:pPr>
      <w:spacing w:line="240" w:lineRule="auto"/>
      <w:ind w:leftChars="1600" w:left="3360" w:firstLineChars="0" w:firstLine="0"/>
    </w:pPr>
    <w:rPr>
      <w:rFonts w:asciiTheme="minorHAnsi" w:eastAsiaTheme="minorEastAsia" w:hAnsiTheme="minorHAnsi"/>
      <w:sz w:val="21"/>
    </w:rPr>
  </w:style>
  <w:style w:type="paragraph" w:styleId="ac">
    <w:name w:val="Normal (Web)"/>
    <w:basedOn w:val="a"/>
    <w:uiPriority w:val="99"/>
    <w:unhideWhenUsed/>
    <w:qFormat/>
    <w:rsid w:val="000A30A7"/>
    <w:pPr>
      <w:spacing w:beforeAutospacing="1" w:afterAutospacing="1"/>
      <w:jc w:val="left"/>
    </w:pPr>
    <w:rPr>
      <w:rFonts w:cs="Times New Roman"/>
      <w:kern w:val="0"/>
    </w:rPr>
  </w:style>
  <w:style w:type="paragraph" w:styleId="ad">
    <w:name w:val="annotation subject"/>
    <w:basedOn w:val="a6"/>
    <w:next w:val="a6"/>
    <w:link w:val="Char6"/>
    <w:uiPriority w:val="99"/>
    <w:semiHidden/>
    <w:unhideWhenUsed/>
    <w:qFormat/>
    <w:rsid w:val="000A30A7"/>
    <w:pPr>
      <w:adjustRightInd/>
      <w:snapToGrid/>
    </w:pPr>
    <w:rPr>
      <w:rFonts w:cstheme="minorBidi"/>
      <w:b/>
      <w:bCs/>
      <w:snapToGrid/>
      <w:kern w:val="2"/>
      <w:szCs w:val="22"/>
    </w:rPr>
  </w:style>
  <w:style w:type="paragraph" w:styleId="ae">
    <w:name w:val="Body Text First Indent"/>
    <w:basedOn w:val="a7"/>
    <w:next w:val="a"/>
    <w:link w:val="Char7"/>
    <w:qFormat/>
    <w:rsid w:val="000A30A7"/>
    <w:pPr>
      <w:widowControl/>
      <w:snapToGrid w:val="0"/>
      <w:spacing w:before="60" w:after="160" w:line="384" w:lineRule="auto"/>
      <w:ind w:right="113" w:firstLineChars="100" w:firstLine="420"/>
      <w:jc w:val="left"/>
    </w:pPr>
    <w:rPr>
      <w:rFonts w:ascii="宋体"/>
      <w:snapToGrid w:val="0"/>
      <w:sz w:val="28"/>
      <w:szCs w:val="20"/>
      <w:lang w:val="en-US"/>
    </w:rPr>
  </w:style>
  <w:style w:type="paragraph" w:styleId="22">
    <w:name w:val="Body Text First Indent 2"/>
    <w:basedOn w:val="a8"/>
    <w:link w:val="2Char1"/>
    <w:uiPriority w:val="99"/>
    <w:semiHidden/>
    <w:unhideWhenUsed/>
    <w:qFormat/>
    <w:rsid w:val="000A30A7"/>
    <w:pPr>
      <w:ind w:firstLine="420"/>
    </w:pPr>
  </w:style>
  <w:style w:type="table" w:styleId="af">
    <w:name w:val="Table Grid"/>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2"/>
    <w:uiPriority w:val="22"/>
    <w:qFormat/>
    <w:rsid w:val="000A30A7"/>
    <w:rPr>
      <w:b/>
    </w:rPr>
  </w:style>
  <w:style w:type="character" w:styleId="af1">
    <w:name w:val="Emphasis"/>
    <w:uiPriority w:val="20"/>
    <w:qFormat/>
    <w:rsid w:val="000A30A7"/>
    <w:rPr>
      <w:i/>
    </w:rPr>
  </w:style>
  <w:style w:type="character" w:styleId="af2">
    <w:name w:val="Hyperlink"/>
    <w:uiPriority w:val="99"/>
    <w:unhideWhenUsed/>
    <w:qFormat/>
    <w:rsid w:val="000A30A7"/>
    <w:rPr>
      <w:color w:val="0000FF"/>
      <w:u w:val="single"/>
    </w:rPr>
  </w:style>
  <w:style w:type="character" w:styleId="af3">
    <w:name w:val="annotation reference"/>
    <w:basedOn w:val="a2"/>
    <w:uiPriority w:val="99"/>
    <w:semiHidden/>
    <w:unhideWhenUsed/>
    <w:qFormat/>
    <w:rsid w:val="000A30A7"/>
    <w:rPr>
      <w:sz w:val="21"/>
      <w:szCs w:val="21"/>
    </w:rPr>
  </w:style>
  <w:style w:type="character" w:customStyle="1" w:styleId="Char2">
    <w:name w:val="正文文本 Char"/>
    <w:basedOn w:val="a2"/>
    <w:link w:val="a7"/>
    <w:uiPriority w:val="99"/>
    <w:qFormat/>
    <w:rsid w:val="000A30A7"/>
    <w:rPr>
      <w:rFonts w:ascii="Times New Roman" w:eastAsia="宋体" w:hAnsi="Times New Roman" w:cs="Times New Roman"/>
      <w:kern w:val="0"/>
      <w:sz w:val="24"/>
      <w:szCs w:val="24"/>
      <w:lang w:val="zh-CN"/>
    </w:rPr>
  </w:style>
  <w:style w:type="character" w:customStyle="1" w:styleId="Char">
    <w:name w:val="纯文本 Char"/>
    <w:basedOn w:val="a2"/>
    <w:link w:val="a0"/>
    <w:uiPriority w:val="99"/>
    <w:qFormat/>
    <w:rsid w:val="000A30A7"/>
    <w:rPr>
      <w:rFonts w:ascii="Times New Roman" w:eastAsia="宋体" w:hAnsi="Times New Roman" w:cs="Times New Roman"/>
      <w:sz w:val="24"/>
      <w:szCs w:val="21"/>
    </w:rPr>
  </w:style>
  <w:style w:type="paragraph" w:customStyle="1" w:styleId="01">
    <w:name w:val="01正文"/>
    <w:basedOn w:val="a"/>
    <w:link w:val="01Char"/>
    <w:qFormat/>
    <w:rsid w:val="000A30A7"/>
    <w:pPr>
      <w:adjustRightInd w:val="0"/>
      <w:snapToGrid w:val="0"/>
      <w:spacing w:line="440" w:lineRule="exact"/>
      <w:ind w:firstLine="480"/>
    </w:pPr>
  </w:style>
  <w:style w:type="character" w:customStyle="1" w:styleId="01Char">
    <w:name w:val="01正文 Char"/>
    <w:link w:val="01"/>
    <w:qFormat/>
    <w:rsid w:val="000A30A7"/>
    <w:rPr>
      <w:rFonts w:ascii="Times New Roman" w:eastAsia="宋体" w:hAnsi="Times New Roman"/>
      <w:sz w:val="24"/>
    </w:rPr>
  </w:style>
  <w:style w:type="character" w:customStyle="1" w:styleId="1Char">
    <w:name w:val="标题 1 Char"/>
    <w:basedOn w:val="a2"/>
    <w:link w:val="1"/>
    <w:qFormat/>
    <w:rsid w:val="000A30A7"/>
    <w:rPr>
      <w:rFonts w:ascii="Times New Roman" w:eastAsia="宋体" w:hAnsi="Times New Roman"/>
      <w:b/>
      <w:bCs/>
      <w:kern w:val="44"/>
      <w:sz w:val="32"/>
      <w:szCs w:val="44"/>
    </w:rPr>
  </w:style>
  <w:style w:type="character" w:customStyle="1" w:styleId="2Char">
    <w:name w:val="标题 2 Char"/>
    <w:basedOn w:val="a2"/>
    <w:link w:val="2"/>
    <w:uiPriority w:val="9"/>
    <w:semiHidden/>
    <w:qFormat/>
    <w:rsid w:val="000A30A7"/>
    <w:rPr>
      <w:rFonts w:asciiTheme="majorHAnsi" w:eastAsiaTheme="majorEastAsia" w:hAnsiTheme="majorHAnsi" w:cstheme="majorBidi"/>
      <w:b/>
      <w:bCs/>
      <w:sz w:val="32"/>
      <w:szCs w:val="32"/>
    </w:rPr>
  </w:style>
  <w:style w:type="character" w:customStyle="1" w:styleId="3Char">
    <w:name w:val="标题 3 Char"/>
    <w:basedOn w:val="a2"/>
    <w:link w:val="3"/>
    <w:qFormat/>
    <w:rsid w:val="000A30A7"/>
    <w:rPr>
      <w:rFonts w:ascii="Times New Roman" w:eastAsia="宋体" w:hAnsi="Times New Roman"/>
      <w:b/>
      <w:bCs/>
      <w:sz w:val="32"/>
      <w:szCs w:val="32"/>
    </w:rPr>
  </w:style>
  <w:style w:type="character" w:customStyle="1" w:styleId="Char4">
    <w:name w:val="页脚 Char"/>
    <w:basedOn w:val="a2"/>
    <w:link w:val="a9"/>
    <w:uiPriority w:val="99"/>
    <w:qFormat/>
    <w:rsid w:val="000A30A7"/>
    <w:rPr>
      <w:rFonts w:ascii="Times New Roman" w:eastAsia="宋体" w:hAnsi="Times New Roman"/>
      <w:sz w:val="18"/>
      <w:szCs w:val="18"/>
    </w:rPr>
  </w:style>
  <w:style w:type="character" w:customStyle="1" w:styleId="Char5">
    <w:name w:val="页眉 Char"/>
    <w:basedOn w:val="a2"/>
    <w:link w:val="aa"/>
    <w:qFormat/>
    <w:rsid w:val="000A30A7"/>
    <w:rPr>
      <w:rFonts w:ascii="Times New Roman" w:eastAsia="宋体" w:hAnsi="Times New Roman"/>
      <w:sz w:val="18"/>
      <w:szCs w:val="18"/>
    </w:rPr>
  </w:style>
  <w:style w:type="character" w:customStyle="1" w:styleId="Char3">
    <w:name w:val="正文文本缩进 Char"/>
    <w:basedOn w:val="a2"/>
    <w:link w:val="a8"/>
    <w:uiPriority w:val="99"/>
    <w:semiHidden/>
    <w:qFormat/>
    <w:rsid w:val="000A30A7"/>
    <w:rPr>
      <w:rFonts w:ascii="Times New Roman" w:eastAsia="宋体" w:hAnsi="Times New Roman"/>
      <w:sz w:val="24"/>
    </w:rPr>
  </w:style>
  <w:style w:type="character" w:customStyle="1" w:styleId="2Char1">
    <w:name w:val="正文首行缩进 2 Char"/>
    <w:basedOn w:val="Char3"/>
    <w:link w:val="22"/>
    <w:uiPriority w:val="99"/>
    <w:semiHidden/>
    <w:qFormat/>
    <w:rsid w:val="000A30A7"/>
    <w:rPr>
      <w:rFonts w:ascii="Times New Roman" w:eastAsia="宋体" w:hAnsi="Times New Roman"/>
      <w:sz w:val="24"/>
    </w:rPr>
  </w:style>
  <w:style w:type="table" w:customStyle="1" w:styleId="321">
    <w:name w:val="网格型321"/>
    <w:basedOn w:val="a3"/>
    <w:uiPriority w:val="59"/>
    <w:qFormat/>
    <w:rsid w:val="000A30A7"/>
    <w:pPr>
      <w:keepNext/>
      <w:autoSpaceDE w:val="0"/>
      <w:autoSpaceDN w:val="0"/>
      <w:adjustRightInd w:val="0"/>
      <w:spacing w:line="288" w:lineRule="auto"/>
      <w:ind w:firstLine="482"/>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link w:val="Char8"/>
    <w:uiPriority w:val="34"/>
    <w:qFormat/>
    <w:rsid w:val="000A30A7"/>
    <w:pPr>
      <w:ind w:firstLine="420"/>
    </w:pPr>
  </w:style>
  <w:style w:type="character" w:customStyle="1" w:styleId="Char1">
    <w:name w:val="批注文字 Char"/>
    <w:basedOn w:val="a2"/>
    <w:link w:val="a6"/>
    <w:uiPriority w:val="99"/>
    <w:qFormat/>
    <w:rsid w:val="000A30A7"/>
    <w:rPr>
      <w:rFonts w:ascii="Times New Roman" w:eastAsia="宋体" w:hAnsi="Times New Roman" w:cs="Times New Roman"/>
      <w:snapToGrid w:val="0"/>
      <w:kern w:val="0"/>
      <w:sz w:val="24"/>
      <w:szCs w:val="21"/>
    </w:rPr>
  </w:style>
  <w:style w:type="paragraph" w:customStyle="1" w:styleId="af5">
    <w:name w:val="表格"/>
    <w:qFormat/>
    <w:rsid w:val="000A30A7"/>
    <w:pPr>
      <w:adjustRightInd w:val="0"/>
      <w:jc w:val="center"/>
    </w:pPr>
    <w:rPr>
      <w:bCs/>
      <w:color w:val="000000"/>
      <w:sz w:val="21"/>
      <w:szCs w:val="21"/>
    </w:rPr>
  </w:style>
  <w:style w:type="paragraph" w:customStyle="1" w:styleId="af6">
    <w:name w:val="图/表标准题"/>
    <w:next w:val="a"/>
    <w:qFormat/>
    <w:rsid w:val="000A30A7"/>
    <w:pPr>
      <w:jc w:val="center"/>
      <w:outlineLvl w:val="4"/>
    </w:pPr>
    <w:rPr>
      <w:b/>
      <w:snapToGrid w:val="0"/>
      <w:sz w:val="24"/>
      <w:szCs w:val="21"/>
    </w:rPr>
  </w:style>
  <w:style w:type="paragraph" w:customStyle="1" w:styleId="TableParagraph">
    <w:name w:val="Table Paragraph"/>
    <w:basedOn w:val="a"/>
    <w:uiPriority w:val="1"/>
    <w:qFormat/>
    <w:rsid w:val="000A30A7"/>
    <w:pPr>
      <w:autoSpaceDE w:val="0"/>
      <w:autoSpaceDN w:val="0"/>
      <w:adjustRightInd w:val="0"/>
      <w:snapToGrid w:val="0"/>
      <w:spacing w:line="240" w:lineRule="auto"/>
      <w:ind w:firstLineChars="0" w:firstLine="0"/>
      <w:jc w:val="left"/>
    </w:pPr>
    <w:rPr>
      <w:rFonts w:cs="Times New Roman"/>
      <w:snapToGrid w:val="0"/>
      <w:kern w:val="0"/>
      <w:szCs w:val="24"/>
    </w:rPr>
  </w:style>
  <w:style w:type="character" w:customStyle="1" w:styleId="Char6">
    <w:name w:val="批注主题 Char"/>
    <w:basedOn w:val="Char1"/>
    <w:link w:val="ad"/>
    <w:uiPriority w:val="99"/>
    <w:semiHidden/>
    <w:qFormat/>
    <w:rsid w:val="000A30A7"/>
    <w:rPr>
      <w:rFonts w:ascii="Times New Roman" w:eastAsia="宋体" w:hAnsi="Times New Roman" w:cs="Times New Roman"/>
      <w:b/>
      <w:bCs/>
      <w:snapToGrid/>
      <w:kern w:val="0"/>
      <w:sz w:val="24"/>
      <w:szCs w:val="21"/>
    </w:rPr>
  </w:style>
  <w:style w:type="paragraph" w:customStyle="1" w:styleId="af7">
    <w:name w:val="报告正文"/>
    <w:link w:val="CharChar"/>
    <w:uiPriority w:val="1"/>
    <w:qFormat/>
    <w:rsid w:val="000A30A7"/>
    <w:pPr>
      <w:widowControl w:val="0"/>
      <w:spacing w:line="360" w:lineRule="auto"/>
      <w:ind w:firstLineChars="200" w:firstLine="200"/>
      <w:jc w:val="both"/>
    </w:pPr>
    <w:rPr>
      <w:rFonts w:cstheme="minorBidi"/>
      <w:kern w:val="2"/>
      <w:sz w:val="24"/>
      <w:szCs w:val="22"/>
    </w:rPr>
  </w:style>
  <w:style w:type="character" w:customStyle="1" w:styleId="CharChar">
    <w:name w:val="报告正文 Char Char"/>
    <w:link w:val="af7"/>
    <w:uiPriority w:val="1"/>
    <w:qFormat/>
    <w:rsid w:val="000A30A7"/>
    <w:rPr>
      <w:rFonts w:ascii="Times New Roman" w:eastAsia="宋体" w:hAnsi="Times New Roman"/>
      <w:sz w:val="24"/>
    </w:rPr>
  </w:style>
  <w:style w:type="table" w:customStyle="1" w:styleId="-151">
    <w:name w:val="网格型-中对齐151"/>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中对齐152"/>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网格型-中对齐153"/>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网格型-中对齐154"/>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网格型-中对齐155"/>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网格型-中对齐156"/>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网格型-中对齐157"/>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网格型-中对齐158"/>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网格型-中对齐159"/>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网格型15"/>
    <w:basedOn w:val="a3"/>
    <w:uiPriority w:val="5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图表文"/>
    <w:basedOn w:val="a"/>
    <w:qFormat/>
    <w:rsid w:val="000A30A7"/>
    <w:pPr>
      <w:widowControl/>
      <w:adjustRightInd w:val="0"/>
      <w:snapToGrid w:val="0"/>
      <w:spacing w:line="273" w:lineRule="auto"/>
      <w:ind w:firstLineChars="0" w:firstLine="0"/>
      <w:jc w:val="center"/>
    </w:pPr>
    <w:rPr>
      <w:rFonts w:cs="宋体"/>
      <w:kern w:val="0"/>
      <w:sz w:val="22"/>
    </w:rPr>
  </w:style>
  <w:style w:type="table" w:customStyle="1" w:styleId="60">
    <w:name w:val="网格型6"/>
    <w:basedOn w:val="a3"/>
    <w:uiPriority w:val="39"/>
    <w:qFormat/>
    <w:rsid w:val="000A30A7"/>
    <w:pPr>
      <w:widowControl w:val="0"/>
      <w:spacing w:line="48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中大4级标题"/>
    <w:basedOn w:val="a"/>
    <w:qFormat/>
    <w:rsid w:val="000A30A7"/>
    <w:pPr>
      <w:keepNext/>
      <w:keepLines/>
      <w:widowControl/>
      <w:tabs>
        <w:tab w:val="left" w:pos="567"/>
        <w:tab w:val="left" w:pos="993"/>
      </w:tabs>
      <w:jc w:val="left"/>
      <w:outlineLvl w:val="3"/>
    </w:pPr>
    <w:rPr>
      <w:rFonts w:ascii="Calibri" w:hAnsi="Calibri" w:cs="Calibri"/>
      <w:b/>
      <w:bCs/>
      <w:szCs w:val="24"/>
    </w:rPr>
  </w:style>
  <w:style w:type="table" w:customStyle="1" w:styleId="230">
    <w:name w:val="网格型23"/>
    <w:basedOn w:val="a3"/>
    <w:uiPriority w:val="3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0"/>
    <w:basedOn w:val="a3"/>
    <w:uiPriority w:val="39"/>
    <w:qFormat/>
    <w:rsid w:val="000A3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A30A7"/>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0">
    <w:name w:val="正文缩进 Char"/>
    <w:link w:val="a5"/>
    <w:qFormat/>
    <w:locked/>
    <w:rsid w:val="000A30A7"/>
    <w:rPr>
      <w:rFonts w:ascii="Times New Roman" w:eastAsia="宋体" w:hAnsi="Times New Roman" w:cs="Times New Roman"/>
      <w:sz w:val="28"/>
      <w:szCs w:val="20"/>
    </w:rPr>
  </w:style>
  <w:style w:type="table" w:customStyle="1" w:styleId="31">
    <w:name w:val="网格型3"/>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网格型9"/>
    <w:basedOn w:val="a3"/>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3"/>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3"/>
    <w:basedOn w:val="a3"/>
    <w:qFormat/>
    <w:rsid w:val="000A30A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6"/>
    <w:basedOn w:val="a3"/>
    <w:qFormat/>
    <w:rsid w:val="000A30A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27">
    <w:name w:val="网格型27"/>
    <w:basedOn w:val="a3"/>
    <w:qFormat/>
    <w:rsid w:val="000A30A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42">
    <w:name w:val="网格型4"/>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A30A7"/>
    <w:pPr>
      <w:widowControl w:val="0"/>
      <w:autoSpaceDE w:val="0"/>
      <w:autoSpaceDN w:val="0"/>
    </w:pPr>
    <w:rPr>
      <w:sz w:val="22"/>
      <w:lang w:eastAsia="en-US"/>
    </w:rPr>
    <w:tblPr>
      <w:tblCellMar>
        <w:top w:w="0" w:type="dxa"/>
        <w:left w:w="0" w:type="dxa"/>
        <w:bottom w:w="0" w:type="dxa"/>
        <w:right w:w="0" w:type="dxa"/>
      </w:tblCellMar>
    </w:tblPr>
  </w:style>
  <w:style w:type="paragraph" w:customStyle="1" w:styleId="001">
    <w:name w:val="正文001"/>
    <w:basedOn w:val="a"/>
    <w:qFormat/>
    <w:rsid w:val="000A30A7"/>
    <w:pPr>
      <w:widowControl/>
      <w:spacing w:before="60" w:line="460" w:lineRule="exact"/>
      <w:jc w:val="left"/>
    </w:pPr>
    <w:rPr>
      <w:rFonts w:ascii="Arial" w:hAnsi="Arial" w:cs="宋体"/>
      <w:kern w:val="0"/>
      <w:szCs w:val="20"/>
    </w:rPr>
  </w:style>
  <w:style w:type="table" w:customStyle="1" w:styleId="431">
    <w:name w:val="网格型431"/>
    <w:basedOn w:val="a3"/>
    <w:qFormat/>
    <w:rsid w:val="000A30A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2"/>
    <w:qFormat/>
    <w:rsid w:val="000A30A7"/>
    <w:rPr>
      <w:rFonts w:ascii="Arial" w:hAnsi="Arial" w:cs="Arial"/>
      <w:color w:val="000000"/>
      <w:sz w:val="20"/>
      <w:szCs w:val="20"/>
      <w:u w:val="none"/>
    </w:rPr>
  </w:style>
  <w:style w:type="character" w:customStyle="1" w:styleId="font01">
    <w:name w:val="font01"/>
    <w:basedOn w:val="a2"/>
    <w:qFormat/>
    <w:rsid w:val="000A30A7"/>
    <w:rPr>
      <w:rFonts w:ascii="Arial" w:hAnsi="Arial" w:cs="Arial"/>
      <w:color w:val="548235"/>
      <w:sz w:val="20"/>
      <w:szCs w:val="20"/>
      <w:u w:val="none"/>
    </w:rPr>
  </w:style>
  <w:style w:type="character" w:customStyle="1" w:styleId="font11">
    <w:name w:val="font11"/>
    <w:basedOn w:val="a2"/>
    <w:qFormat/>
    <w:rsid w:val="000A30A7"/>
    <w:rPr>
      <w:rFonts w:ascii="宋体-简" w:eastAsia="宋体-简" w:hAnsi="宋体-简" w:cs="宋体-简" w:hint="eastAsia"/>
      <w:color w:val="548235"/>
      <w:sz w:val="20"/>
      <w:szCs w:val="20"/>
      <w:u w:val="none"/>
    </w:rPr>
  </w:style>
  <w:style w:type="character" w:customStyle="1" w:styleId="font21">
    <w:name w:val="font21"/>
    <w:basedOn w:val="a2"/>
    <w:qFormat/>
    <w:rsid w:val="000A30A7"/>
    <w:rPr>
      <w:rFonts w:ascii="Arial" w:hAnsi="Arial" w:cs="Arial"/>
      <w:color w:val="FF0000"/>
      <w:sz w:val="20"/>
      <w:szCs w:val="20"/>
      <w:u w:val="none"/>
    </w:rPr>
  </w:style>
  <w:style w:type="table" w:customStyle="1" w:styleId="51">
    <w:name w:val="网格型5"/>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A30A7"/>
    <w:pPr>
      <w:widowControl w:val="0"/>
      <w:autoSpaceDE w:val="0"/>
      <w:autoSpaceDN w:val="0"/>
    </w:pPr>
    <w:rPr>
      <w:sz w:val="22"/>
      <w:lang w:eastAsia="en-US"/>
    </w:rPr>
    <w:tblPr>
      <w:tblCellMar>
        <w:top w:w="0" w:type="dxa"/>
        <w:left w:w="0" w:type="dxa"/>
        <w:bottom w:w="0" w:type="dxa"/>
        <w:right w:w="0" w:type="dxa"/>
      </w:tblCellMar>
    </w:tblPr>
  </w:style>
  <w:style w:type="table" w:customStyle="1" w:styleId="70">
    <w:name w:val="网格型7"/>
    <w:basedOn w:val="a3"/>
    <w:uiPriority w:val="99"/>
    <w:qFormat/>
    <w:rsid w:val="000A3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3"/>
    <w:uiPriority w:val="59"/>
    <w:unhideWhenUsed/>
    <w:qFormat/>
    <w:rsid w:val="000A30A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2"/>
    <w:link w:val="4"/>
    <w:uiPriority w:val="9"/>
    <w:qFormat/>
    <w:rsid w:val="000A30A7"/>
    <w:rPr>
      <w:rFonts w:ascii="Times New Roman" w:eastAsia="宋体" w:hAnsi="Times New Roman" w:cs="Times New Roman"/>
      <w:b/>
      <w:bCs/>
      <w:snapToGrid w:val="0"/>
      <w:kern w:val="0"/>
      <w:sz w:val="24"/>
      <w:szCs w:val="28"/>
    </w:rPr>
  </w:style>
  <w:style w:type="character" w:customStyle="1" w:styleId="5Char">
    <w:name w:val="标题 5 Char"/>
    <w:basedOn w:val="a2"/>
    <w:link w:val="5"/>
    <w:uiPriority w:val="9"/>
    <w:qFormat/>
    <w:rsid w:val="000A30A7"/>
    <w:rPr>
      <w:rFonts w:ascii="Times New Roman" w:eastAsia="宋体" w:hAnsi="Times New Roman" w:cs="Times New Roman"/>
      <w:b/>
      <w:bCs/>
      <w:snapToGrid w:val="0"/>
      <w:kern w:val="0"/>
      <w:sz w:val="24"/>
      <w:szCs w:val="28"/>
    </w:rPr>
  </w:style>
  <w:style w:type="character" w:customStyle="1" w:styleId="Char7">
    <w:name w:val="正文首行缩进 Char"/>
    <w:basedOn w:val="Char2"/>
    <w:link w:val="ae"/>
    <w:qFormat/>
    <w:rsid w:val="000A30A7"/>
    <w:rPr>
      <w:rFonts w:ascii="宋体" w:eastAsia="宋体" w:hAnsi="Times New Roman" w:cs="Times New Roman"/>
      <w:snapToGrid w:val="0"/>
      <w:kern w:val="0"/>
      <w:sz w:val="28"/>
      <w:szCs w:val="20"/>
      <w:lang w:val="zh-CN"/>
    </w:rPr>
  </w:style>
  <w:style w:type="table" w:customStyle="1" w:styleId="80">
    <w:name w:val="网格型8"/>
    <w:basedOn w:val="a3"/>
    <w:uiPriority w:val="59"/>
    <w:qFormat/>
    <w:rsid w:val="000A30A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12"/>
    <w:next w:val="a"/>
    <w:qFormat/>
    <w:rsid w:val="000A30A7"/>
    <w:pPr>
      <w:autoSpaceDE w:val="0"/>
      <w:autoSpaceDN w:val="0"/>
    </w:pPr>
    <w:rPr>
      <w:rFonts w:ascii="楷体_GB2312" w:hAnsi="楷体_GB2312" w:cs="楷体_GB2312"/>
      <w:color w:val="000000"/>
      <w:szCs w:val="24"/>
    </w:rPr>
  </w:style>
  <w:style w:type="paragraph" w:customStyle="1" w:styleId="12">
    <w:name w:val="纯文本1"/>
    <w:basedOn w:val="a"/>
    <w:semiHidden/>
    <w:qFormat/>
    <w:rsid w:val="000A30A7"/>
    <w:pPr>
      <w:adjustRightInd w:val="0"/>
      <w:snapToGrid w:val="0"/>
      <w:jc w:val="left"/>
      <w:textAlignment w:val="baseline"/>
    </w:pPr>
    <w:rPr>
      <w:rFonts w:ascii="宋体" w:hAnsi="Courier New" w:cs="Times New Roman"/>
      <w:snapToGrid w:val="0"/>
      <w:kern w:val="0"/>
      <w:szCs w:val="20"/>
    </w:rPr>
  </w:style>
  <w:style w:type="character" w:customStyle="1" w:styleId="Char8">
    <w:name w:val="列出段落 Char"/>
    <w:link w:val="af4"/>
    <w:uiPriority w:val="34"/>
    <w:qFormat/>
    <w:rsid w:val="000A30A7"/>
    <w:rPr>
      <w:rFonts w:ascii="Times New Roman" w:eastAsia="宋体" w:hAnsi="Times New Roman"/>
      <w:sz w:val="24"/>
    </w:rPr>
  </w:style>
  <w:style w:type="paragraph" w:customStyle="1" w:styleId="af9">
    <w:name w:val="文本正式"/>
    <w:basedOn w:val="a"/>
    <w:qFormat/>
    <w:rsid w:val="000A30A7"/>
    <w:pPr>
      <w:ind w:firstLine="480"/>
    </w:pPr>
    <w:rPr>
      <w:rFonts w:cs="Times New Roman"/>
      <w:szCs w:val="20"/>
    </w:rPr>
  </w:style>
  <w:style w:type="paragraph" w:customStyle="1" w:styleId="afa">
    <w:name w:val="缩进"/>
    <w:basedOn w:val="a"/>
    <w:semiHidden/>
    <w:qFormat/>
    <w:rsid w:val="000A30A7"/>
    <w:pPr>
      <w:autoSpaceDE w:val="0"/>
      <w:autoSpaceDN w:val="0"/>
      <w:adjustRightInd w:val="0"/>
      <w:spacing w:line="400" w:lineRule="atLeast"/>
      <w:ind w:firstLineChars="0" w:firstLine="425"/>
      <w:textAlignment w:val="baseline"/>
    </w:pPr>
    <w:rPr>
      <w:rFonts w:cs="Times New Roman"/>
      <w:kern w:val="0"/>
      <w:szCs w:val="20"/>
    </w:rPr>
  </w:style>
  <w:style w:type="paragraph" w:customStyle="1" w:styleId="afb">
    <w:name w:val="大纲正文"/>
    <w:basedOn w:val="a"/>
    <w:link w:val="Char9"/>
    <w:qFormat/>
    <w:rsid w:val="000A30A7"/>
    <w:pPr>
      <w:widowControl/>
      <w:adjustRightInd w:val="0"/>
      <w:snapToGrid w:val="0"/>
      <w:spacing w:afterLines="50" w:line="300" w:lineRule="auto"/>
      <w:ind w:firstLine="480"/>
    </w:pPr>
    <w:rPr>
      <w:rFonts w:cs="Times New Roman"/>
      <w:szCs w:val="20"/>
    </w:rPr>
  </w:style>
  <w:style w:type="character" w:customStyle="1" w:styleId="Char9">
    <w:name w:val="大纲正文 Char"/>
    <w:link w:val="afb"/>
    <w:qFormat/>
    <w:rsid w:val="000A30A7"/>
    <w:rPr>
      <w:rFonts w:ascii="Times New Roman" w:eastAsia="宋体" w:hAnsi="Times New Roman" w:cs="Times New Roman"/>
      <w:sz w:val="24"/>
      <w:szCs w:val="20"/>
    </w:rPr>
  </w:style>
  <w:style w:type="paragraph" w:customStyle="1" w:styleId="-">
    <w:name w:val="五级-图表头格式"/>
    <w:basedOn w:val="a"/>
    <w:qFormat/>
    <w:rsid w:val="000A30A7"/>
    <w:pPr>
      <w:adjustRightInd w:val="0"/>
      <w:snapToGrid w:val="0"/>
      <w:spacing w:beforeLines="50"/>
      <w:ind w:firstLineChars="0" w:firstLine="0"/>
      <w:jc w:val="center"/>
      <w:outlineLvl w:val="4"/>
    </w:pPr>
    <w:rPr>
      <w:rFonts w:eastAsia="黑体" w:cs="Times New Roman"/>
      <w:b/>
      <w:bCs/>
      <w:snapToGrid w:val="0"/>
      <w:kern w:val="0"/>
      <w:szCs w:val="21"/>
    </w:rPr>
  </w:style>
  <w:style w:type="paragraph" w:customStyle="1" w:styleId="0-">
    <w:name w:val="0-表、图头"/>
    <w:basedOn w:val="a"/>
    <w:qFormat/>
    <w:rsid w:val="000A30A7"/>
    <w:pPr>
      <w:spacing w:line="240" w:lineRule="auto"/>
      <w:ind w:firstLineChars="0" w:firstLine="0"/>
      <w:jc w:val="center"/>
    </w:pPr>
    <w:rPr>
      <w:rFonts w:cs="Tahoma"/>
      <w:b/>
      <w:szCs w:val="24"/>
    </w:rPr>
  </w:style>
  <w:style w:type="paragraph" w:customStyle="1" w:styleId="0">
    <w:name w:val="0孟的表格"/>
    <w:basedOn w:val="a"/>
    <w:next w:val="a"/>
    <w:qFormat/>
    <w:rsid w:val="000A30A7"/>
    <w:pPr>
      <w:overflowPunct w:val="0"/>
      <w:snapToGrid w:val="0"/>
      <w:spacing w:before="100" w:beforeAutospacing="1" w:after="100" w:afterAutospacing="1" w:line="240" w:lineRule="auto"/>
      <w:ind w:leftChars="-1" w:left="-1" w:firstLineChars="0" w:firstLine="0"/>
      <w:jc w:val="center"/>
    </w:pPr>
    <w:rPr>
      <w:rFonts w:cs="Times New Roman"/>
      <w:kern w:val="0"/>
      <w:sz w:val="21"/>
      <w:szCs w:val="21"/>
    </w:rPr>
  </w:style>
  <w:style w:type="character" w:customStyle="1" w:styleId="font31">
    <w:name w:val="font31"/>
    <w:qFormat/>
    <w:rsid w:val="000A30A7"/>
    <w:rPr>
      <w:rFonts w:ascii="Times New Roman" w:hAnsi="Times New Roman" w:cs="Times New Roman" w:hint="default"/>
      <w:color w:val="000000"/>
      <w:sz w:val="21"/>
      <w:szCs w:val="21"/>
      <w:u w:val="none"/>
    </w:rPr>
  </w:style>
  <w:style w:type="paragraph" w:customStyle="1" w:styleId="0-Meng">
    <w:name w:val="0-Meng"/>
    <w:basedOn w:val="Char10"/>
    <w:next w:val="a"/>
    <w:link w:val="0-MengChar"/>
    <w:qFormat/>
    <w:rsid w:val="000A30A7"/>
    <w:pPr>
      <w:ind w:firstLine="200"/>
    </w:pPr>
    <w:rPr>
      <w:rFonts w:ascii="Times New Roman" w:hAnsi="Times New Roman"/>
      <w:b w:val="0"/>
    </w:rPr>
  </w:style>
  <w:style w:type="paragraph" w:customStyle="1" w:styleId="Char10">
    <w:name w:val="Char1"/>
    <w:basedOn w:val="a"/>
    <w:qFormat/>
    <w:rsid w:val="000A30A7"/>
    <w:pPr>
      <w:adjustRightInd w:val="0"/>
      <w:snapToGrid w:val="0"/>
      <w:ind w:firstLine="529"/>
      <w:jc w:val="left"/>
    </w:pPr>
    <w:rPr>
      <w:rFonts w:ascii="楷体_GB2312" w:hAnsi="楷体_GB2312" w:cs="方正宋三简体"/>
      <w:b/>
      <w:snapToGrid w:val="0"/>
      <w:kern w:val="0"/>
      <w:szCs w:val="24"/>
    </w:rPr>
  </w:style>
  <w:style w:type="character" w:customStyle="1" w:styleId="0-MengChar">
    <w:name w:val="0-Meng Char"/>
    <w:link w:val="0-Meng"/>
    <w:qFormat/>
    <w:rsid w:val="000A30A7"/>
    <w:rPr>
      <w:rFonts w:ascii="Times New Roman" w:eastAsia="宋体" w:hAnsi="Times New Roman" w:cs="方正宋三简体"/>
      <w:snapToGrid w:val="0"/>
      <w:kern w:val="0"/>
      <w:sz w:val="24"/>
      <w:szCs w:val="24"/>
    </w:rPr>
  </w:style>
  <w:style w:type="paragraph" w:customStyle="1" w:styleId="mjb2019">
    <w:name w:val="mjb2019"/>
    <w:basedOn w:val="a5"/>
    <w:next w:val="a"/>
    <w:qFormat/>
    <w:rsid w:val="000A30A7"/>
    <w:pPr>
      <w:widowControl w:val="0"/>
      <w:spacing w:line="360" w:lineRule="auto"/>
      <w:ind w:firstLineChars="200" w:firstLine="200"/>
    </w:pPr>
    <w:rPr>
      <w:rFonts w:eastAsia="仿宋_GB2312"/>
      <w:bCs/>
      <w:sz w:val="24"/>
      <w:szCs w:val="32"/>
    </w:rPr>
  </w:style>
  <w:style w:type="paragraph" w:customStyle="1" w:styleId="MM226">
    <w:name w:val="样式 MM正文 + 首行缩进:  2 字符 行距: 固定值 26 磅"/>
    <w:basedOn w:val="MM"/>
    <w:qFormat/>
    <w:rsid w:val="000A30A7"/>
    <w:pPr>
      <w:spacing w:line="520" w:lineRule="exact"/>
      <w:ind w:firstLine="480"/>
    </w:pPr>
    <w:rPr>
      <w:rFonts w:cs="宋体"/>
    </w:rPr>
  </w:style>
  <w:style w:type="paragraph" w:customStyle="1" w:styleId="MM">
    <w:name w:val="MM正文"/>
    <w:basedOn w:val="a"/>
    <w:uiPriority w:val="99"/>
    <w:qFormat/>
    <w:rsid w:val="000A30A7"/>
    <w:pPr>
      <w:adjustRightInd w:val="0"/>
      <w:snapToGrid w:val="0"/>
      <w:spacing w:line="480" w:lineRule="exact"/>
      <w:jc w:val="left"/>
    </w:pPr>
    <w:rPr>
      <w:rFonts w:cs="楷体"/>
      <w:snapToGrid w:val="0"/>
      <w:kern w:val="0"/>
      <w:szCs w:val="20"/>
    </w:rPr>
  </w:style>
  <w:style w:type="paragraph" w:customStyle="1" w:styleId="afc">
    <w:name w:val="表格内容"/>
    <w:basedOn w:val="a"/>
    <w:qFormat/>
    <w:rsid w:val="000A30A7"/>
    <w:pPr>
      <w:widowControl/>
      <w:adjustRightInd w:val="0"/>
      <w:snapToGrid w:val="0"/>
      <w:spacing w:line="240" w:lineRule="atLeast"/>
      <w:ind w:firstLineChars="0" w:firstLine="0"/>
      <w:jc w:val="center"/>
    </w:pPr>
    <w:rPr>
      <w:rFonts w:ascii="华文细黑" w:eastAsia="华文细黑" w:hAnsi="华文细黑" w:cs="宋体"/>
      <w:snapToGrid w:val="0"/>
      <w:kern w:val="0"/>
      <w:sz w:val="21"/>
      <w:szCs w:val="21"/>
    </w:rPr>
  </w:style>
  <w:style w:type="table" w:customStyle="1" w:styleId="52">
    <w:name w:val="表格格式（5号）"/>
    <w:basedOn w:val="a3"/>
    <w:uiPriority w:val="99"/>
    <w:qFormat/>
    <w:rsid w:val="000A30A7"/>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mjb2018">
    <w:name w:val="mjb2018"/>
    <w:basedOn w:val="a"/>
    <w:qFormat/>
    <w:rsid w:val="000A30A7"/>
    <w:pPr>
      <w:adjustRightInd w:val="0"/>
      <w:snapToGrid w:val="0"/>
      <w:jc w:val="left"/>
    </w:pPr>
    <w:rPr>
      <w:rFonts w:cs="Times New Roman"/>
      <w:bCs/>
      <w:snapToGrid w:val="0"/>
      <w:kern w:val="0"/>
      <w:szCs w:val="32"/>
    </w:rPr>
  </w:style>
  <w:style w:type="paragraph" w:customStyle="1" w:styleId="13">
    <w:name w:val="列出段落1"/>
    <w:basedOn w:val="a"/>
    <w:uiPriority w:val="34"/>
    <w:qFormat/>
    <w:rsid w:val="000A30A7"/>
    <w:pPr>
      <w:adjustRightInd w:val="0"/>
      <w:snapToGrid w:val="0"/>
      <w:ind w:firstLine="420"/>
    </w:pPr>
    <w:rPr>
      <w:rFonts w:ascii="Calibri" w:hAnsi="Calibri" w:cs="Times New Roman"/>
      <w:snapToGrid w:val="0"/>
      <w:sz w:val="21"/>
    </w:rPr>
  </w:style>
  <w:style w:type="table" w:customStyle="1" w:styleId="111">
    <w:name w:val="网格型11"/>
    <w:basedOn w:val="a3"/>
    <w:uiPriority w:val="59"/>
    <w:qFormat/>
    <w:rsid w:val="000A30A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正文-李婷"/>
    <w:basedOn w:val="a"/>
    <w:qFormat/>
    <w:rsid w:val="000A30A7"/>
    <w:pPr>
      <w:widowControl/>
      <w:adjustRightInd w:val="0"/>
      <w:snapToGrid w:val="0"/>
      <w:spacing w:beforeLines="50" w:after="100" w:afterAutospacing="1"/>
      <w:jc w:val="left"/>
    </w:pPr>
    <w:rPr>
      <w:rFonts w:cs="Times New Roman"/>
      <w:snapToGrid w:val="0"/>
      <w:color w:val="000000"/>
      <w:kern w:val="0"/>
      <w:szCs w:val="24"/>
    </w:rPr>
  </w:style>
  <w:style w:type="paragraph" w:customStyle="1" w:styleId="afd">
    <w:name w:val="图表名称"/>
    <w:qFormat/>
    <w:rsid w:val="000A30A7"/>
    <w:pPr>
      <w:spacing w:line="360" w:lineRule="auto"/>
      <w:jc w:val="center"/>
    </w:pPr>
    <w:rPr>
      <w:b/>
      <w:bCs/>
      <w:kern w:val="2"/>
      <w:sz w:val="21"/>
      <w:szCs w:val="28"/>
    </w:rPr>
  </w:style>
  <w:style w:type="table" w:customStyle="1" w:styleId="afe">
    <w:name w:val="表格格式（小五）"/>
    <w:basedOn w:val="a3"/>
    <w:uiPriority w:val="99"/>
    <w:qFormat/>
    <w:rsid w:val="000A30A7"/>
    <w:pPr>
      <w:jc w:val="center"/>
    </w:pPr>
    <w:rPr>
      <w:sz w:val="18"/>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character" w:customStyle="1" w:styleId="150">
    <w:name w:val="15"/>
    <w:basedOn w:val="a2"/>
    <w:qFormat/>
    <w:rsid w:val="000A30A7"/>
    <w:rPr>
      <w:rFonts w:ascii="Times New Roman" w:hAnsi="Times New Roman" w:cs="Times New Roman" w:hint="default"/>
      <w:kern w:val="2"/>
      <w:sz w:val="24"/>
      <w:szCs w:val="24"/>
    </w:rPr>
  </w:style>
  <w:style w:type="character" w:customStyle="1" w:styleId="2Char0">
    <w:name w:val="正文文本缩进 2 Char"/>
    <w:basedOn w:val="a2"/>
    <w:link w:val="20"/>
    <w:uiPriority w:val="99"/>
    <w:semiHidden/>
    <w:qFormat/>
    <w:rsid w:val="000A30A7"/>
    <w:rPr>
      <w:rFonts w:ascii="Times New Roman" w:eastAsia="宋体" w:hAnsi="Times New Roman"/>
      <w:sz w:val="24"/>
    </w:rPr>
  </w:style>
  <w:style w:type="table" w:customStyle="1" w:styleId="-1510">
    <w:name w:val="网格型-中对齐1510"/>
    <w:basedOn w:val="a3"/>
    <w:uiPriority w:val="39"/>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unhideWhenUsed/>
    <w:qFormat/>
    <w:rsid w:val="000A30A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14">
    <w:name w:val="未处理的提及1"/>
    <w:basedOn w:val="a2"/>
    <w:uiPriority w:val="99"/>
    <w:semiHidden/>
    <w:unhideWhenUsed/>
    <w:qFormat/>
    <w:rsid w:val="000A30A7"/>
    <w:rPr>
      <w:color w:val="605E5C"/>
      <w:shd w:val="clear" w:color="auto" w:fill="E1DFDD"/>
    </w:rPr>
  </w:style>
  <w:style w:type="table" w:customStyle="1" w:styleId="91">
    <w:name w:val="网格型91"/>
    <w:basedOn w:val="a3"/>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1"/>
    <w:basedOn w:val="a3"/>
    <w:qFormat/>
    <w:rsid w:val="000A30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未处理的提及2"/>
    <w:basedOn w:val="a2"/>
    <w:uiPriority w:val="99"/>
    <w:semiHidden/>
    <w:unhideWhenUsed/>
    <w:rsid w:val="000A30A7"/>
    <w:rPr>
      <w:color w:val="605E5C"/>
      <w:shd w:val="clear" w:color="auto" w:fill="E1DFDD"/>
    </w:rPr>
  </w:style>
  <w:style w:type="paragraph" w:customStyle="1" w:styleId="TOC2">
    <w:name w:val="TOC 标题2"/>
    <w:basedOn w:val="1"/>
    <w:next w:val="a"/>
    <w:uiPriority w:val="39"/>
    <w:unhideWhenUsed/>
    <w:qFormat/>
    <w:rsid w:val="000A30A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32">
    <w:name w:val="未处理的提及3"/>
    <w:basedOn w:val="a2"/>
    <w:uiPriority w:val="99"/>
    <w:semiHidden/>
    <w:unhideWhenUsed/>
    <w:rsid w:val="00E92DF5"/>
    <w:rPr>
      <w:color w:val="605E5C"/>
      <w:shd w:val="clear" w:color="auto" w:fill="E1DFDD"/>
    </w:rPr>
  </w:style>
  <w:style w:type="paragraph" w:customStyle="1" w:styleId="000">
    <w:name w:val="000 正文"/>
    <w:basedOn w:val="a"/>
    <w:qFormat/>
    <w:rsid w:val="00B87C2C"/>
    <w:pPr>
      <w:widowControl/>
      <w:suppressAutoHyphens/>
      <w:spacing w:before="156" w:after="156" w:line="324" w:lineRule="auto"/>
      <w:ind w:firstLineChars="0" w:firstLine="0"/>
      <w:jc w:val="left"/>
    </w:pPr>
    <w:rPr>
      <w:rFonts w:cs="Times New Roman"/>
      <w:kern w:val="1"/>
      <w:szCs w:val="24"/>
    </w:rPr>
  </w:style>
  <w:style w:type="paragraph" w:styleId="aff">
    <w:name w:val="Balloon Text"/>
    <w:basedOn w:val="a"/>
    <w:link w:val="Chara"/>
    <w:uiPriority w:val="99"/>
    <w:semiHidden/>
    <w:unhideWhenUsed/>
    <w:rsid w:val="007A3013"/>
    <w:pPr>
      <w:spacing w:line="240" w:lineRule="auto"/>
    </w:pPr>
    <w:rPr>
      <w:sz w:val="18"/>
      <w:szCs w:val="18"/>
    </w:rPr>
  </w:style>
  <w:style w:type="character" w:customStyle="1" w:styleId="Chara">
    <w:name w:val="批注框文本 Char"/>
    <w:basedOn w:val="a2"/>
    <w:link w:val="aff"/>
    <w:uiPriority w:val="99"/>
    <w:semiHidden/>
    <w:rsid w:val="007A3013"/>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oter" Target="foot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footer" Target="footer7.xml"/><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chart" Target="charts/chart2.xml"/><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chart" Target="charts/chart1.xml"/><Relationship Id="rId49" Type="http://schemas.openxmlformats.org/officeDocument/2006/relationships/hyperlink" Target="http://www.dg.gov.cn/dgspz/gkmlpt/content/3/3982/post_3982929.html"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footer" Target="footer8.xml"/><Relationship Id="rId8" Type="http://schemas.openxmlformats.org/officeDocument/2006/relationships/header" Target="header2.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CO </a:t>
            </a:r>
            <a:r>
              <a:rPr lang="zh-CN" altLang="en-US"/>
              <a:t>日均值第</a:t>
            </a:r>
            <a:r>
              <a:rPr lang="en-US" altLang="zh-CN"/>
              <a:t>95</a:t>
            </a:r>
            <a:r>
              <a:rPr lang="zh-CN" altLang="en-US"/>
              <a:t>百分位数浓度</a:t>
            </a:r>
          </a:p>
        </c:rich>
      </c:tx>
      <c:spPr>
        <a:noFill/>
        <a:ln>
          <a:noFill/>
        </a:ln>
        <a:effectLst/>
      </c:spPr>
    </c:title>
    <c:plotArea>
      <c:layout/>
      <c:lineChart>
        <c:grouping val="standard"/>
        <c:ser>
          <c:idx val="0"/>
          <c:order val="0"/>
          <c:tx>
            <c:strRef>
              <c:f>Sheet1!$B$1</c:f>
              <c:strCache>
                <c:ptCount val="1"/>
                <c:pt idx="0">
                  <c:v>2019年</c:v>
                </c:pt>
              </c:strCache>
            </c:strRef>
          </c:tx>
          <c:spPr>
            <a:ln w="28575" cap="rnd">
              <a:solidFill>
                <a:schemeClr val="accent1"/>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1">
                  <c:v>1.3</c:v>
                </c:pt>
                <c:pt idx="2">
                  <c:v>1.2</c:v>
                </c:pt>
                <c:pt idx="3">
                  <c:v>1.1000000000000001</c:v>
                </c:pt>
                <c:pt idx="4">
                  <c:v>1.2</c:v>
                </c:pt>
                <c:pt idx="5">
                  <c:v>1.4</c:v>
                </c:pt>
                <c:pt idx="6">
                  <c:v>1.1000000000000001</c:v>
                </c:pt>
                <c:pt idx="7">
                  <c:v>1.2</c:v>
                </c:pt>
                <c:pt idx="8">
                  <c:v>1.1000000000000001</c:v>
                </c:pt>
                <c:pt idx="9">
                  <c:v>1.2</c:v>
                </c:pt>
                <c:pt idx="10">
                  <c:v>1.1000000000000001</c:v>
                </c:pt>
                <c:pt idx="11">
                  <c:v>1.2</c:v>
                </c:pt>
              </c:numCache>
            </c:numRef>
          </c:val>
          <c:extLst xmlns:c16r2="http://schemas.microsoft.com/office/drawing/2015/06/chart">
            <c:ext xmlns:c16="http://schemas.microsoft.com/office/drawing/2014/chart" uri="{C3380CC4-5D6E-409C-BE32-E72D297353CC}">
              <c16:uniqueId val="{00000000-A384-4291-A724-EBD00E73F4AC}"/>
            </c:ext>
          </c:extLst>
        </c:ser>
        <c:ser>
          <c:idx val="1"/>
          <c:order val="1"/>
          <c:tx>
            <c:strRef>
              <c:f>Sheet1!$C$1</c:f>
              <c:strCache>
                <c:ptCount val="1"/>
                <c:pt idx="0">
                  <c:v>2020年</c:v>
                </c:pt>
              </c:strCache>
            </c:strRef>
          </c:tx>
          <c:spPr>
            <a:ln w="28575" cap="rnd">
              <a:solidFill>
                <a:schemeClr val="accent2"/>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1.1000000000000001</c:v>
                </c:pt>
                <c:pt idx="1">
                  <c:v>0.9</c:v>
                </c:pt>
                <c:pt idx="2">
                  <c:v>0.9</c:v>
                </c:pt>
                <c:pt idx="3">
                  <c:v>0.9</c:v>
                </c:pt>
                <c:pt idx="4">
                  <c:v>1</c:v>
                </c:pt>
                <c:pt idx="5">
                  <c:v>0.8</c:v>
                </c:pt>
                <c:pt idx="6">
                  <c:v>0.60000000000000042</c:v>
                </c:pt>
                <c:pt idx="7">
                  <c:v>0.7000000000000004</c:v>
                </c:pt>
                <c:pt idx="8">
                  <c:v>0.9</c:v>
                </c:pt>
                <c:pt idx="9">
                  <c:v>0.7000000000000004</c:v>
                </c:pt>
                <c:pt idx="10">
                  <c:v>0.9</c:v>
                </c:pt>
                <c:pt idx="11">
                  <c:v>1.1000000000000001</c:v>
                </c:pt>
              </c:numCache>
            </c:numRef>
          </c:val>
          <c:extLst xmlns:c16r2="http://schemas.microsoft.com/office/drawing/2015/06/chart">
            <c:ext xmlns:c16="http://schemas.microsoft.com/office/drawing/2014/chart" uri="{C3380CC4-5D6E-409C-BE32-E72D297353CC}">
              <c16:uniqueId val="{00000001-A384-4291-A724-EBD00E73F4AC}"/>
            </c:ext>
          </c:extLst>
        </c:ser>
        <c:ser>
          <c:idx val="2"/>
          <c:order val="2"/>
          <c:tx>
            <c:strRef>
              <c:f>Sheet1!$D$1</c:f>
              <c:strCache>
                <c:ptCount val="1"/>
                <c:pt idx="0">
                  <c:v>2021年</c:v>
                </c:pt>
              </c:strCache>
            </c:strRef>
          </c:tx>
          <c:spPr>
            <a:ln w="28575" cap="rnd">
              <a:solidFill>
                <a:schemeClr val="accent3"/>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General</c:formatCode>
                <c:ptCount val="12"/>
                <c:pt idx="0">
                  <c:v>1.2</c:v>
                </c:pt>
                <c:pt idx="1">
                  <c:v>0.8</c:v>
                </c:pt>
                <c:pt idx="2">
                  <c:v>0.9</c:v>
                </c:pt>
                <c:pt idx="3">
                  <c:v>1</c:v>
                </c:pt>
                <c:pt idx="4">
                  <c:v>0.8</c:v>
                </c:pt>
                <c:pt idx="5">
                  <c:v>0.8</c:v>
                </c:pt>
                <c:pt idx="6">
                  <c:v>0.8</c:v>
                </c:pt>
                <c:pt idx="7">
                  <c:v>0.8</c:v>
                </c:pt>
                <c:pt idx="8">
                  <c:v>0.60000000000000042</c:v>
                </c:pt>
                <c:pt idx="9">
                  <c:v>0.60000000000000042</c:v>
                </c:pt>
                <c:pt idx="10">
                  <c:v>0.7000000000000004</c:v>
                </c:pt>
                <c:pt idx="11">
                  <c:v>0.8</c:v>
                </c:pt>
              </c:numCache>
            </c:numRef>
          </c:val>
          <c:extLst xmlns:c16r2="http://schemas.microsoft.com/office/drawing/2015/06/chart">
            <c:ext xmlns:c16="http://schemas.microsoft.com/office/drawing/2014/chart" uri="{C3380CC4-5D6E-409C-BE32-E72D297353CC}">
              <c16:uniqueId val="{00000002-A384-4291-A724-EBD00E73F4AC}"/>
            </c:ext>
          </c:extLst>
        </c:ser>
        <c:ser>
          <c:idx val="3"/>
          <c:order val="3"/>
          <c:tx>
            <c:strRef>
              <c:f>Sheet1!$E$1</c:f>
              <c:strCache>
                <c:ptCount val="1"/>
                <c:pt idx="0">
                  <c:v>标准限值</c:v>
                </c:pt>
              </c:strCache>
            </c:strRef>
          </c:tx>
          <c:spPr>
            <a:ln w="28575" cap="rnd">
              <a:solidFill>
                <a:schemeClr val="accent4"/>
              </a:solidFill>
              <a:prstDash val="dash"/>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extLst xmlns:c16r2="http://schemas.microsoft.com/office/drawing/2015/06/chart">
            <c:ext xmlns:c16="http://schemas.microsoft.com/office/drawing/2014/chart" uri="{C3380CC4-5D6E-409C-BE32-E72D297353CC}">
              <c16:uniqueId val="{00000003-A384-4291-A724-EBD00E73F4AC}"/>
            </c:ext>
          </c:extLst>
        </c:ser>
        <c:marker val="1"/>
        <c:axId val="76319360"/>
        <c:axId val="76329728"/>
      </c:lineChart>
      <c:catAx>
        <c:axId val="76319360"/>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layout>
            <c:manualLayout>
              <c:xMode val="edge"/>
              <c:yMode val="edge"/>
              <c:x val="0.48257781586596238"/>
              <c:y val="0.7941171595036685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329728"/>
        <c:crosses val="autoZero"/>
        <c:auto val="1"/>
        <c:lblAlgn val="ctr"/>
        <c:lblOffset val="100"/>
      </c:catAx>
      <c:valAx>
        <c:axId val="763297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浓度 单位：</a:t>
                </a:r>
                <a:r>
                  <a:rPr lang="en-US" altLang="zh-CN"/>
                  <a:t>mg/m</a:t>
                </a:r>
                <a:r>
                  <a:rPr lang="en-US" altLang="zh-CN" baseline="30000"/>
                  <a:t>3</a:t>
                </a:r>
                <a:endParaRPr lang="zh-CN" altLang="en-US" baseline="3000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319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O</a:t>
            </a:r>
            <a:r>
              <a:rPr lang="en-US" altLang="zh-CN" baseline="-25000"/>
              <a:t>3</a:t>
            </a:r>
            <a:r>
              <a:rPr lang="zh-CN" altLang="en-US"/>
              <a:t>日最大</a:t>
            </a:r>
            <a:r>
              <a:rPr lang="en-US" altLang="zh-CN"/>
              <a:t>8</a:t>
            </a:r>
            <a:r>
              <a:rPr lang="zh-CN" altLang="en-US"/>
              <a:t>小时平均第</a:t>
            </a:r>
            <a:r>
              <a:rPr lang="en-US" altLang="zh-CN"/>
              <a:t>90</a:t>
            </a:r>
            <a:r>
              <a:rPr lang="zh-CN" altLang="en-US"/>
              <a:t>百分位数浓度</a:t>
            </a:r>
          </a:p>
        </c:rich>
      </c:tx>
      <c:spPr>
        <a:noFill/>
        <a:ln>
          <a:noFill/>
        </a:ln>
        <a:effectLst/>
      </c:spPr>
    </c:title>
    <c:plotArea>
      <c:layout/>
      <c:lineChart>
        <c:grouping val="standard"/>
        <c:ser>
          <c:idx val="0"/>
          <c:order val="0"/>
          <c:tx>
            <c:strRef>
              <c:f>Sheet1!$B$1</c:f>
              <c:strCache>
                <c:ptCount val="1"/>
                <c:pt idx="0">
                  <c:v>2019年</c:v>
                </c:pt>
              </c:strCache>
            </c:strRef>
          </c:tx>
          <c:spPr>
            <a:ln w="28575" cap="rnd">
              <a:solidFill>
                <a:schemeClr val="accent1"/>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1">
                  <c:v>117</c:v>
                </c:pt>
                <c:pt idx="2">
                  <c:v>137</c:v>
                </c:pt>
                <c:pt idx="3">
                  <c:v>154</c:v>
                </c:pt>
                <c:pt idx="4">
                  <c:v>201</c:v>
                </c:pt>
                <c:pt idx="5">
                  <c:v>172</c:v>
                </c:pt>
                <c:pt idx="6">
                  <c:v>155</c:v>
                </c:pt>
                <c:pt idx="7">
                  <c:v>231</c:v>
                </c:pt>
                <c:pt idx="8">
                  <c:v>204</c:v>
                </c:pt>
                <c:pt idx="9">
                  <c:v>214</c:v>
                </c:pt>
                <c:pt idx="10">
                  <c:v>172</c:v>
                </c:pt>
                <c:pt idx="11">
                  <c:v>121</c:v>
                </c:pt>
              </c:numCache>
            </c:numRef>
          </c:val>
          <c:extLst xmlns:c16r2="http://schemas.microsoft.com/office/drawing/2015/06/chart">
            <c:ext xmlns:c16="http://schemas.microsoft.com/office/drawing/2014/chart" uri="{C3380CC4-5D6E-409C-BE32-E72D297353CC}">
              <c16:uniqueId val="{00000000-97B7-4161-94E5-1E60E1E98F97}"/>
            </c:ext>
          </c:extLst>
        </c:ser>
        <c:ser>
          <c:idx val="1"/>
          <c:order val="1"/>
          <c:tx>
            <c:strRef>
              <c:f>Sheet1!$C$1</c:f>
              <c:strCache>
                <c:ptCount val="1"/>
                <c:pt idx="0">
                  <c:v>2020年</c:v>
                </c:pt>
              </c:strCache>
            </c:strRef>
          </c:tx>
          <c:spPr>
            <a:ln w="28575" cap="rnd">
              <a:solidFill>
                <a:schemeClr val="accent2"/>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113</c:v>
                </c:pt>
                <c:pt idx="1">
                  <c:v>103</c:v>
                </c:pt>
                <c:pt idx="2">
                  <c:v>116</c:v>
                </c:pt>
                <c:pt idx="3">
                  <c:v>180</c:v>
                </c:pt>
                <c:pt idx="4">
                  <c:v>144</c:v>
                </c:pt>
                <c:pt idx="5">
                  <c:v>100</c:v>
                </c:pt>
                <c:pt idx="6">
                  <c:v>148</c:v>
                </c:pt>
                <c:pt idx="7">
                  <c:v>172</c:v>
                </c:pt>
                <c:pt idx="8">
                  <c:v>138</c:v>
                </c:pt>
                <c:pt idx="9">
                  <c:v>135</c:v>
                </c:pt>
                <c:pt idx="10">
                  <c:v>132</c:v>
                </c:pt>
                <c:pt idx="11">
                  <c:v>107</c:v>
                </c:pt>
              </c:numCache>
            </c:numRef>
          </c:val>
          <c:extLst xmlns:c16r2="http://schemas.microsoft.com/office/drawing/2015/06/chart">
            <c:ext xmlns:c16="http://schemas.microsoft.com/office/drawing/2014/chart" uri="{C3380CC4-5D6E-409C-BE32-E72D297353CC}">
              <c16:uniqueId val="{00000001-97B7-4161-94E5-1E60E1E98F97}"/>
            </c:ext>
          </c:extLst>
        </c:ser>
        <c:ser>
          <c:idx val="2"/>
          <c:order val="2"/>
          <c:tx>
            <c:strRef>
              <c:f>Sheet1!$D$1</c:f>
              <c:strCache>
                <c:ptCount val="1"/>
                <c:pt idx="0">
                  <c:v>2021年</c:v>
                </c:pt>
              </c:strCache>
            </c:strRef>
          </c:tx>
          <c:spPr>
            <a:ln w="28575" cap="rnd">
              <a:solidFill>
                <a:schemeClr val="accent3"/>
              </a:solidFill>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General</c:formatCode>
                <c:ptCount val="12"/>
                <c:pt idx="0">
                  <c:v>135</c:v>
                </c:pt>
                <c:pt idx="1">
                  <c:v>134</c:v>
                </c:pt>
                <c:pt idx="2">
                  <c:v>119</c:v>
                </c:pt>
                <c:pt idx="3">
                  <c:v>169</c:v>
                </c:pt>
                <c:pt idx="4">
                  <c:v>135</c:v>
                </c:pt>
                <c:pt idx="5">
                  <c:v>130</c:v>
                </c:pt>
                <c:pt idx="6">
                  <c:v>133</c:v>
                </c:pt>
                <c:pt idx="7">
                  <c:v>116</c:v>
                </c:pt>
                <c:pt idx="8">
                  <c:v>168</c:v>
                </c:pt>
                <c:pt idx="9">
                  <c:v>112</c:v>
                </c:pt>
                <c:pt idx="10">
                  <c:v>114</c:v>
                </c:pt>
                <c:pt idx="11">
                  <c:v>106</c:v>
                </c:pt>
              </c:numCache>
            </c:numRef>
          </c:val>
          <c:extLst xmlns:c16r2="http://schemas.microsoft.com/office/drawing/2015/06/chart">
            <c:ext xmlns:c16="http://schemas.microsoft.com/office/drawing/2014/chart" uri="{C3380CC4-5D6E-409C-BE32-E72D297353CC}">
              <c16:uniqueId val="{00000002-97B7-4161-94E5-1E60E1E98F97}"/>
            </c:ext>
          </c:extLst>
        </c:ser>
        <c:ser>
          <c:idx val="3"/>
          <c:order val="3"/>
          <c:tx>
            <c:strRef>
              <c:f>Sheet1!$E$1</c:f>
              <c:strCache>
                <c:ptCount val="1"/>
                <c:pt idx="0">
                  <c:v>标准限值</c:v>
                </c:pt>
              </c:strCache>
            </c:strRef>
          </c:tx>
          <c:spPr>
            <a:ln w="28575" cap="rnd">
              <a:solidFill>
                <a:schemeClr val="accent4"/>
              </a:solidFill>
              <a:prstDash val="dash"/>
              <a:round/>
            </a:ln>
            <a:effectLst/>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General</c:formatCode>
                <c:ptCount val="12"/>
                <c:pt idx="0">
                  <c:v>160</c:v>
                </c:pt>
                <c:pt idx="1">
                  <c:v>160</c:v>
                </c:pt>
                <c:pt idx="2">
                  <c:v>160</c:v>
                </c:pt>
                <c:pt idx="3">
                  <c:v>160</c:v>
                </c:pt>
                <c:pt idx="4">
                  <c:v>160</c:v>
                </c:pt>
                <c:pt idx="5">
                  <c:v>160</c:v>
                </c:pt>
                <c:pt idx="6">
                  <c:v>160</c:v>
                </c:pt>
                <c:pt idx="7">
                  <c:v>160</c:v>
                </c:pt>
                <c:pt idx="8">
                  <c:v>160</c:v>
                </c:pt>
                <c:pt idx="9">
                  <c:v>160</c:v>
                </c:pt>
                <c:pt idx="10">
                  <c:v>160</c:v>
                </c:pt>
                <c:pt idx="11">
                  <c:v>160</c:v>
                </c:pt>
              </c:numCache>
            </c:numRef>
          </c:val>
          <c:extLst xmlns:c16r2="http://schemas.microsoft.com/office/drawing/2015/06/chart">
            <c:ext xmlns:c16="http://schemas.microsoft.com/office/drawing/2014/chart" uri="{C3380CC4-5D6E-409C-BE32-E72D297353CC}">
              <c16:uniqueId val="{00000003-97B7-4161-94E5-1E60E1E98F97}"/>
            </c:ext>
          </c:extLst>
        </c:ser>
        <c:marker val="1"/>
        <c:axId val="76393472"/>
        <c:axId val="76407936"/>
      </c:lineChart>
      <c:catAx>
        <c:axId val="76393472"/>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layout>
            <c:manualLayout>
              <c:xMode val="edge"/>
              <c:yMode val="edge"/>
              <c:x val="0.48257781586596238"/>
              <c:y val="0.7941171595036685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407936"/>
        <c:crosses val="autoZero"/>
        <c:auto val="1"/>
        <c:lblAlgn val="ctr"/>
        <c:lblOffset val="100"/>
      </c:catAx>
      <c:valAx>
        <c:axId val="76407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浓度 单位：</a:t>
                </a:r>
                <a:r>
                  <a:rPr lang="en-US" altLang="zh-CN"/>
                  <a:t>μg/m</a:t>
                </a:r>
                <a:r>
                  <a:rPr lang="en-US" altLang="zh-CN" baseline="30000"/>
                  <a:t>3</a:t>
                </a:r>
                <a:endParaRPr lang="zh-CN" altLang="en-US" baseline="3000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393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444</TotalTime>
  <Pages>1</Pages>
  <Words>7445</Words>
  <Characters>42440</Characters>
  <Application>Microsoft Office Word</Application>
  <DocSecurity>0</DocSecurity>
  <Lines>353</Lines>
  <Paragraphs>99</Paragraphs>
  <ScaleCrop>false</ScaleCrop>
  <Company/>
  <LinksUpToDate>false</LinksUpToDate>
  <CharactersWithSpaces>49786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李慧珊</cp:lastModifiedBy>
  <cp:revision>19</cp:revision>
  <dcterms:created xsi:type="dcterms:W3CDTF">2023-07-03T10:53:00Z</dcterms:created>
  <dcterms:modified xsi:type="dcterms:W3CDTF">2023-10-27T09:13:00Z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BF8967794F5C308F5E7BA264A16875A0</vt:lpwstr>
  </property>
</Properties>
</file>