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  <w:lang w:eastAsia="zh-CN"/>
        </w:rPr>
        <w:t>东莞</w:t>
      </w:r>
      <w:r>
        <w:rPr>
          <w:rFonts w:hint="eastAsia" w:ascii="黑体" w:hAnsi="黑体" w:eastAsia="黑体"/>
          <w:sz w:val="44"/>
          <w:szCs w:val="44"/>
        </w:rPr>
        <w:t>市市场监督管理局撤回食品经营许可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44"/>
        </w:rPr>
        <w:t>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（东市监食撤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决</w:t>
      </w:r>
      <w:r>
        <w:rPr>
          <w:rFonts w:hint="eastAsia" w:ascii="黑体" w:hAnsi="黑体" w:eastAsia="黑体" w:cs="黑体"/>
          <w:sz w:val="30"/>
          <w:szCs w:val="30"/>
        </w:rPr>
        <w:t>字[2023]第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0102</w:t>
      </w:r>
      <w:r>
        <w:rPr>
          <w:rFonts w:hint="eastAsia" w:ascii="黑体" w:hAnsi="黑体" w:eastAsia="黑体" w:cs="黑体"/>
          <w:sz w:val="30"/>
          <w:szCs w:val="30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东莞市石龙酒语酒吧店等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食品经营者：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经核查，你（单位）已不在《食品经营许可证》载明的经营地址从事食品经营活动，不再具备食品经营必需的条件、要求。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我局已于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日发出《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市市场监督管理局依职权撤回食品经营许可的公告》（东市监食撤告字[2023]第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仍未办理食品经营许可的注销手续，且未提出陈述、申辩意见或听证申请。依据《行政许可法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》《食品经营许可管理办法》《市场监督管理行政许可程序暂行规定》等有关规定，现我局依法对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依职权撤回食品经营许可的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如不服本决定，你（单位）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可自收到本决定之日起60日内，向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市人民政府申请行政复议，也可自收到本决定之日起六个月内依法向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东莞市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第一人民法院提起行政诉讼。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附件：决定撤回的非在营食品经营许可名单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龙城二路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叶舒婷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      电话：0769-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86182909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1MWVlMzlkOGRjZjliMDczZDU1NDQ5MDliNGNhYzUifQ=="/>
  </w:docVars>
  <w:rsids>
    <w:rsidRoot w:val="00C02867"/>
    <w:rsid w:val="00022B22"/>
    <w:rsid w:val="0003497A"/>
    <w:rsid w:val="0008727C"/>
    <w:rsid w:val="000B1038"/>
    <w:rsid w:val="00104F45"/>
    <w:rsid w:val="00132465"/>
    <w:rsid w:val="00136FB8"/>
    <w:rsid w:val="0015554D"/>
    <w:rsid w:val="001A01E0"/>
    <w:rsid w:val="0020238C"/>
    <w:rsid w:val="002764FC"/>
    <w:rsid w:val="00280B2B"/>
    <w:rsid w:val="002A2A37"/>
    <w:rsid w:val="002A6CDE"/>
    <w:rsid w:val="003540AD"/>
    <w:rsid w:val="003631B8"/>
    <w:rsid w:val="003C5B78"/>
    <w:rsid w:val="003D180C"/>
    <w:rsid w:val="004525FA"/>
    <w:rsid w:val="00460EF1"/>
    <w:rsid w:val="0048759F"/>
    <w:rsid w:val="004D0D93"/>
    <w:rsid w:val="00512D79"/>
    <w:rsid w:val="0054749F"/>
    <w:rsid w:val="00547524"/>
    <w:rsid w:val="00550441"/>
    <w:rsid w:val="00552E7E"/>
    <w:rsid w:val="005653E5"/>
    <w:rsid w:val="005E53E3"/>
    <w:rsid w:val="006137C7"/>
    <w:rsid w:val="00700173"/>
    <w:rsid w:val="00724176"/>
    <w:rsid w:val="00770D30"/>
    <w:rsid w:val="008B528D"/>
    <w:rsid w:val="00913ABD"/>
    <w:rsid w:val="00985AAB"/>
    <w:rsid w:val="009F6991"/>
    <w:rsid w:val="00A54D16"/>
    <w:rsid w:val="00AF7345"/>
    <w:rsid w:val="00BC217B"/>
    <w:rsid w:val="00C02867"/>
    <w:rsid w:val="00C96A15"/>
    <w:rsid w:val="00CC5FE3"/>
    <w:rsid w:val="00CE1EA1"/>
    <w:rsid w:val="00CF12C1"/>
    <w:rsid w:val="00D866C8"/>
    <w:rsid w:val="00D979A0"/>
    <w:rsid w:val="00DE1111"/>
    <w:rsid w:val="00E93FD3"/>
    <w:rsid w:val="00F36EF8"/>
    <w:rsid w:val="00F82E2C"/>
    <w:rsid w:val="00FA53C2"/>
    <w:rsid w:val="00FB31D8"/>
    <w:rsid w:val="4BE957E3"/>
    <w:rsid w:val="5C6C74F3"/>
    <w:rsid w:val="61095720"/>
    <w:rsid w:val="639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406</Words>
  <Characters>448</Characters>
  <Lines>3</Lines>
  <Paragraphs>1</Paragraphs>
  <TotalTime>5</TotalTime>
  <ScaleCrop>false</ScaleCrop>
  <LinksUpToDate>false</LinksUpToDate>
  <CharactersWithSpaces>513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2023-07-18T08:54:00Z</dcterms:created>
  <dc:creator>李孔威</dc:creator>
  <cp:lastModifiedBy>Administrator</cp:lastModifiedBy>
  <cp:lastPrinted>2023-10-10T03:23:43Z</cp:lastPrinted>
  <dcterms:modified xsi:type="dcterms:W3CDTF">2023-10-10T03:27:59Z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E7F1C64F71D84EA7BE3C5C3F268C119E_12</vt:lpwstr>
  </property>
</Properties>
</file>