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询价通知书</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441900022-2023-00362</w:t>
      </w:r>
    </w:p>
    <w:p>
      <w:pPr>
        <w:jc w:val="center"/>
      </w:pPr>
      <w:r>
        <w:rPr>
          <w:b/>
          <w:sz w:val="24"/>
        </w:rPr>
        <w:t>采购项目编号：</w:t>
      </w:r>
      <w:r>
        <w:rPr>
          <w:b/>
          <w:sz w:val="24"/>
        </w:rPr>
        <w:t>441900022-2023-00362</w:t>
      </w:r>
    </w:p>
    <w:p>
      <w:pPr>
        <w:jc w:val="center"/>
      </w:pPr>
      <w:r>
        <w:rPr>
          <w:b/>
          <w:sz w:val="24"/>
        </w:rPr>
        <w:t>项目名称：</w:t>
      </w:r>
      <w:r>
        <w:rPr>
          <w:b/>
          <w:sz w:val="24"/>
        </w:rPr>
        <w:t>黄江中学文化艺术楼空调采购项目(四次)</w:t>
      </w:r>
    </w:p>
    <w:p>
      <w:pPr>
        <w:jc w:val="center"/>
      </w:pPr>
      <w:r>
        <w:rPr>
          <w:b/>
          <w:sz w:val="24"/>
        </w:rPr>
        <w:t>采购人：</w:t>
      </w:r>
      <w:r>
        <w:rPr>
          <w:b/>
          <w:sz w:val="24"/>
        </w:rPr>
        <w:t>东莞市黄江中学</w:t>
      </w:r>
    </w:p>
    <w:p>
      <w:pPr>
        <w:jc w:val="center"/>
      </w:pPr>
      <w:r>
        <w:rPr>
          <w:b/>
          <w:sz w:val="24"/>
        </w:rPr>
        <w:t>采购代理机构：</w:t>
      </w:r>
      <w:r>
        <w:rPr>
          <w:b/>
          <w:sz w:val="24"/>
        </w:rPr>
        <w:t>东莞市黄江镇招投标服务所</w:t>
      </w:r>
    </w:p>
    <w:p>
      <w:pPr>
        <w:ind w:firstLine="480"/>
      </w:pPr>
    </w:p>
    <w:p>
      <w:r>
        <w:rPr/>
        <w:t xml:space="preserve"> </w:t>
      </w:r>
    </w:p>
    <w:p/>
    <w:p>
      <w:pPr>
        <w:jc w:val="center"/>
      </w:pPr>
      <w:r>
        <w:rPr>
          <w:b/>
          <w:sz w:val="36"/>
        </w:rPr>
        <w:t>第一章 询价邀请</w:t>
      </w:r>
    </w:p>
    <w:p>
      <w:pPr>
        <w:ind w:firstLine="480"/>
      </w:pPr>
      <w:r>
        <w:rPr/>
        <w:t>东莞市黄江镇招投标服务所</w:t>
      </w:r>
      <w:r>
        <w:rPr/>
        <w:t>受</w:t>
      </w:r>
      <w:r>
        <w:rPr/>
        <w:t>东莞市黄江中学</w:t>
      </w:r>
      <w:r>
        <w:rPr/>
        <w:t>的委托，采用</w:t>
      </w:r>
      <w:r>
        <w:rPr/>
        <w:t>询价</w:t>
      </w:r>
      <w:r>
        <w:rPr/>
        <w:t>方式组织采购</w:t>
      </w:r>
      <w:r>
        <w:rPr/>
        <w:t>黄江中学文化艺术楼空调采购项目(四次)</w:t>
      </w:r>
      <w:r>
        <w:rPr/>
        <w:t>。欢迎符合资格条件的供应商参加。</w:t>
      </w:r>
    </w:p>
    <w:p>
      <w:r>
        <w:rPr>
          <w:b/>
          <w:sz w:val="28"/>
        </w:rPr>
        <w:t>一.项目概述</w:t>
      </w:r>
    </w:p>
    <w:p>
      <w:r>
        <w:rPr>
          <w:b/>
          <w:sz w:val="24"/>
        </w:rPr>
        <w:t>1.名称与编号</w:t>
      </w:r>
    </w:p>
    <w:p>
      <w:pPr>
        <w:ind w:firstLine="480"/>
      </w:pPr>
      <w:r>
        <w:rPr/>
        <w:t>项目名称：</w:t>
      </w:r>
      <w:r>
        <w:rPr/>
        <w:t>黄江中学文化艺术楼空调采购项目(四次)</w:t>
      </w:r>
    </w:p>
    <w:p>
      <w:pPr>
        <w:ind w:firstLine="480"/>
      </w:pPr>
      <w:r>
        <w:rPr/>
        <w:t>采购计划编号：</w:t>
      </w:r>
      <w:r>
        <w:rPr/>
        <w:t>441900022-2023-00362</w:t>
      </w:r>
    </w:p>
    <w:p>
      <w:pPr>
        <w:ind w:firstLine="480"/>
      </w:pPr>
      <w:r>
        <w:rPr/>
        <w:t>采购项目编号：</w:t>
      </w:r>
      <w:r>
        <w:rPr/>
        <w:t>441900022-2023-00362</w:t>
      </w:r>
    </w:p>
    <w:p>
      <w:pPr>
        <w:ind w:firstLine="480"/>
      </w:pPr>
      <w:r>
        <w:rPr/>
        <w:t>采购方式：</w:t>
      </w:r>
      <w:r>
        <w:rPr/>
        <w:t>询价</w:t>
      </w:r>
    </w:p>
    <w:p>
      <w:pPr>
        <w:ind w:firstLine="480"/>
      </w:pPr>
      <w:r>
        <w:rPr/>
        <w:t>预算金额：</w:t>
      </w:r>
      <w:r>
        <w:rPr/>
        <w:t>1,435,125.80</w:t>
      </w:r>
      <w:r>
        <w:rPr/>
        <w:t>元</w:t>
      </w:r>
    </w:p>
    <w:p>
      <w:r>
        <w:rPr>
          <w:b/>
          <w:sz w:val="24"/>
        </w:rPr>
        <w:t>2.项目内容及需求情况（采购项目技术规格、参数及要求）</w:t>
      </w:r>
    </w:p>
    <w:p>
      <w:pPr>
        <w:ind w:firstLine="480"/>
      </w:pPr>
    </w:p>
    <w:p/>
    <w:p>
      <w:r>
        <w:rPr/>
        <w:t>采购包1(黄江中学文化艺术楼空调采购项目):</w:t>
      </w:r>
    </w:p>
    <w:p>
      <w:r>
        <w:rPr/>
        <w:t>采购包预算金额：1,435,125.80元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空调机组</w:t>
            </w:r>
          </w:p>
        </w:tc>
        <w:tc>
          <w:tcPr>
            <w:tcW w:type="dxa" w:w="2136"/>
          </w:tcPr>
          <w:p>
            <w:r>
              <w:rPr/>
              <w:t>黄江中学文化艺术楼空调采购项目</w:t>
            </w:r>
          </w:p>
        </w:tc>
        <w:tc>
          <w:tcPr>
            <w:tcW w:type="dxa" w:w="1187"/>
          </w:tcPr>
          <w:p>
            <w:r>
              <w:rPr/>
              <w:t>1.00(批)</w:t>
            </w:r>
          </w:p>
        </w:tc>
        <w:tc>
          <w:tcPr>
            <w:tcW w:type="dxa" w:w="1187"/>
          </w:tcPr>
          <w:p>
            <w:r>
              <w:rPr/>
              <w:t>详见第二章</w:t>
            </w:r>
          </w:p>
        </w:tc>
        <w:tc>
          <w:tcPr>
            <w:tcW w:type="dxa" w:w="1187"/>
          </w:tcPr>
          <w:p>
            <w:r>
              <w:rPr/>
              <w:t>否</w:t>
            </w:r>
          </w:p>
        </w:tc>
      </w:tr>
    </w:tbl>
    <w:p/>
    <w:p>
      <w:r>
        <w:rPr/>
        <w:t>本采购包不接受联合体响应</w:t>
      </w:r>
    </w:p>
    <w:p/>
    <w:p>
      <w:r>
        <w:rPr/>
        <w:t>合同履行期限：合同签订之日起40天内完成项目并通过验收。</w:t>
      </w:r>
    </w:p>
    <w:p/>
    <w:p>
      <w:r>
        <w:rPr>
          <w:b/>
          <w:sz w:val="28"/>
        </w:rPr>
        <w:t>二.申请人的资格要求</w:t>
      </w:r>
    </w:p>
    <w:p>
      <w:r>
        <w:rPr>
          <w:b/>
          <w:sz w:val="24"/>
        </w:rPr>
        <w:t>1.满足《中华人民共和国政府采购法》第二十二条规定，提供下列材料：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2）有依法缴纳税收和社会保障资金的良好记录：提供投标截止日前6个月内任意1个月依法缴纳税收和社会保障资金的相关材料或提供《资格条件承诺函》。</w:t>
      </w:r>
    </w:p>
    <w:p/>
    <w:p>
      <w:r>
        <w:rPr/>
        <w:t>3）具有良好的商业信誉和健全的财务会计制度：提供2021年度或2022年度财务状况报告或基本开户行出具的资信证明或提供《资格条件承诺函》。</w:t>
      </w:r>
    </w:p>
    <w:p/>
    <w:p>
      <w:r>
        <w:rPr/>
        <w:t>4）履行合同所必需的设备和专业技术能力：按投标（响应）文件格式填报设备及专业技术能力情况或提供《资格条件承诺函》。</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采购包1（黄江中学文化艺术楼空调采购项目）：</w:t>
      </w:r>
      <w:r>
        <w:rPr/>
        <w:t>本项目不属于专门面向中小企业采购的项目。</w:t>
      </w:r>
    </w:p>
    <w:p/>
    <w:p>
      <w:r>
        <w:rPr>
          <w:b/>
          <w:sz w:val="24"/>
        </w:rPr>
        <w:t>3.本项目的特定资格要求：</w:t>
      </w:r>
    </w:p>
    <w:p>
      <w:pPr>
        <w:ind w:firstLine="480"/>
      </w:pPr>
    </w:p>
    <w:p/>
    <w:p>
      <w:r>
        <w:rPr/>
        <w:t>采购包1（黄江中学文化艺术楼空调采购项目）：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三.获取询价通知书</w:t>
      </w:r>
    </w:p>
    <w:p>
      <w:pPr>
        <w:ind w:firstLine="480"/>
      </w:pPr>
      <w:r>
        <w:rPr/>
        <w:t>时间：详见询价公告及其变更公告（如有）</w:t>
      </w:r>
    </w:p>
    <w:p>
      <w:pPr>
        <w:ind w:firstLine="480"/>
      </w:pPr>
      <w:r>
        <w:rPr/>
        <w:t>地点：详见询价公告及其变更公告（如有）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询价通知书（未按上述方式获取询价通知书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提交响应文件截止时间和开启时间：详见询价公告及其变更公告（如有）（自响应文件开始发出之日起至响应供应商提交响应文件截止之日起，不得少于3日）</w:t>
      </w:r>
    </w:p>
    <w:p>
      <w:pPr>
        <w:ind w:firstLine="480"/>
      </w:pPr>
      <w:r>
        <w:rPr/>
        <w:t>地点：详见询价公告及其变更公告（如有）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黄江镇公共资源交易网(http://www.dg.gov.cn/hj/ztzl/ggzyjy/)</w:t>
      </w:r>
    </w:p>
    <w:p>
      <w:r>
        <w:rPr>
          <w:b/>
          <w:sz w:val="28"/>
        </w:rPr>
        <w:t>六.本项目联系方式：</w:t>
      </w:r>
    </w:p>
    <w:p>
      <w:r>
        <w:rPr>
          <w:b/>
          <w:sz w:val="24"/>
        </w:rPr>
        <w:t>1.采购人信息</w:t>
      </w:r>
    </w:p>
    <w:p>
      <w:pPr>
        <w:ind w:firstLine="480"/>
      </w:pPr>
      <w:r>
        <w:rPr/>
        <w:t>名称：</w:t>
      </w:r>
      <w:r>
        <w:rPr/>
        <w:t>东莞市黄江中学</w:t>
      </w:r>
    </w:p>
    <w:p>
      <w:pPr>
        <w:ind w:firstLine="480"/>
      </w:pPr>
      <w:r>
        <w:rPr/>
        <w:t>地址：</w:t>
      </w:r>
      <w:r>
        <w:rPr/>
        <w:t>东莞市黄江镇教育路31号黄江中学</w:t>
      </w:r>
    </w:p>
    <w:p>
      <w:pPr>
        <w:ind w:firstLine="480"/>
      </w:pPr>
      <w:r>
        <w:rPr/>
        <w:t>联系方式：</w:t>
      </w:r>
      <w:r>
        <w:rPr/>
        <w:t>0769-83634812</w:t>
      </w:r>
    </w:p>
    <w:p>
      <w:r>
        <w:rPr>
          <w:b/>
          <w:sz w:val="24"/>
        </w:rPr>
        <w:t>2.采购代理机构信息</w:t>
      </w:r>
    </w:p>
    <w:p>
      <w:pPr>
        <w:ind w:firstLine="480"/>
      </w:pPr>
      <w:r>
        <w:rPr/>
        <w:t>名称：</w:t>
      </w:r>
      <w:r>
        <w:rPr/>
        <w:t>东莞市黄江镇招投标服务所</w:t>
      </w:r>
    </w:p>
    <w:p>
      <w:pPr>
        <w:ind w:firstLine="480"/>
      </w:pPr>
      <w:r>
        <w:rPr/>
        <w:t>地址：</w:t>
      </w:r>
      <w:r>
        <w:rPr/>
        <w:t>广东省东莞市黄江镇江北路30号一楼</w:t>
      </w:r>
    </w:p>
    <w:p>
      <w:pPr>
        <w:ind w:firstLine="480"/>
      </w:pPr>
      <w:r>
        <w:rPr/>
        <w:t>联系方式：</w:t>
      </w:r>
      <w:r>
        <w:rPr/>
        <w:t>0769-83360090</w:t>
      </w:r>
    </w:p>
    <w:p>
      <w:r>
        <w:rPr>
          <w:b/>
          <w:sz w:val="24"/>
        </w:rPr>
        <w:t>3.项目联系方式</w:t>
      </w:r>
    </w:p>
    <w:p>
      <w:pPr>
        <w:ind w:firstLine="480"/>
      </w:pPr>
      <w:r>
        <w:rPr/>
        <w:t>项目联系人：</w:t>
      </w:r>
      <w:r>
        <w:rPr/>
        <w:t>陈小姐</w:t>
      </w:r>
    </w:p>
    <w:p>
      <w:pPr>
        <w:ind w:firstLine="480"/>
      </w:pPr>
      <w:r>
        <w:rPr/>
        <w:t>电话：</w:t>
      </w:r>
      <w:r>
        <w:rPr/>
        <w:t>0769-83360090</w:t>
      </w:r>
    </w:p>
    <w:p>
      <w:r>
        <w:rPr>
          <w:b/>
          <w:sz w:val="24"/>
        </w:rPr>
        <w:t>4.技术支持联系方式</w:t>
      </w:r>
    </w:p>
    <w:p>
      <w:pPr>
        <w:ind w:firstLine="480"/>
      </w:pPr>
      <w:r>
        <w:rPr/>
        <w:t>云平台联系方式：020-88696588</w:t>
      </w:r>
    </w:p>
    <w:p>
      <w:pPr>
        <w:jc w:val="right"/>
      </w:pPr>
      <w:r>
        <w:rPr/>
        <w:t>采购代理机构：</w:t>
      </w:r>
      <w:r>
        <w:rPr/>
        <w:t>东莞市黄江镇招投标服务所</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一、概况</w:t>
      </w:r>
    </w:p>
    <w:p>
      <w:pPr>
        <w:ind w:firstLine="420"/>
        <w:jc w:val="left"/>
      </w:pPr>
      <w:r>
        <w:rPr>
          <w:sz w:val="21"/>
        </w:rPr>
        <w:t>东莞市黄江中学文化艺术楼空调采购项目，空调面积约</w:t>
      </w:r>
      <w:r>
        <w:rPr>
          <w:sz w:val="21"/>
        </w:rPr>
        <w:t>7</w:t>
      </w:r>
      <w:r>
        <w:rPr>
          <w:sz w:val="21"/>
        </w:rPr>
        <w:t>200</w:t>
      </w:r>
      <w:r>
        <w:rPr>
          <w:sz w:val="21"/>
        </w:rPr>
        <w:t>平方米。本次询价旨在改善师生教育教学环境，</w:t>
      </w:r>
      <w:r>
        <w:rPr>
          <w:sz w:val="21"/>
        </w:rPr>
        <w:t>采购</w:t>
      </w:r>
      <w:r>
        <w:rPr>
          <w:sz w:val="21"/>
        </w:rPr>
        <w:t>193</w:t>
      </w:r>
      <w:r>
        <w:rPr>
          <w:sz w:val="21"/>
        </w:rPr>
        <w:t>套空调及成交人提供相应的安装调试</w:t>
      </w:r>
      <w:r>
        <w:rPr>
          <w:sz w:val="21"/>
        </w:rPr>
        <w:t>等</w:t>
      </w:r>
      <w:r>
        <w:rPr>
          <w:sz w:val="21"/>
        </w:rPr>
        <w:t>配套</w:t>
      </w:r>
      <w:r>
        <w:rPr>
          <w:sz w:val="21"/>
        </w:rPr>
        <w:t>服务。</w:t>
      </w:r>
    </w:p>
    <w:p>
      <w:pPr>
        <w:ind w:firstLine="420"/>
        <w:jc w:val="both"/>
      </w:pPr>
    </w:p>
    <w:p>
      <w:pPr>
        <w:jc w:val="both"/>
      </w:pPr>
      <w:r>
        <w:rPr>
          <w:b/>
          <w:sz w:val="21"/>
        </w:rPr>
        <w:t>二、建设内容</w:t>
      </w:r>
    </w:p>
    <w:p>
      <w:pPr>
        <w:ind w:firstLine="420"/>
        <w:jc w:val="both"/>
      </w:pPr>
      <w:r>
        <w:rPr>
          <w:sz w:val="21"/>
        </w:rPr>
        <w:t>1、采购清单</w:t>
      </w:r>
    </w:p>
    <w:tbl>
      <w:tblPr>
        <w:tblW w:w="0" w:type="auto"/>
        <w:tblBorders>
          <w:top w:val="none" w:color="000000" w:sz="4"/>
          <w:left w:val="none" w:color="000000" w:sz="4"/>
          <w:bottom w:val="none" w:color="000000" w:sz="4"/>
          <w:right w:val="none" w:color="000000" w:sz="4"/>
          <w:insideH w:val="none"/>
          <w:insideV w:val="none"/>
        </w:tblBorders>
      </w:tblPr>
      <w:tblGrid>
        <w:gridCol w:w="1468"/>
        <w:gridCol w:w="2433"/>
        <w:gridCol w:w="1468"/>
        <w:gridCol w:w="1468"/>
        <w:gridCol w:w="1468"/>
      </w:tblGrid>
      <w:tr>
        <w:tc>
          <w:tcPr>
            <w:tcW w:type="dxa" w:w="1468"/>
            <w:tcBorders>
              <w:top w:val="single" w:color="000000" w:sz="4"/>
              <w:left w:val="single" w:color="000000" w:sz="4"/>
              <w:bottom w:val="single" w:color="000000" w:sz="4"/>
              <w:right w:val="single" w:color="000000" w:sz="4"/>
            </w:tcBorders>
            <w:vAlign w:val="top"/>
          </w:tcPr>
          <w:p>
            <w:pPr>
              <w:ind w:firstLine="420"/>
              <w:jc w:val="both"/>
            </w:pPr>
            <w:r>
              <w:rPr>
                <w:sz w:val="21"/>
              </w:rPr>
              <w:t>序号</w:t>
            </w:r>
          </w:p>
        </w:tc>
        <w:tc>
          <w:tcPr>
            <w:tcW w:type="dxa" w:w="2433"/>
            <w:tcBorders>
              <w:top w:val="single" w:color="000000" w:sz="4"/>
              <w:left w:val="single" w:color="000000" w:sz="4"/>
              <w:bottom w:val="single" w:color="000000" w:sz="4"/>
              <w:right w:val="single" w:color="000000" w:sz="4"/>
            </w:tcBorders>
            <w:vAlign w:val="top"/>
          </w:tcPr>
          <w:p>
            <w:pPr>
              <w:ind w:firstLine="420"/>
              <w:jc w:val="both"/>
            </w:pPr>
            <w:r>
              <w:rPr>
                <w:sz w:val="21"/>
              </w:rPr>
              <w:t>名称</w:t>
            </w:r>
          </w:p>
        </w:tc>
        <w:tc>
          <w:tcPr>
            <w:tcW w:type="dxa" w:w="1468"/>
            <w:tcBorders>
              <w:top w:val="single" w:color="000000" w:sz="4"/>
              <w:left w:val="single" w:color="000000" w:sz="4"/>
              <w:bottom w:val="single" w:color="000000" w:sz="4"/>
              <w:right w:val="single" w:color="000000" w:sz="4"/>
            </w:tcBorders>
            <w:vAlign w:val="top"/>
          </w:tcPr>
          <w:p>
            <w:pPr>
              <w:ind w:firstLine="420"/>
              <w:jc w:val="both"/>
            </w:pPr>
            <w:r>
              <w:rPr>
                <w:sz w:val="21"/>
              </w:rPr>
              <w:t>数量</w:t>
            </w:r>
          </w:p>
        </w:tc>
        <w:tc>
          <w:tcPr>
            <w:tcW w:type="dxa" w:w="1468"/>
            <w:tcBorders>
              <w:top w:val="single" w:color="000000" w:sz="4"/>
              <w:left w:val="single" w:color="000000" w:sz="4"/>
              <w:bottom w:val="single" w:color="000000" w:sz="4"/>
              <w:right w:val="single" w:color="000000" w:sz="4"/>
            </w:tcBorders>
            <w:vAlign w:val="top"/>
          </w:tcPr>
          <w:p>
            <w:pPr>
              <w:ind w:firstLine="420"/>
              <w:jc w:val="both"/>
            </w:pPr>
            <w:r>
              <w:rPr>
                <w:sz w:val="21"/>
              </w:rPr>
              <w:t>单位</w:t>
            </w:r>
          </w:p>
        </w:tc>
        <w:tc>
          <w:tcPr>
            <w:tcW w:type="dxa" w:w="1468"/>
            <w:tcBorders>
              <w:top w:val="single" w:color="000000" w:sz="4"/>
              <w:left w:val="single" w:color="000000" w:sz="4"/>
              <w:bottom w:val="single" w:color="000000" w:sz="4"/>
              <w:right w:val="single" w:color="000000" w:sz="4"/>
            </w:tcBorders>
            <w:vAlign w:val="top"/>
          </w:tcPr>
          <w:p>
            <w:pPr>
              <w:ind w:firstLine="420"/>
              <w:jc w:val="both"/>
            </w:pPr>
            <w:r>
              <w:rPr>
                <w:sz w:val="21"/>
              </w:rPr>
              <w:t>备注</w:t>
            </w:r>
          </w:p>
        </w:tc>
      </w:tr>
      <w:tr>
        <w:tc>
          <w:tcPr>
            <w:tcW w:type="dxa" w:w="1468"/>
            <w:tcBorders>
              <w:top w:val="none" w:color="000000" w:sz="4"/>
              <w:left w:val="single" w:color="000000" w:sz="4"/>
              <w:bottom w:val="single" w:color="000000" w:sz="4"/>
              <w:right w:val="single" w:color="000000" w:sz="4"/>
            </w:tcBorders>
            <w:vAlign w:val="top"/>
          </w:tcPr>
          <w:p>
            <w:pPr>
              <w:ind w:firstLine="420"/>
              <w:jc w:val="both"/>
            </w:pPr>
            <w:r>
              <w:rPr>
                <w:sz w:val="21"/>
              </w:rPr>
              <w:t>1</w:t>
            </w:r>
          </w:p>
        </w:tc>
        <w:tc>
          <w:tcPr>
            <w:tcW w:type="dxa" w:w="2433"/>
            <w:tcBorders>
              <w:top w:val="none" w:color="000000" w:sz="4"/>
              <w:left w:val="single" w:color="000000" w:sz="4"/>
              <w:bottom w:val="single" w:color="000000" w:sz="4"/>
              <w:right w:val="single" w:color="000000" w:sz="4"/>
            </w:tcBorders>
            <w:vAlign w:val="top"/>
          </w:tcPr>
          <w:p>
            <w:pPr>
              <w:ind w:firstLine="420"/>
              <w:jc w:val="both"/>
            </w:pPr>
            <w:r>
              <w:rPr>
                <w:sz w:val="21"/>
              </w:rPr>
              <w:t>空调设备</w:t>
            </w:r>
          </w:p>
        </w:tc>
        <w:tc>
          <w:tcPr>
            <w:tcW w:type="dxa" w:w="1468"/>
            <w:tcBorders>
              <w:top w:val="none" w:color="000000" w:sz="4"/>
              <w:left w:val="single" w:color="000000" w:sz="4"/>
              <w:bottom w:val="single" w:color="000000" w:sz="4"/>
              <w:right w:val="single" w:color="000000" w:sz="4"/>
            </w:tcBorders>
            <w:vAlign w:val="top"/>
          </w:tcPr>
          <w:p>
            <w:pPr>
              <w:ind w:firstLine="420"/>
              <w:jc w:val="both"/>
            </w:pPr>
            <w:r>
              <w:rPr>
                <w:sz w:val="21"/>
              </w:rPr>
              <w:t>193</w:t>
            </w:r>
          </w:p>
        </w:tc>
        <w:tc>
          <w:tcPr>
            <w:tcW w:type="dxa" w:w="1468"/>
            <w:tcBorders>
              <w:top w:val="none" w:color="000000" w:sz="4"/>
              <w:left w:val="single" w:color="000000" w:sz="4"/>
              <w:bottom w:val="single" w:color="000000" w:sz="4"/>
              <w:right w:val="single" w:color="000000" w:sz="4"/>
            </w:tcBorders>
            <w:vAlign w:val="top"/>
          </w:tcPr>
          <w:p>
            <w:pPr>
              <w:ind w:firstLine="420"/>
              <w:jc w:val="both"/>
            </w:pPr>
            <w:r>
              <w:rPr>
                <w:sz w:val="21"/>
              </w:rPr>
              <w:t>套</w:t>
            </w:r>
          </w:p>
        </w:tc>
        <w:tc>
          <w:tcPr>
            <w:tcW w:type="dxa" w:w="1468"/>
            <w:tcBorders>
              <w:top w:val="none" w:color="000000" w:sz="4"/>
              <w:left w:val="single" w:color="000000" w:sz="4"/>
              <w:bottom w:val="single" w:color="000000" w:sz="4"/>
              <w:right w:val="single" w:color="000000" w:sz="4"/>
            </w:tcBorders>
            <w:vAlign w:val="top"/>
          </w:tcPr>
          <w:p>
            <w:pPr>
              <w:ind w:firstLine="420"/>
              <w:jc w:val="both"/>
            </w:pPr>
          </w:p>
        </w:tc>
      </w:tr>
      <w:tr>
        <w:tc>
          <w:tcPr>
            <w:tcW w:type="dxa" w:w="1468"/>
            <w:tcBorders>
              <w:top w:val="none" w:color="000000" w:sz="4"/>
              <w:left w:val="single" w:color="000000" w:sz="4"/>
              <w:bottom w:val="single" w:color="000000" w:sz="4"/>
              <w:right w:val="single" w:color="000000" w:sz="4"/>
            </w:tcBorders>
            <w:vAlign w:val="top"/>
          </w:tcPr>
          <w:p>
            <w:pPr>
              <w:ind w:firstLine="420"/>
              <w:jc w:val="both"/>
            </w:pPr>
            <w:r>
              <w:rPr>
                <w:sz w:val="21"/>
              </w:rPr>
              <w:t>2</w:t>
            </w:r>
          </w:p>
        </w:tc>
        <w:tc>
          <w:tcPr>
            <w:tcW w:type="dxa" w:w="2433"/>
            <w:tcBorders>
              <w:top w:val="none" w:color="000000" w:sz="4"/>
              <w:left w:val="single" w:color="000000" w:sz="4"/>
              <w:bottom w:val="single" w:color="000000" w:sz="4"/>
              <w:right w:val="single" w:color="000000" w:sz="4"/>
            </w:tcBorders>
            <w:vAlign w:val="top"/>
          </w:tcPr>
          <w:p>
            <w:pPr>
              <w:ind w:firstLine="420"/>
              <w:jc w:val="both"/>
            </w:pPr>
            <w:r>
              <w:rPr>
                <w:sz w:val="21"/>
              </w:rPr>
              <w:t>配套</w:t>
            </w:r>
            <w:r>
              <w:rPr>
                <w:sz w:val="21"/>
              </w:rPr>
              <w:t>服务</w:t>
            </w:r>
          </w:p>
        </w:tc>
        <w:tc>
          <w:tcPr>
            <w:tcW w:type="dxa" w:w="1468"/>
            <w:tcBorders>
              <w:top w:val="none" w:color="000000" w:sz="4"/>
              <w:left w:val="single" w:color="000000" w:sz="4"/>
              <w:bottom w:val="single" w:color="000000" w:sz="4"/>
              <w:right w:val="single" w:color="000000" w:sz="4"/>
            </w:tcBorders>
            <w:vAlign w:val="top"/>
          </w:tcPr>
          <w:p>
            <w:pPr>
              <w:ind w:firstLine="420"/>
              <w:jc w:val="both"/>
            </w:pPr>
            <w:r>
              <w:rPr>
                <w:sz w:val="21"/>
              </w:rPr>
              <w:t>1</w:t>
            </w:r>
          </w:p>
        </w:tc>
        <w:tc>
          <w:tcPr>
            <w:tcW w:type="dxa" w:w="1468"/>
            <w:tcBorders>
              <w:top w:val="none" w:color="000000" w:sz="4"/>
              <w:left w:val="single" w:color="000000" w:sz="4"/>
              <w:bottom w:val="single" w:color="000000" w:sz="4"/>
              <w:right w:val="single" w:color="000000" w:sz="4"/>
            </w:tcBorders>
            <w:vAlign w:val="top"/>
          </w:tcPr>
          <w:p>
            <w:pPr>
              <w:ind w:firstLine="420"/>
              <w:jc w:val="both"/>
            </w:pPr>
            <w:r>
              <w:rPr>
                <w:sz w:val="21"/>
              </w:rPr>
              <w:t>项</w:t>
            </w:r>
          </w:p>
        </w:tc>
        <w:tc>
          <w:tcPr>
            <w:tcW w:type="dxa" w:w="1468"/>
            <w:tcBorders>
              <w:top w:val="none" w:color="000000" w:sz="4"/>
              <w:left w:val="single" w:color="000000" w:sz="4"/>
              <w:bottom w:val="single" w:color="000000" w:sz="4"/>
              <w:right w:val="single" w:color="000000" w:sz="4"/>
            </w:tcBorders>
            <w:vAlign w:val="top"/>
          </w:tcPr>
          <w:p>
            <w:pPr>
              <w:ind w:firstLine="420"/>
              <w:jc w:val="both"/>
            </w:pPr>
          </w:p>
        </w:tc>
      </w:tr>
    </w:tbl>
    <w:p>
      <w:pPr>
        <w:ind w:firstLine="420"/>
        <w:jc w:val="both"/>
      </w:pPr>
    </w:p>
    <w:p>
      <w:pPr>
        <w:ind w:firstLine="420"/>
        <w:jc w:val="both"/>
      </w:pPr>
    </w:p>
    <w:p>
      <w:pPr>
        <w:jc w:val="both"/>
      </w:pPr>
      <w:r>
        <w:rPr>
          <w:sz w:val="21"/>
        </w:rPr>
        <w:t>2、</w:t>
      </w:r>
      <w:r>
        <w:rPr>
          <w:sz w:val="21"/>
        </w:rPr>
        <w:t>采购说明</w:t>
      </w:r>
      <w:r>
        <w:br/>
      </w:r>
      <w:r>
        <w:rPr>
          <w:sz w:val="21"/>
        </w:rPr>
        <w:t>（</w:t>
      </w:r>
      <w:r>
        <w:rPr>
          <w:sz w:val="21"/>
        </w:rPr>
        <w:t>1</w:t>
      </w:r>
      <w:r>
        <w:rPr>
          <w:sz w:val="21"/>
        </w:rPr>
        <w:t>）</w:t>
      </w:r>
      <w:r>
        <w:rPr>
          <w:sz w:val="21"/>
        </w:rPr>
        <w:t>询价</w:t>
      </w:r>
      <w:r>
        <w:rPr>
          <w:sz w:val="21"/>
        </w:rPr>
        <w:t>文件中带</w:t>
      </w:r>
      <w:r>
        <w:rPr>
          <w:sz w:val="21"/>
        </w:rPr>
        <w:t>“★”的条款为本次采购的重要要求，投标人必须全部满足或响应，</w:t>
      </w:r>
      <w:r>
        <w:rPr>
          <w:sz w:val="21"/>
        </w:rPr>
        <w:t>只要不满足</w:t>
      </w:r>
      <w:r>
        <w:rPr>
          <w:sz w:val="21"/>
        </w:rPr>
        <w:t>带</w:t>
      </w:r>
      <w:r>
        <w:rPr>
          <w:sz w:val="21"/>
        </w:rPr>
        <w:t>“★”的条款</w:t>
      </w:r>
      <w:r>
        <w:rPr>
          <w:sz w:val="21"/>
        </w:rPr>
        <w:t>所列各项要求之一的，将被认定为无效投标。</w:t>
      </w:r>
    </w:p>
    <w:p>
      <w:pPr>
        <w:jc w:val="both"/>
      </w:pPr>
      <w:r>
        <w:rPr>
          <w:sz w:val="21"/>
        </w:rPr>
        <w:t>（</w:t>
      </w:r>
      <w:r>
        <w:rPr>
          <w:sz w:val="21"/>
        </w:rPr>
        <w:t>2</w:t>
      </w:r>
      <w:r>
        <w:rPr>
          <w:sz w:val="21"/>
        </w:rPr>
        <w:t>）供应商响应</w:t>
      </w:r>
      <w:r>
        <w:rPr>
          <w:sz w:val="21"/>
        </w:rPr>
        <w:t>的全部空调设备须为同一品牌，变频多联空调机须为同一品牌</w:t>
      </w:r>
      <w:r>
        <w:rPr>
          <w:sz w:val="21"/>
        </w:rPr>
        <w:t>(含室内机、室外机)；</w:t>
      </w:r>
    </w:p>
    <w:p>
      <w:pPr>
        <w:jc w:val="both"/>
      </w:pPr>
      <w:r>
        <w:rPr>
          <w:sz w:val="21"/>
        </w:rPr>
        <w:t>（</w:t>
      </w:r>
      <w:r>
        <w:rPr>
          <w:sz w:val="21"/>
        </w:rPr>
        <w:t>3）执行的标准：</w:t>
      </w:r>
      <w:r>
        <w:rPr>
          <w:sz w:val="21"/>
        </w:rPr>
        <w:t>执行</w:t>
      </w:r>
      <w:r>
        <w:rPr>
          <w:sz w:val="21"/>
        </w:rPr>
        <w:t>与本项目</w:t>
      </w:r>
      <w:r>
        <w:rPr>
          <w:sz w:val="21"/>
        </w:rPr>
        <w:t>采购内容相关的国家标准、行业标准、地方标准</w:t>
      </w:r>
      <w:r>
        <w:rPr>
          <w:sz w:val="21"/>
        </w:rPr>
        <w:t>及</w:t>
      </w:r>
      <w:r>
        <w:rPr>
          <w:sz w:val="21"/>
        </w:rPr>
        <w:t>其他</w:t>
      </w:r>
      <w:r>
        <w:rPr>
          <w:sz w:val="21"/>
        </w:rPr>
        <w:t>相关</w:t>
      </w:r>
      <w:r>
        <w:rPr>
          <w:sz w:val="21"/>
        </w:rPr>
        <w:t>标准、规范</w:t>
      </w:r>
      <w:r>
        <w:rPr>
          <w:sz w:val="21"/>
        </w:rPr>
        <w:t>。</w:t>
      </w:r>
      <w:r>
        <w:rPr>
          <w:sz w:val="21"/>
        </w:rPr>
        <w:t>如果本</w:t>
      </w:r>
      <w:r>
        <w:rPr>
          <w:sz w:val="21"/>
        </w:rPr>
        <w:t>询价文件</w:t>
      </w:r>
      <w:r>
        <w:rPr>
          <w:sz w:val="21"/>
        </w:rPr>
        <w:t>中有明显未提到的细节，或在涉及到本</w:t>
      </w:r>
      <w:r>
        <w:rPr>
          <w:sz w:val="21"/>
        </w:rPr>
        <w:t>询价文件</w:t>
      </w:r>
      <w:r>
        <w:rPr>
          <w:sz w:val="21"/>
        </w:rPr>
        <w:t>中任何条款的叙述中没有明显的规定，都应被认</w:t>
      </w:r>
      <w:r>
        <w:rPr>
          <w:sz w:val="21"/>
        </w:rPr>
        <w:t>定</w:t>
      </w:r>
      <w:r>
        <w:rPr>
          <w:sz w:val="21"/>
        </w:rPr>
        <w:t>为是指国家（包括颁部行业）的标准和规范。</w:t>
      </w:r>
    </w:p>
    <w:p>
      <w:pPr>
        <w:jc w:val="both"/>
      </w:pPr>
      <w:r>
        <w:rPr>
          <w:sz w:val="21"/>
        </w:rPr>
        <w:t>（</w:t>
      </w:r>
      <w:r>
        <w:rPr>
          <w:sz w:val="21"/>
        </w:rPr>
        <w:t>4）本项目中标价包干，投标报价应包括配合采购人进行电源线路铺设与设备安装、调试以及其它本项目的技术协调等有关工作所需费用；非采购人原因，采购人不再进行追加项目以外的任何费用。</w:t>
      </w:r>
    </w:p>
    <w:p>
      <w:pPr>
        <w:jc w:val="both"/>
      </w:pPr>
      <w:r>
        <w:rPr>
          <w:sz w:val="21"/>
        </w:rPr>
        <w:t>（</w:t>
      </w:r>
      <w:r>
        <w:rPr>
          <w:sz w:val="21"/>
        </w:rPr>
        <w:t>5）</w:t>
      </w:r>
      <w:r>
        <w:rPr>
          <w:sz w:val="21"/>
        </w:rPr>
        <w:t>配套</w:t>
      </w:r>
      <w:r>
        <w:rPr>
          <w:sz w:val="21"/>
        </w:rPr>
        <w:t>服务</w:t>
      </w:r>
      <w:r>
        <w:rPr>
          <w:sz w:val="21"/>
        </w:rPr>
        <w:t>：</w:t>
      </w:r>
      <w:r>
        <w:rPr>
          <w:sz w:val="21"/>
        </w:rPr>
        <w:t>设备的运输、装卸、拆箱、就位、控制线路铺设、设备安装、调试及验收等</w:t>
      </w:r>
      <w:r>
        <w:rPr>
          <w:sz w:val="21"/>
        </w:rPr>
        <w:t>各</w:t>
      </w:r>
      <w:r>
        <w:rPr>
          <w:sz w:val="21"/>
        </w:rPr>
        <w:t>项工作及费用由</w:t>
      </w:r>
      <w:r>
        <w:rPr>
          <w:sz w:val="21"/>
        </w:rPr>
        <w:t>供应商</w:t>
      </w:r>
      <w:r>
        <w:rPr>
          <w:sz w:val="21"/>
        </w:rPr>
        <w:t>负责，但须在采购人指定人员的参与下进行</w:t>
      </w:r>
      <w:r>
        <w:rPr>
          <w:sz w:val="21"/>
        </w:rPr>
        <w:t>。</w:t>
      </w:r>
    </w:p>
    <w:p>
      <w:pPr>
        <w:ind w:firstLine="420"/>
        <w:jc w:val="both"/>
      </w:pPr>
    </w:p>
    <w:p>
      <w:pPr>
        <w:ind w:firstLine="420"/>
        <w:jc w:val="both"/>
      </w:pPr>
    </w:p>
    <w:p>
      <w:pPr>
        <w:jc w:val="both"/>
      </w:pPr>
    </w:p>
    <w:p>
      <w:pPr>
        <w:jc w:val="both"/>
      </w:pPr>
    </w:p>
    <w:p>
      <w:pPr>
        <w:jc w:val="both"/>
      </w:pPr>
    </w:p>
    <w:p>
      <w:pPr>
        <w:jc w:val="both"/>
      </w:pPr>
      <w:r>
        <w:rPr/>
        <w:t xml:space="preserve"> </w:t>
      </w:r>
    </w:p>
    <w:p>
      <w:pPr>
        <w:jc w:val="both"/>
      </w:pPr>
      <w:r>
        <w:rPr>
          <w:sz w:val="24"/>
        </w:rPr>
        <w:t>三、《资格条件承诺函》格式</w:t>
      </w:r>
    </w:p>
    <w:p>
      <w:pPr>
        <w:jc w:val="center"/>
      </w:pPr>
      <w:r>
        <w:rPr>
          <w:b/>
          <w:sz w:val="21"/>
        </w:rPr>
        <w:t>资格条件承诺函</w:t>
      </w:r>
    </w:p>
    <w:p>
      <w:pPr>
        <w:jc w:val="center"/>
      </w:pPr>
    </w:p>
    <w:p>
      <w:pPr>
        <w:jc w:val="both"/>
      </w:pPr>
    </w:p>
    <w:p>
      <w:pPr>
        <w:ind w:firstLine="640"/>
        <w:jc w:val="both"/>
      </w:pPr>
      <w:r>
        <w:rPr>
          <w:sz w:val="21"/>
        </w:rPr>
        <w:t>我方</w:t>
      </w:r>
      <w:r>
        <w:rPr>
          <w:sz w:val="21"/>
          <w:u w:val="single"/>
        </w:rPr>
        <w:t>（供应商名称）</w:t>
      </w:r>
      <w:r>
        <w:rPr>
          <w:sz w:val="21"/>
        </w:rPr>
        <w:t>符合《中华人民共和国政府采购法》第二十二条第一款第（二）项、第（三）项、第（四）项、第（五）项规定条件，具体包括：</w:t>
      </w:r>
    </w:p>
    <w:p>
      <w:pPr>
        <w:ind w:firstLine="640"/>
        <w:jc w:val="both"/>
      </w:pPr>
      <w:r>
        <w:rPr>
          <w:sz w:val="21"/>
        </w:rPr>
        <w:t>1.</w:t>
      </w:r>
      <w:r>
        <w:rPr>
          <w:sz w:val="21"/>
        </w:rPr>
        <w:t>具有良好的商业信誉和健全的财务会计制度；</w:t>
      </w:r>
    </w:p>
    <w:p>
      <w:pPr>
        <w:ind w:firstLine="640"/>
        <w:jc w:val="both"/>
      </w:pPr>
      <w:r>
        <w:rPr>
          <w:sz w:val="21"/>
        </w:rPr>
        <w:t>2.</w:t>
      </w:r>
      <w:r>
        <w:rPr>
          <w:sz w:val="21"/>
        </w:rPr>
        <w:t>具有履行合同所必需的设备和专业技术能力；</w:t>
      </w:r>
    </w:p>
    <w:p>
      <w:pPr>
        <w:ind w:firstLine="640"/>
        <w:jc w:val="both"/>
      </w:pPr>
      <w:r>
        <w:rPr>
          <w:sz w:val="21"/>
        </w:rPr>
        <w:t>3.</w:t>
      </w:r>
      <w:r>
        <w:rPr>
          <w:sz w:val="21"/>
        </w:rPr>
        <w:t>具有依法缴纳税收和社会保障资金的良好记录；</w:t>
      </w:r>
    </w:p>
    <w:p>
      <w:pPr>
        <w:ind w:firstLine="640"/>
        <w:jc w:val="both"/>
      </w:pPr>
      <w:r>
        <w:rPr>
          <w:sz w:val="21"/>
        </w:rPr>
        <w:t>4.</w:t>
      </w:r>
      <w:r>
        <w:rPr>
          <w:sz w:val="21"/>
        </w:rPr>
        <w:t>参加政府采购活动前三年内，在经营活动中没有重大违法记录。</w:t>
      </w:r>
    </w:p>
    <w:p>
      <w:pPr>
        <w:ind w:firstLine="640"/>
        <w:jc w:val="both"/>
      </w:pPr>
      <w:r>
        <w:rPr>
          <w:sz w:val="21"/>
        </w:rPr>
        <w:t>我方对上述承诺的真实性负责，在评审环节结束后，自愿接受采购单位（采购代理机构）的检查核验，配合提供相关证明材料，证明符合《中华人民共和国政府采购法》规定的供应商基本资格条件。如有虚假，将依法承担相应法律责任。</w:t>
      </w:r>
    </w:p>
    <w:p>
      <w:pPr>
        <w:ind w:firstLine="640"/>
        <w:jc w:val="both"/>
      </w:pPr>
      <w:r>
        <w:rPr>
          <w:sz w:val="21"/>
        </w:rPr>
        <w:t>特此承诺。</w:t>
      </w:r>
    </w:p>
    <w:p>
      <w:pPr>
        <w:ind w:firstLine="640"/>
        <w:jc w:val="both"/>
      </w:pPr>
    </w:p>
    <w:p>
      <w:pPr>
        <w:ind w:firstLine="640"/>
        <w:jc w:val="both"/>
      </w:pPr>
    </w:p>
    <w:p>
      <w:pPr>
        <w:ind w:firstLine="640"/>
        <w:jc w:val="right"/>
      </w:pPr>
      <w:r>
        <w:rPr>
          <w:sz w:val="21"/>
        </w:rPr>
        <w:t>供应商名称（公章）</w:t>
      </w:r>
    </w:p>
    <w:p>
      <w:pPr>
        <w:ind w:firstLine="640"/>
        <w:jc w:val="right"/>
      </w:pPr>
      <w:r>
        <w:rPr>
          <w:sz w:val="21"/>
        </w:rPr>
        <w:t xml:space="preserve">                                                                                             </w:t>
      </w:r>
      <w:r>
        <w:rPr>
          <w:sz w:val="21"/>
        </w:rPr>
        <w:t>日期：</w:t>
      </w:r>
    </w:p>
    <w:p/>
    <w:p>
      <w:pPr>
        <w:ind w:firstLine="480"/>
      </w:pPr>
    </w:p>
    <w:p/>
    <w:p>
      <w:r>
        <w:rPr/>
        <w:t>采购包1（黄江中学文化艺术楼空调采购项目）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★合同签订之日起40天内完成项目并通过验收。（提供承诺函并加盖投标人公章）</w:t>
            </w:r>
          </w:p>
        </w:tc>
      </w:tr>
      <w:tr>
        <w:tc>
          <w:tcPr>
            <w:tcW w:type="dxa" w:w="4153"/>
          </w:tcPr>
          <w:p>
            <w:r>
              <w:rPr/>
              <w:t>标的提供的地点</w:t>
            </w:r>
          </w:p>
        </w:tc>
        <w:tc>
          <w:tcPr>
            <w:tcW w:type="dxa" w:w="4153"/>
          </w:tcPr>
          <w:p/>
          <w:p>
            <w:r>
              <w:rPr/>
              <w:t>东莞市黄江中学文化艺术楼</w:t>
            </w:r>
          </w:p>
        </w:tc>
      </w:tr>
      <w:tr>
        <w:tc>
          <w:tcPr>
            <w:tcW w:type="dxa" w:w="4153"/>
          </w:tcPr>
          <w:p>
            <w:r>
              <w:rPr/>
              <w:t>付款方式</w:t>
            </w:r>
          </w:p>
        </w:tc>
        <w:tc>
          <w:tcPr>
            <w:tcW w:type="dxa" w:w="4153"/>
          </w:tcPr>
          <w:p/>
          <w:p/>
          <w:p>
            <w:r>
              <w:rPr/>
              <w:t>1期：支付比例30%,合同签定后，采购人在收到成交供应商提供的请款报告及相关资料之日起30个工作日内，向成交供应商支付合同总价的30%的款项。</w:t>
            </w:r>
          </w:p>
          <w:p/>
          <w:p>
            <w:r>
              <w:rPr/>
              <w:t>2期：支付比例50%,所有货物安装、调试完毕，采购人应在收到成交供应商提供的请款报告及相关资料之日起30个工作日内，向成交供应商支付合同总价的50%的款项。</w:t>
            </w:r>
          </w:p>
          <w:p/>
          <w:p>
            <w:r>
              <w:rPr/>
              <w:t>3期：支付比例20%,所有货物经采购人验收合格后，采购人应在收到成交供应商提供的请款报告及相关资料之日起30个工作日内，向成交供应商支付合同余下全部款项。   注：因甲方使用的是财政资金 ，若甲方在前款有规定的付款时间的，该时间为向政府采购支付部门提出办理财政支付申请手续的时间（不含政府财政支付部门审核的时间），在规定时间内提出支付申请手续后即视为甲方已经按期支付。</w:t>
            </w:r>
          </w:p>
        </w:tc>
      </w:tr>
      <w:tr>
        <w:tc>
          <w:tcPr>
            <w:tcW w:type="dxa" w:w="4153"/>
          </w:tcPr>
          <w:p>
            <w:r>
              <w:rPr/>
              <w:t>验收要求</w:t>
            </w:r>
          </w:p>
        </w:tc>
        <w:tc>
          <w:tcPr>
            <w:tcW w:type="dxa" w:w="4153"/>
          </w:tcPr>
          <w:p/>
          <w:p/>
          <w:p/>
          <w:p>
            <w:r>
              <w:rPr/>
              <w:t>1期：1、货物验收按采购需求及合同的有关规定由采购人组织验收小组进行验收。验收应在采购人和成交供应商双方共同参加下进行，必要时邀请相关的专业人员或机构参与验收，聘请第三方进行验收，费用由成交供应商承担。 2、验收按国家有关的规定、规范进行。验收时如发现所交付的货物有短缺、次品、损坏或其它不符合采购文件、响应文件规定或合同约定之情形者，采购人有权要求供应商退换，由此产生的有关费用由成交供应商承担。 3、如果合同货物运输过程中因事故造成货物短缺、损坏，成交供应商应及时安排换货，以保证货物完整交付。换货的相关费用由成交供应商承担。 4、要求对全部货物的型号、规格、数量、外型、外观、包装及资料、文件（如装箱单、保修单、随箱介质等）等进行验收。  5、开箱后，应对其全部产品、零件、配件、用户许可证书、资料、介质造册登记，并与装箱单对比，如有出入应立即书面记录，由成交供应商解决，如影响安装则按合同有关条款处理。  6、验收时，成交供应商负责在项目验收时将全部货物有关的产品说明书、安装手册、技术文件、资料、及安装、验收报告等文档汇集成册交付采购人。 7、对验收不合格的部分，成交供应商应在采购人规定时间内及时整改完善直至合格。</w:t>
            </w:r>
          </w:p>
        </w:tc>
      </w:tr>
      <w:tr>
        <w:tc>
          <w:tcPr>
            <w:tcW w:type="dxa" w:w="4153"/>
          </w:tcPr>
          <w:p>
            <w:r>
              <w:rPr/>
              <w:t>履约保证金</w:t>
            </w:r>
          </w:p>
        </w:tc>
        <w:tc>
          <w:tcPr>
            <w:tcW w:type="dxa" w:w="4153"/>
          </w:tcPr>
          <w:p/>
          <w:p/>
          <w:p/>
          <w:p/>
          <w:p>
            <w:r>
              <w:rPr/>
              <w:t>收取比例：5%,说明：履约保证金的数额为中标价的5%。 成交供应商领取中标通知书之后签订合同之前须递交履约保证金， 履约保证金应当以支票、汇票、本票或者金融机构、担保机构出具的保函等非现金形式提交。</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投标报价要求</w:t>
            </w:r>
          </w:p>
        </w:tc>
        <w:tc>
          <w:tcPr>
            <w:tcW w:type="dxa" w:w="2076"/>
          </w:tcPr>
          <w:p>
            <w:pPr>
              <w:jc w:val="left"/>
            </w:pPr>
            <w:r>
              <w:rPr/>
              <w:t>本项目以人民币进行报价，实行总价包干，报价中须包含（不限于）：货物及所需附件的购置费、包装费、运输费、保管费、安装调试费、人工费、材料费、培训费、保险费、各种税费、验收费、售后服务费及合同实施过程中的应预见和不可预见费用等完成合同规定责任和义务、达到合同目的的一切费用，实行总价包干，结算时不作调整。（提供承诺函并加盖投标人公章）</w:t>
            </w:r>
          </w:p>
        </w:tc>
      </w:tr>
      <w:tr>
        <w:tc>
          <w:tcPr>
            <w:tcW w:type="dxa" w:w="2076"/>
          </w:tcPr>
          <w:p>
            <w:pPr>
              <w:jc w:val="center"/>
            </w:pPr>
          </w:p>
        </w:tc>
        <w:tc>
          <w:tcPr>
            <w:tcW w:type="dxa" w:w="2076"/>
          </w:tcPr>
          <w:p>
            <w:pPr>
              <w:jc w:val="center"/>
            </w:pPr>
            <w:r>
              <w:rPr/>
              <w:t>2</w:t>
            </w:r>
          </w:p>
        </w:tc>
        <w:tc>
          <w:tcPr>
            <w:tcW w:type="dxa" w:w="2076"/>
          </w:tcPr>
          <w:p>
            <w:pPr>
              <w:jc w:val="left"/>
            </w:pPr>
            <w:r>
              <w:rPr/>
              <w:t>质量保证及售后服务要求</w:t>
            </w:r>
          </w:p>
        </w:tc>
        <w:tc>
          <w:tcPr>
            <w:tcW w:type="dxa" w:w="2076"/>
          </w:tcPr>
          <w:p>
            <w:pPr>
              <w:jc w:val="left"/>
            </w:pPr>
            <w:r>
              <w:rPr/>
              <w:t>1、质保期：整体项目提供2年的免费质保期，质保期从验收合格之日起计算。 2、质保期内成交供应商须提供维护、保修、技术支持等服务。 3、质保期内，货物质量出现问题，负责提供三包（包修、包换、包退）服务。质保期内，若需要上门服务，由此产生的费用均不再收取。 4、成交供应商须具有相应的售后服务能力，包括拥有相应的替代产品和人员。在质保期内，成交供应商须有可随时上门进行维修及检测的维修技术人员。 5、质保期内货物各部件发生非人为故障的，成交供应商应上门更换同种品牌规格型号的新部件；货物发生人为故障的，成交供应商应上门更换同种品牌规格型号的新部件，只收零配件成本，不得加收其它任何费用。 6、质保期内，成交供应商提供货物安装、调试；提供24小时技术支持；永久性提供电话技术指导和咨询服务；提供长期上门维修服务；定期进行货物检修。 7、质保期内，货物故障报修响应时间为：故障响应时间不超过半小时，到达现场时间不超过24小时；报修后24小时无法修复的，需提供同等规格的产品代用，直至故障设备修复，成交供应商负责所有因设备质量问题而产生的费用。</w:t>
            </w:r>
          </w:p>
        </w:tc>
      </w:tr>
      <w:tr>
        <w:tc>
          <w:tcPr>
            <w:tcW w:type="dxa" w:w="2076"/>
          </w:tcPr>
          <w:p>
            <w:pPr>
              <w:jc w:val="center"/>
            </w:pPr>
          </w:p>
        </w:tc>
        <w:tc>
          <w:tcPr>
            <w:tcW w:type="dxa" w:w="2076"/>
          </w:tcPr>
          <w:p>
            <w:pPr>
              <w:jc w:val="center"/>
            </w:pPr>
            <w:r>
              <w:rPr/>
              <w:t>3</w:t>
            </w:r>
          </w:p>
        </w:tc>
        <w:tc>
          <w:tcPr>
            <w:tcW w:type="dxa" w:w="2076"/>
          </w:tcPr>
          <w:p>
            <w:pPr>
              <w:jc w:val="left"/>
            </w:pPr>
            <w:r>
              <w:rPr/>
              <w:t>货物的包装、运输、安装要求</w:t>
            </w:r>
          </w:p>
        </w:tc>
        <w:tc>
          <w:tcPr>
            <w:tcW w:type="dxa" w:w="2076"/>
          </w:tcPr>
          <w:p>
            <w:pPr>
              <w:jc w:val="left"/>
            </w:pPr>
            <w:r>
              <w:rPr/>
              <w:t>1、供应商需在投标文件中注明所投标货物的生产商及产地，所有货物在交货时成交供应商需向采购人提供货物生产商的供货确认及售后服务技术支持的证明文件，并保证所提供的货物必须是国标产品，且是未使用过的、质量可靠的成熟的全新产品，成交供应商需随货物装箱提供制造厂的货物检验、测试报告、货物检验合格证书、质量保证书和保修卡等证明文件。 2、成交供应商需证明其提供的货物的任何一部分都达到国家相关安全标准要求，如因货物的质量问题造成事故的，成交供应商须对此承担责任。 3、货物发运前3天成交供应商需将准备发运的货物名称、规格、数量、每件包装箱的号码、毛重及对货物的装卸、储存和特殊要求以书面形式通知采购人。 4、成交供应商须将所有货物按采购人的要求搬运至指定位置，货物及安装设备的运输、装卸、现场保管的费用全部由成交供应商负责。 5、货物安装现场应设有安装负责人，负责安装工程的计划、协调、人力调配及工程质量、安全管理等工作，还应设安装现场技术负责人负责技术，质量监督，安装现场测量，安装质量检查认可等，安装调试期间应驻现场进行配合。</w:t>
            </w:r>
          </w:p>
        </w:tc>
      </w:tr>
      <w:tr>
        <w:tc>
          <w:tcPr>
            <w:tcW w:type="dxa" w:w="2076"/>
          </w:tcPr>
          <w:p>
            <w:pPr>
              <w:jc w:val="center"/>
            </w:pPr>
          </w:p>
        </w:tc>
        <w:tc>
          <w:tcPr>
            <w:tcW w:type="dxa" w:w="2076"/>
          </w:tcPr>
          <w:p>
            <w:pPr>
              <w:jc w:val="center"/>
            </w:pPr>
            <w:r>
              <w:rPr/>
              <w:t>4</w:t>
            </w:r>
          </w:p>
        </w:tc>
        <w:tc>
          <w:tcPr>
            <w:tcW w:type="dxa" w:w="2076"/>
          </w:tcPr>
          <w:p>
            <w:pPr>
              <w:jc w:val="left"/>
            </w:pPr>
            <w:r>
              <w:rPr/>
              <w:t>本项目的核心产品</w:t>
            </w:r>
          </w:p>
        </w:tc>
        <w:tc>
          <w:tcPr>
            <w:tcW w:type="dxa" w:w="2076"/>
          </w:tcPr>
          <w:p>
            <w:pPr>
              <w:jc w:val="left"/>
            </w:pPr>
            <w:r>
              <w:rPr/>
              <w:t>多联式空调室外机</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空调机组</w:t>
            </w:r>
          </w:p>
        </w:tc>
        <w:tc>
          <w:tcPr>
            <w:tcW w:type="dxa" w:w="933"/>
          </w:tcPr>
          <w:p>
            <w:pPr>
              <w:jc w:val="left"/>
            </w:pPr>
            <w:r>
              <w:rPr/>
              <w:t>黄江中学文化艺术楼空调采购项目</w:t>
            </w:r>
          </w:p>
        </w:tc>
        <w:tc>
          <w:tcPr>
            <w:tcW w:type="dxa" w:w="933"/>
          </w:tcPr>
          <w:p>
            <w:pPr>
              <w:jc w:val="left"/>
            </w:pPr>
            <w:r>
              <w:rPr/>
              <w:t>批</w:t>
            </w:r>
          </w:p>
        </w:tc>
        <w:tc>
          <w:tcPr>
            <w:tcW w:type="dxa" w:w="933"/>
          </w:tcPr>
          <w:p>
            <w:pPr>
              <w:jc w:val="right"/>
            </w:pPr>
            <w:r>
              <w:rPr/>
              <w:t>1.00</w:t>
            </w:r>
          </w:p>
        </w:tc>
        <w:tc>
          <w:tcPr>
            <w:tcW w:type="dxa" w:w="933"/>
          </w:tcPr>
          <w:p>
            <w:pPr>
              <w:jc w:val="right"/>
            </w:pPr>
            <w:r>
              <w:rPr/>
              <w:t>1,435,125.80</w:t>
            </w:r>
          </w:p>
        </w:tc>
        <w:tc>
          <w:tcPr>
            <w:tcW w:type="dxa" w:w="933"/>
          </w:tcPr>
          <w:p>
            <w:pPr>
              <w:jc w:val="right"/>
            </w:pPr>
            <w:r>
              <w:rPr/>
              <w:t>1,435,125.80</w:t>
            </w:r>
          </w:p>
        </w:tc>
        <w:tc>
          <w:tcPr>
            <w:tcW w:type="dxa" w:w="840"/>
          </w:tcPr>
          <w:p>
            <w:r>
              <w:rPr/>
              <w:t>工业</w:t>
            </w:r>
          </w:p>
        </w:tc>
        <w:tc>
          <w:tcPr>
            <w:tcW w:type="dxa" w:w="933"/>
          </w:tcPr>
          <w:p>
            <w:r>
              <w:rPr/>
              <w:t>详见附表一</w:t>
            </w:r>
          </w:p>
        </w:tc>
      </w:tr>
    </w:tbl>
    <w:p/>
    <w:p>
      <w:r>
        <w:rPr>
          <w:b/>
        </w:rPr>
        <w:t>附表</w:t>
      </w:r>
      <w:r>
        <w:rPr>
          <w:b/>
        </w:rPr>
        <w:t>一</w:t>
      </w:r>
      <w:r>
        <w:rPr>
          <w:b/>
        </w:rPr>
        <w:t>：</w:t>
      </w:r>
      <w:r>
        <w:rPr>
          <w:b/>
        </w:rPr>
        <w:t>黄江中学文化艺术楼空调采购项目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本项目多联式空调</w:t>
            </w:r>
            <w:r>
              <w:rPr>
                <w:sz w:val="21"/>
              </w:rPr>
              <w:t>属于《节能产品政府采购品目清单》范围中政府强制采购产品类别，投标人须提供国家确定的认证机构出具的、处于有效期之内的节能产品认证证书复印件加盖投标人公章。</w:t>
            </w:r>
          </w:p>
        </w:tc>
      </w:tr>
      <w:tr>
        <w:tc>
          <w:tcPr>
            <w:tcW w:type="dxa" w:w="2076"/>
          </w:tcPr>
          <w:p/>
        </w:tc>
        <w:tc>
          <w:tcPr>
            <w:tcW w:type="dxa" w:w="415"/>
          </w:tcPr>
          <w:p>
            <w:r>
              <w:rPr/>
              <w:t>2</w:t>
            </w:r>
          </w:p>
        </w:tc>
        <w:tc>
          <w:tcPr>
            <w:tcW w:type="dxa" w:w="5814"/>
          </w:tcPr>
          <w:p>
            <w:pPr>
              <w:jc w:val="both"/>
            </w:pPr>
            <w:r>
              <w:rPr>
                <w:b/>
                <w:sz w:val="21"/>
              </w:rPr>
              <w:t>技术要求</w:t>
            </w:r>
          </w:p>
          <w:p>
            <w:pPr>
              <w:ind w:firstLine="420"/>
              <w:jc w:val="both"/>
            </w:pPr>
            <w:r>
              <w:rPr>
                <w:sz w:val="21"/>
              </w:rPr>
              <w:t>1</w:t>
            </w:r>
            <w:r>
              <w:rPr>
                <w:sz w:val="21"/>
              </w:rPr>
              <w:t>.</w:t>
            </w:r>
            <w:r>
              <w:rPr>
                <w:sz w:val="21"/>
              </w:rPr>
              <w:t>供应商</w:t>
            </w:r>
            <w:r>
              <w:rPr>
                <w:sz w:val="21"/>
              </w:rPr>
              <w:t>应提供已注册品牌制造商原装、技术先进、性能优良、结构紧凑、便于安装和维护的满足技术要求的全新设备，满足现场安装、开机调试的所有要求，符合国家及用户提出的有关质量标准的设备。设备正确安装后，能确保在正常使用过程中安全、节能、稳定可靠。</w:t>
            </w:r>
          </w:p>
          <w:p>
            <w:pPr>
              <w:ind w:firstLine="420"/>
              <w:jc w:val="both"/>
            </w:pPr>
            <w:r>
              <w:rPr>
                <w:sz w:val="21"/>
              </w:rPr>
              <w:t>2</w:t>
            </w:r>
            <w:r>
              <w:rPr>
                <w:sz w:val="21"/>
              </w:rPr>
              <w:t>.</w:t>
            </w:r>
            <w:r>
              <w:rPr>
                <w:sz w:val="21"/>
              </w:rPr>
              <w:t>所有货物须具有出厂合格证等质量证明文件。货物不受第三方提出侵犯专利权、商标权或工业设计权的指控，制造商对所涉及的知识产权应具备良好的管理能力。</w:t>
            </w:r>
          </w:p>
          <w:p>
            <w:pPr>
              <w:ind w:firstLine="420"/>
              <w:jc w:val="both"/>
            </w:pPr>
            <w:r>
              <w:rPr>
                <w:sz w:val="21"/>
              </w:rPr>
              <w:t>3</w:t>
            </w:r>
            <w:r>
              <w:rPr>
                <w:sz w:val="21"/>
              </w:rPr>
              <w:t>.所有货物在开箱检验时须完好，无破损，配置与装箱单相符。数量、质量及性能不低于本需求中提出的要求。</w:t>
            </w:r>
          </w:p>
          <w:p>
            <w:pPr>
              <w:ind w:firstLine="420"/>
              <w:jc w:val="both"/>
            </w:pPr>
            <w:r>
              <w:rPr>
                <w:sz w:val="21"/>
              </w:rPr>
              <w:t>4</w:t>
            </w:r>
            <w:r>
              <w:rPr>
                <w:sz w:val="21"/>
              </w:rPr>
              <w:t>.设备外观清洁，标记编号以及盘面显示等字体清晰，能够准确无误地表示设备的型号、规格、制造商。</w:t>
            </w:r>
          </w:p>
          <w:p>
            <w:pPr>
              <w:ind w:firstLine="420"/>
              <w:jc w:val="both"/>
            </w:pPr>
            <w:r>
              <w:rPr>
                <w:sz w:val="21"/>
              </w:rPr>
              <w:t>5</w:t>
            </w:r>
            <w:r>
              <w:rPr>
                <w:sz w:val="21"/>
              </w:rPr>
              <w:t>.</w:t>
            </w:r>
            <w:r>
              <w:rPr>
                <w:sz w:val="21"/>
              </w:rPr>
              <w:t>供应商</w:t>
            </w:r>
            <w:r>
              <w:rPr>
                <w:sz w:val="21"/>
              </w:rPr>
              <w:t>须确保货物及所有配套件的完整性，对于</w:t>
            </w:r>
            <w:r>
              <w:rPr>
                <w:sz w:val="21"/>
              </w:rPr>
              <w:t>询价文件</w:t>
            </w:r>
            <w:r>
              <w:rPr>
                <w:sz w:val="21"/>
              </w:rPr>
              <w:t>没有列出，而对货物的正常运行和维护必不可少的且应属于货物配带的部件、配件及安装材料等，无论在采购需求中指出与否，</w:t>
            </w:r>
            <w:r>
              <w:rPr>
                <w:sz w:val="21"/>
              </w:rPr>
              <w:t>供应商</w:t>
            </w:r>
            <w:r>
              <w:rPr>
                <w:sz w:val="21"/>
              </w:rPr>
              <w:t>都应提供并在</w:t>
            </w:r>
            <w:r>
              <w:rPr>
                <w:sz w:val="21"/>
              </w:rPr>
              <w:t>响应文件</w:t>
            </w:r>
            <w:r>
              <w:rPr>
                <w:sz w:val="21"/>
              </w:rPr>
              <w:t>中明确列出。</w:t>
            </w:r>
            <w:r>
              <w:rPr>
                <w:sz w:val="21"/>
              </w:rPr>
              <w:t>供应商</w:t>
            </w:r>
            <w:r>
              <w:rPr>
                <w:sz w:val="21"/>
              </w:rPr>
              <w:t>应确保提供的货物及所有配套件的完整性。</w:t>
            </w:r>
            <w:r>
              <w:rPr>
                <w:sz w:val="21"/>
              </w:rPr>
              <w:t>对于</w:t>
            </w:r>
            <w:r>
              <w:rPr>
                <w:sz w:val="21"/>
              </w:rPr>
              <w:t>询价文件</w:t>
            </w:r>
            <w:r>
              <w:rPr>
                <w:sz w:val="21"/>
              </w:rPr>
              <w:t>没有列出，而对系统的正常运行和维护必不可少的应属于空调系统配带的部件、配件、</w:t>
            </w:r>
            <w:r>
              <w:rPr>
                <w:sz w:val="21"/>
              </w:rPr>
              <w:t>供应商</w:t>
            </w:r>
            <w:r>
              <w:rPr>
                <w:sz w:val="21"/>
              </w:rPr>
              <w:t>有责任给予补充。</w:t>
            </w:r>
          </w:p>
          <w:p>
            <w:pPr>
              <w:ind w:firstLine="420"/>
              <w:jc w:val="both"/>
            </w:pPr>
            <w:r>
              <w:rPr>
                <w:sz w:val="21"/>
              </w:rPr>
              <w:t>6</w:t>
            </w:r>
            <w:r>
              <w:rPr>
                <w:sz w:val="21"/>
              </w:rPr>
              <w:t>.</w:t>
            </w:r>
            <w:r>
              <w:rPr>
                <w:sz w:val="21"/>
              </w:rPr>
              <w:t>供应商</w:t>
            </w:r>
            <w:r>
              <w:rPr>
                <w:sz w:val="21"/>
              </w:rPr>
              <w:t>在实际供货时，应提供设备清单和产品技术性能说明书。</w:t>
            </w:r>
          </w:p>
          <w:p>
            <w:pPr>
              <w:ind w:firstLine="420"/>
              <w:jc w:val="both"/>
            </w:pPr>
            <w:r>
              <w:rPr>
                <w:sz w:val="21"/>
              </w:rPr>
              <w:t>7、本项目在施工过程中，</w:t>
            </w:r>
            <w:r>
              <w:rPr>
                <w:sz w:val="21"/>
              </w:rPr>
              <w:t>成交供应商</w:t>
            </w:r>
            <w:r>
              <w:rPr>
                <w:sz w:val="21"/>
              </w:rPr>
              <w:t>须严格执行国家有关施工安全措施和施工流程等相关规定，确保施工安全并承担一切安全责任。</w:t>
            </w:r>
          </w:p>
          <w:p>
            <w:pPr>
              <w:ind w:firstLine="420"/>
              <w:jc w:val="both"/>
            </w:pPr>
            <w:r>
              <w:rPr/>
              <w:t xml:space="preserve"> </w:t>
            </w:r>
          </w:p>
          <w:p>
            <w:pPr>
              <w:ind w:firstLine="420"/>
              <w:jc w:val="both"/>
            </w:pPr>
            <w:r>
              <w:rPr/>
              <w:t xml:space="preserve"> </w:t>
            </w:r>
          </w:p>
          <w:p>
            <w:pPr>
              <w:ind w:firstLine="420"/>
              <w:jc w:val="both"/>
            </w:pPr>
            <w:r>
              <w:rPr/>
              <w:t xml:space="preserve"> </w:t>
            </w:r>
          </w:p>
        </w:tc>
      </w:tr>
      <w:tr>
        <w:tc>
          <w:tcPr>
            <w:tcW w:type="dxa" w:w="2076"/>
          </w:tcPr>
          <w:p/>
        </w:tc>
        <w:tc>
          <w:tcPr>
            <w:tcW w:type="dxa" w:w="415"/>
          </w:tcPr>
          <w:p>
            <w:r>
              <w:rPr/>
              <w:t>3</w:t>
            </w:r>
          </w:p>
        </w:tc>
        <w:tc>
          <w:tcPr>
            <w:tcW w:type="dxa" w:w="5814"/>
          </w:tcPr>
          <w:p>
            <w:pPr>
              <w:jc w:val="both"/>
            </w:pPr>
            <w:r>
              <w:rPr>
                <w:b/>
                <w:sz w:val="21"/>
              </w:rPr>
              <w:t>项目采购清单及技术参数</w:t>
            </w:r>
          </w:p>
          <w:p>
            <w:pPr>
              <w:jc w:val="both"/>
            </w:pPr>
            <w:r>
              <w:rPr>
                <w:sz w:val="22"/>
              </w:rPr>
              <w:t>说明：</w:t>
            </w:r>
          </w:p>
          <w:p>
            <w:pPr>
              <w:ind w:firstLine="422"/>
              <w:jc w:val="both"/>
            </w:pPr>
            <w:r>
              <w:rPr>
                <w:sz w:val="21"/>
              </w:rPr>
              <w:t>（一）在《项目采购清单及技术参数》中所提供的货物参数要求，其目的仅仅是为了使投标人更加准确地了解招标要求，不构成对投标单位所报品牌的任何约束；投标人所投货物参数应不低于《项目采购清单及技术参数》中的要求。</w:t>
            </w:r>
          </w:p>
          <w:p>
            <w:pPr>
              <w:jc w:val="both"/>
            </w:pPr>
            <w:r>
              <w:rPr>
                <w:sz w:val="21"/>
              </w:rPr>
              <w:t>（二）《项目采购清单及技术参数》中</w:t>
            </w:r>
            <w:r>
              <w:rPr>
                <w:sz w:val="21"/>
              </w:rPr>
              <w:t>“△”</w:t>
            </w:r>
            <w:r>
              <w:rPr>
                <w:sz w:val="21"/>
              </w:rPr>
              <w:t>为采购的主要标的（核心产品），投标人应在《分项报价表》中清晰明列</w:t>
            </w:r>
            <w:r>
              <w:rPr>
                <w:sz w:val="21"/>
              </w:rPr>
              <w:t>“</w:t>
            </w:r>
            <w:r>
              <w:rPr>
                <w:sz w:val="21"/>
              </w:rPr>
              <w:t>货物名称、规格型号（适用货物）、数量、单价</w:t>
            </w:r>
            <w:r>
              <w:rPr>
                <w:sz w:val="21"/>
              </w:rPr>
              <w:t>”</w:t>
            </w:r>
            <w:r>
              <w:rPr>
                <w:sz w:val="21"/>
              </w:rPr>
              <w:t>。</w:t>
            </w:r>
            <w:r>
              <w:rPr>
                <w:b/>
                <w:sz w:val="21"/>
              </w:rPr>
              <w:t>核心产品：</w:t>
            </w:r>
            <w:r>
              <w:rPr>
                <w:color w:val="000000"/>
                <w:sz w:val="21"/>
              </w:rPr>
              <w:t>多联式空调室</w:t>
            </w:r>
            <w:r>
              <w:rPr>
                <w:color w:val="000000"/>
                <w:sz w:val="21"/>
              </w:rPr>
              <w:t>外机</w:t>
            </w:r>
          </w:p>
          <w:p>
            <w:pPr>
              <w:ind w:firstLine="422"/>
              <w:jc w:val="both"/>
            </w:pPr>
          </w:p>
          <w:p>
            <w:pPr>
              <w:ind w:firstLine="420"/>
              <w:jc w:val="both"/>
            </w:pPr>
          </w:p>
          <w:p>
            <w:pPr>
              <w:jc w:val="both"/>
            </w:pPr>
          </w:p>
          <w:p>
            <w:pPr>
              <w:jc w:val="both"/>
            </w:pPr>
          </w:p>
          <w:p>
            <w:pPr>
              <w:jc w:val="both"/>
            </w:pPr>
          </w:p>
          <w:p>
            <w:pPr>
              <w:jc w:val="both"/>
            </w:pPr>
          </w:p>
          <w:tbl>
            <w:tblPr>
              <w:tblBorders>
                <w:top w:val="none" w:color="000000" w:sz="4"/>
                <w:left w:val="none" w:color="000000" w:sz="4"/>
                <w:bottom w:val="none" w:color="000000" w:sz="4"/>
                <w:right w:val="none" w:color="000000" w:sz="4"/>
                <w:insideH w:val="none"/>
                <w:insideV w:val="none"/>
              </w:tblBorders>
            </w:tblPr>
            <w:tblGrid>
              <w:gridCol w:w="1591"/>
              <w:gridCol w:w="2243"/>
              <w:gridCol w:w="361"/>
              <w:gridCol w:w="418"/>
              <w:gridCol w:w="301"/>
              <w:gridCol w:w="684"/>
            </w:tblGrid>
            <w:tr>
              <w:tc>
                <w:tcPr>
                  <w:tcW w:type="dxa" w:w="1591"/>
                  <w:tcBorders>
                    <w:top w:val="single" w:color="000000" w:sz="4"/>
                    <w:left w:val="single" w:color="000000" w:sz="4"/>
                    <w:bottom w:val="single" w:color="000000" w:sz="4"/>
                    <w:right w:val="single" w:color="000000" w:sz="4"/>
                  </w:tcBorders>
                  <w:vAlign w:val="top"/>
                </w:tcPr>
                <w:p>
                  <w:pPr>
                    <w:jc w:val="both"/>
                  </w:pPr>
                  <w:r>
                    <w:rPr>
                      <w:color w:val="000000"/>
                      <w:sz w:val="21"/>
                    </w:rPr>
                    <w:t>设备名称</w:t>
                  </w:r>
                </w:p>
              </w:tc>
              <w:tc>
                <w:tcPr>
                  <w:tcW w:type="dxa" w:w="2243"/>
                  <w:tcBorders>
                    <w:top w:val="single" w:color="000000" w:sz="4"/>
                    <w:left w:val="none" w:color="000000" w:sz="4"/>
                    <w:bottom w:val="single" w:color="000000" w:sz="4"/>
                    <w:right w:val="single" w:color="000000" w:sz="4"/>
                  </w:tcBorders>
                  <w:vAlign w:val="top"/>
                </w:tcPr>
                <w:p>
                  <w:pPr>
                    <w:jc w:val="both"/>
                  </w:pPr>
                  <w:r>
                    <w:rPr>
                      <w:color w:val="000000"/>
                      <w:sz w:val="21"/>
                    </w:rPr>
                    <w:t>参数</w:t>
                  </w:r>
                </w:p>
              </w:tc>
              <w:tc>
                <w:tcPr>
                  <w:tcW w:type="dxa" w:w="361"/>
                  <w:tcBorders>
                    <w:top w:val="single" w:color="000000" w:sz="4"/>
                    <w:left w:val="none" w:color="000000" w:sz="4"/>
                    <w:bottom w:val="single" w:color="000000" w:sz="4"/>
                    <w:right w:val="single" w:color="000000" w:sz="4"/>
                  </w:tcBorders>
                  <w:vAlign w:val="top"/>
                </w:tcPr>
                <w:p>
                  <w:pPr>
                    <w:jc w:val="both"/>
                  </w:pPr>
                  <w:r>
                    <w:rPr>
                      <w:color w:val="000000"/>
                      <w:sz w:val="21"/>
                    </w:rPr>
                    <w:t>匹数</w:t>
                  </w:r>
                </w:p>
              </w:tc>
              <w:tc>
                <w:tcPr>
                  <w:tcW w:type="dxa" w:w="418"/>
                  <w:tcBorders>
                    <w:top w:val="single" w:color="000000" w:sz="4"/>
                    <w:left w:val="none" w:color="000000" w:sz="4"/>
                    <w:bottom w:val="single" w:color="000000" w:sz="4"/>
                    <w:right w:val="single" w:color="000000" w:sz="4"/>
                  </w:tcBorders>
                  <w:vAlign w:val="top"/>
                </w:tcPr>
                <w:p>
                  <w:pPr>
                    <w:jc w:val="both"/>
                  </w:pPr>
                  <w:r>
                    <w:rPr>
                      <w:color w:val="000000"/>
                      <w:sz w:val="21"/>
                    </w:rPr>
                    <w:t>数量</w:t>
                  </w:r>
                </w:p>
              </w:tc>
              <w:tc>
                <w:tcPr>
                  <w:tcW w:type="dxa" w:w="301"/>
                  <w:tcBorders>
                    <w:top w:val="single" w:color="000000" w:sz="4"/>
                    <w:left w:val="none" w:color="000000" w:sz="4"/>
                    <w:bottom w:val="single" w:color="000000" w:sz="4"/>
                    <w:right w:val="single" w:color="000000" w:sz="4"/>
                  </w:tcBorders>
                  <w:vAlign w:val="top"/>
                </w:tcPr>
                <w:p>
                  <w:pPr>
                    <w:jc w:val="both"/>
                  </w:pPr>
                  <w:r>
                    <w:rPr>
                      <w:color w:val="000000"/>
                      <w:sz w:val="21"/>
                    </w:rPr>
                    <w:t>单位</w:t>
                  </w:r>
                </w:p>
              </w:tc>
              <w:tc>
                <w:tcPr>
                  <w:tcW w:type="dxa" w:w="684"/>
                  <w:tcBorders>
                    <w:top w:val="single" w:color="000000" w:sz="4"/>
                    <w:left w:val="none" w:color="000000" w:sz="4"/>
                    <w:bottom w:val="single" w:color="000000" w:sz="4"/>
                    <w:right w:val="single" w:color="000000" w:sz="4"/>
                  </w:tcBorders>
                  <w:vAlign w:val="top"/>
                </w:tcPr>
                <w:p>
                  <w:pPr>
                    <w:jc w:val="both"/>
                  </w:pPr>
                  <w:r>
                    <w:rPr>
                      <w:color w:val="000000"/>
                      <w:sz w:val="21"/>
                    </w:rPr>
                    <w:t>备注</w:t>
                  </w:r>
                </w:p>
              </w:tc>
            </w:tr>
            <w:tr>
              <w:tc>
                <w:tcPr>
                  <w:tcW w:type="dxa" w:w="1591"/>
                  <w:vMerge w:val="restart"/>
                  <w:tcBorders>
                    <w:top w:val="none" w:color="000000" w:sz="4"/>
                    <w:left w:val="single" w:color="000000" w:sz="4"/>
                    <w:bottom w:val="single" w:color="000000" w:sz="4"/>
                    <w:right w:val="single" w:color="000000" w:sz="4"/>
                  </w:tcBorders>
                  <w:vAlign w:val="top"/>
                </w:tcPr>
                <w:p>
                  <w:pPr>
                    <w:jc w:val="both"/>
                  </w:pPr>
                  <w:r>
                    <w:rPr>
                      <w:color w:val="000000"/>
                      <w:sz w:val="21"/>
                    </w:rPr>
                    <w:t>多联式空调室内机</w:t>
                  </w:r>
                </w:p>
                <w:p>
                  <w:pPr>
                    <w:jc w:val="both"/>
                  </w:pPr>
                  <w:r>
                    <w:rPr>
                      <w:color w:val="000000"/>
                      <w:sz w:val="21"/>
                    </w:rPr>
                    <w:t>（</w:t>
                  </w:r>
                  <w:r>
                    <w:rPr>
                      <w:color w:val="000000"/>
                      <w:sz w:val="21"/>
                    </w:rPr>
                    <w:t>两面出风嵌入式</w:t>
                  </w:r>
                  <w:r>
                    <w:rPr>
                      <w:color w:val="000000"/>
                      <w:sz w:val="21"/>
                    </w:rPr>
                    <w:t>）</w:t>
                  </w:r>
                  <w:r>
                    <w:rPr>
                      <w:sz w:val="21"/>
                    </w:rPr>
                    <w:t xml:space="preserve">       </w:t>
                  </w:r>
                </w:p>
                <w:p>
                  <w:pPr>
                    <w:jc w:val="both"/>
                  </w:pPr>
                  <w:r>
                    <w:rPr>
                      <w:sz w:val="21"/>
                    </w:rPr>
                    <w:t xml:space="preserve">      </w:t>
                  </w: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2.8KW</w:t>
                  </w:r>
                  <w:r>
                    <w:rPr>
                      <w:color w:val="000000"/>
                      <w:sz w:val="21"/>
                    </w:rPr>
                    <w:t>，</w:t>
                  </w:r>
                </w:p>
                <w:p>
                  <w:pPr>
                    <w:jc w:val="both"/>
                  </w:pPr>
                  <w:r>
                    <w:rPr>
                      <w:color w:val="000000"/>
                      <w:sz w:val="21"/>
                    </w:rPr>
                    <w:t>制热量：</w:t>
                  </w:r>
                  <w:r>
                    <w:rPr>
                      <w:color w:val="000000"/>
                      <w:sz w:val="21"/>
                    </w:rPr>
                    <w:t>≥</w:t>
                  </w:r>
                  <w:r>
                    <w:rPr>
                      <w:color w:val="000000"/>
                      <w:sz w:val="21"/>
                    </w:rPr>
                    <w:t>3.2KW</w:t>
                  </w:r>
                  <w:r>
                    <w:rPr>
                      <w:color w:val="000000"/>
                      <w:sz w:val="21"/>
                    </w:rPr>
                    <w:t>，</w:t>
                  </w:r>
                </w:p>
                <w:p>
                  <w:pPr>
                    <w:jc w:val="both"/>
                  </w:pPr>
                  <w:r>
                    <w:rPr>
                      <w:color w:val="000000"/>
                      <w:sz w:val="21"/>
                    </w:rPr>
                    <w:t>额定功率：</w:t>
                  </w:r>
                  <w:r>
                    <w:rPr>
                      <w:color w:val="000000"/>
                      <w:sz w:val="21"/>
                    </w:rPr>
                    <w:t>≤</w:t>
                  </w:r>
                  <w:r>
                    <w:rPr>
                      <w:color w:val="000000"/>
                      <w:sz w:val="21"/>
                    </w:rPr>
                    <w:t>0.09KW</w:t>
                  </w:r>
                  <w:r>
                    <w:rPr>
                      <w:color w:val="000000"/>
                      <w:sz w:val="21"/>
                    </w:rPr>
                    <w:t>，</w:t>
                  </w:r>
                </w:p>
                <w:p>
                  <w:pPr>
                    <w:jc w:val="both"/>
                  </w:pPr>
                  <w:r>
                    <w:rPr>
                      <w:color w:val="000000"/>
                      <w:sz w:val="21"/>
                    </w:rPr>
                    <w:t>风量：</w:t>
                  </w:r>
                  <w:r>
                    <w:rPr>
                      <w:color w:val="000000"/>
                      <w:sz w:val="21"/>
                    </w:rPr>
                    <w:t>≥</w:t>
                  </w:r>
                  <w:r>
                    <w:rPr>
                      <w:color w:val="000000"/>
                      <w:sz w:val="21"/>
                    </w:rPr>
                    <w:t>550CMH</w:t>
                  </w:r>
                </w:p>
                <w:p>
                  <w:pPr>
                    <w:jc w:val="both"/>
                  </w:pPr>
                  <w:r>
                    <w:rPr>
                      <w:color w:val="000000"/>
                      <w:sz w:val="21"/>
                    </w:rPr>
                    <w:t>噪音值：</w:t>
                  </w:r>
                  <w:r>
                    <w:rPr>
                      <w:color w:val="000000"/>
                      <w:sz w:val="21"/>
                    </w:rPr>
                    <w:t>≤</w:t>
                  </w:r>
                  <w:r>
                    <w:rPr>
                      <w:color w:val="000000"/>
                      <w:sz w:val="21"/>
                    </w:rPr>
                    <w:t>36dB(A)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4.5KW</w:t>
                  </w:r>
                  <w:r>
                    <w:rPr>
                      <w:color w:val="000000"/>
                      <w:sz w:val="21"/>
                    </w:rPr>
                    <w:t>，</w:t>
                  </w:r>
                </w:p>
                <w:p>
                  <w:pPr>
                    <w:jc w:val="both"/>
                  </w:pPr>
                  <w:r>
                    <w:rPr>
                      <w:color w:val="000000"/>
                      <w:sz w:val="21"/>
                    </w:rPr>
                    <w:t>制热量：</w:t>
                  </w:r>
                  <w:r>
                    <w:rPr>
                      <w:color w:val="000000"/>
                      <w:sz w:val="21"/>
                    </w:rPr>
                    <w:t>≥</w:t>
                  </w:r>
                  <w:r>
                    <w:rPr>
                      <w:color w:val="000000"/>
                      <w:sz w:val="21"/>
                    </w:rPr>
                    <w:t>5.0KW</w:t>
                  </w:r>
                  <w:r>
                    <w:rPr>
                      <w:color w:val="000000"/>
                      <w:sz w:val="21"/>
                    </w:rPr>
                    <w:t>，</w:t>
                  </w:r>
                </w:p>
                <w:p>
                  <w:pPr>
                    <w:jc w:val="both"/>
                  </w:pPr>
                  <w:r>
                    <w:rPr>
                      <w:color w:val="000000"/>
                      <w:sz w:val="21"/>
                    </w:rPr>
                    <w:t>额定功率：</w:t>
                  </w:r>
                  <w:r>
                    <w:rPr>
                      <w:color w:val="000000"/>
                      <w:sz w:val="21"/>
                    </w:rPr>
                    <w:t>≤</w:t>
                  </w:r>
                  <w:r>
                    <w:rPr>
                      <w:color w:val="000000"/>
                      <w:sz w:val="21"/>
                    </w:rPr>
                    <w:t>0.11KW</w:t>
                  </w:r>
                  <w:r>
                    <w:rPr>
                      <w:color w:val="000000"/>
                      <w:sz w:val="21"/>
                    </w:rPr>
                    <w:t>，</w:t>
                  </w:r>
                </w:p>
                <w:p>
                  <w:pPr>
                    <w:jc w:val="both"/>
                  </w:pPr>
                  <w:r>
                    <w:rPr>
                      <w:color w:val="000000"/>
                      <w:sz w:val="21"/>
                    </w:rPr>
                    <w:t>风量：</w:t>
                  </w:r>
                  <w:r>
                    <w:rPr>
                      <w:color w:val="000000"/>
                      <w:sz w:val="21"/>
                    </w:rPr>
                    <w:t>≥</w:t>
                  </w:r>
                  <w:r>
                    <w:rPr>
                      <w:color w:val="000000"/>
                      <w:sz w:val="21"/>
                    </w:rPr>
                    <w:t>750CMH</w:t>
                  </w:r>
                </w:p>
                <w:p>
                  <w:pPr>
                    <w:jc w:val="both"/>
                  </w:pPr>
                  <w:r>
                    <w:rPr>
                      <w:color w:val="000000"/>
                      <w:sz w:val="21"/>
                    </w:rPr>
                    <w:t>噪音值：</w:t>
                  </w:r>
                  <w:r>
                    <w:rPr>
                      <w:color w:val="000000"/>
                      <w:sz w:val="21"/>
                    </w:rPr>
                    <w:t>≤</w:t>
                  </w:r>
                  <w:r>
                    <w:rPr>
                      <w:color w:val="000000"/>
                      <w:sz w:val="21"/>
                    </w:rPr>
                    <w:t>39dB(A)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1.8</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val="restart"/>
                  <w:tcBorders>
                    <w:top w:val="none" w:color="000000" w:sz="4"/>
                    <w:left w:val="single" w:color="000000" w:sz="4"/>
                    <w:bottom w:val="single" w:color="000000" w:sz="4"/>
                    <w:right w:val="none" w:color="000000" w:sz="4"/>
                  </w:tcBorders>
                  <w:vAlign w:val="top"/>
                </w:tcPr>
                <w:p>
                  <w:pPr>
                    <w:jc w:val="both"/>
                  </w:pPr>
                  <w:r>
                    <w:rPr>
                      <w:color w:val="000000"/>
                      <w:sz w:val="21"/>
                    </w:rPr>
                    <w:t>多联式空调室内机</w:t>
                  </w:r>
                </w:p>
                <w:p>
                  <w:pPr>
                    <w:jc w:val="both"/>
                  </w:pPr>
                  <w:r>
                    <w:rPr>
                      <w:color w:val="000000"/>
                      <w:sz w:val="21"/>
                    </w:rPr>
                    <w:t>（</w:t>
                  </w:r>
                  <w:r>
                    <w:rPr>
                      <w:color w:val="000000"/>
                      <w:sz w:val="21"/>
                    </w:rPr>
                    <w:t>四面出风嵌入式</w:t>
                  </w:r>
                  <w:r>
                    <w:rPr>
                      <w:color w:val="000000"/>
                      <w:sz w:val="21"/>
                    </w:rPr>
                    <w:t>）</w:t>
                  </w:r>
                </w:p>
              </w:tc>
              <w:tc>
                <w:tcPr>
                  <w:tcW w:type="dxa" w:w="2243"/>
                  <w:tcBorders>
                    <w:top w:val="none" w:color="000000" w:sz="4"/>
                    <w:left w:val="singl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4.5KW</w:t>
                  </w:r>
                  <w:r>
                    <w:rPr>
                      <w:color w:val="000000"/>
                      <w:sz w:val="21"/>
                    </w:rPr>
                    <w:t>，</w:t>
                  </w:r>
                </w:p>
                <w:p>
                  <w:pPr>
                    <w:jc w:val="both"/>
                  </w:pPr>
                  <w:r>
                    <w:rPr>
                      <w:color w:val="000000"/>
                      <w:sz w:val="21"/>
                    </w:rPr>
                    <w:t>制热量：</w:t>
                  </w:r>
                  <w:r>
                    <w:rPr>
                      <w:color w:val="000000"/>
                      <w:sz w:val="21"/>
                    </w:rPr>
                    <w:t>≥</w:t>
                  </w:r>
                  <w:r>
                    <w:rPr>
                      <w:color w:val="000000"/>
                      <w:sz w:val="21"/>
                    </w:rPr>
                    <w:t>5.0KW</w:t>
                  </w:r>
                  <w:r>
                    <w:rPr>
                      <w:color w:val="000000"/>
                      <w:sz w:val="21"/>
                    </w:rPr>
                    <w:t>，</w:t>
                  </w:r>
                </w:p>
                <w:p>
                  <w:pPr>
                    <w:jc w:val="both"/>
                  </w:pPr>
                  <w:r>
                    <w:rPr>
                      <w:color w:val="000000"/>
                      <w:sz w:val="21"/>
                    </w:rPr>
                    <w:t>额定功率：</w:t>
                  </w:r>
                  <w:r>
                    <w:rPr>
                      <w:color w:val="000000"/>
                      <w:sz w:val="21"/>
                    </w:rPr>
                    <w:t>≤</w:t>
                  </w:r>
                  <w:r>
                    <w:rPr>
                      <w:color w:val="000000"/>
                      <w:sz w:val="21"/>
                    </w:rPr>
                    <w:t>0.08KW</w:t>
                  </w:r>
                  <w:r>
                    <w:rPr>
                      <w:color w:val="000000"/>
                      <w:sz w:val="21"/>
                    </w:rPr>
                    <w:t>，</w:t>
                  </w:r>
                </w:p>
                <w:p>
                  <w:pPr>
                    <w:jc w:val="both"/>
                  </w:pPr>
                  <w:r>
                    <w:rPr>
                      <w:color w:val="000000"/>
                      <w:sz w:val="21"/>
                    </w:rPr>
                    <w:t>风量：</w:t>
                  </w:r>
                  <w:r>
                    <w:rPr>
                      <w:color w:val="000000"/>
                      <w:sz w:val="21"/>
                    </w:rPr>
                    <w:t>≥</w:t>
                  </w:r>
                  <w:r>
                    <w:rPr>
                      <w:color w:val="000000"/>
                      <w:sz w:val="21"/>
                    </w:rPr>
                    <w:t>900CMH</w:t>
                  </w:r>
                </w:p>
                <w:p>
                  <w:pPr>
                    <w:jc w:val="both"/>
                  </w:pPr>
                  <w:r>
                    <w:rPr>
                      <w:color w:val="000000"/>
                      <w:sz w:val="21"/>
                    </w:rPr>
                    <w:t>噪音值：</w:t>
                  </w:r>
                  <w:r>
                    <w:rPr>
                      <w:color w:val="000000"/>
                      <w:sz w:val="21"/>
                    </w:rPr>
                    <w:t>≤</w:t>
                  </w:r>
                  <w:r>
                    <w:rPr>
                      <w:color w:val="000000"/>
                      <w:sz w:val="21"/>
                    </w:rPr>
                    <w:t>33dB(A)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1.8</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none" w:color="000000" w:sz="4"/>
                  </w:tcBorders>
                </w:tcPr>
                <w:p/>
              </w:tc>
              <w:tc>
                <w:tcPr>
                  <w:tcW w:type="dxa" w:w="2243"/>
                  <w:tcBorders>
                    <w:top w:val="none" w:color="000000" w:sz="4"/>
                    <w:left w:val="single" w:color="000000" w:sz="4"/>
                    <w:bottom w:val="none" w:color="000000" w:sz="4"/>
                    <w:right w:val="single" w:color="000000" w:sz="4"/>
                  </w:tcBorders>
                  <w:vAlign w:val="top"/>
                </w:tcPr>
                <w:p>
                  <w:pPr>
                    <w:jc w:val="both"/>
                  </w:pPr>
                  <w:r>
                    <w:rPr>
                      <w:color w:val="000000"/>
                      <w:sz w:val="21"/>
                    </w:rPr>
                    <w:t>制冷量：</w:t>
                  </w:r>
                  <w:r>
                    <w:rPr>
                      <w:color w:val="000000"/>
                      <w:sz w:val="21"/>
                    </w:rPr>
                    <w:t>≥</w:t>
                  </w:r>
                  <w:r>
                    <w:rPr>
                      <w:color w:val="000000"/>
                      <w:sz w:val="21"/>
                    </w:rPr>
                    <w:t>5.6KW</w:t>
                  </w:r>
                  <w:r>
                    <w:rPr>
                      <w:color w:val="000000"/>
                      <w:sz w:val="21"/>
                    </w:rPr>
                    <w:t>，</w:t>
                  </w:r>
                </w:p>
                <w:p>
                  <w:pPr>
                    <w:jc w:val="both"/>
                  </w:pPr>
                  <w:r>
                    <w:rPr>
                      <w:color w:val="000000"/>
                      <w:sz w:val="21"/>
                    </w:rPr>
                    <w:t>制热量：</w:t>
                  </w:r>
                  <w:r>
                    <w:rPr>
                      <w:color w:val="000000"/>
                      <w:sz w:val="21"/>
                    </w:rPr>
                    <w:t>≥</w:t>
                  </w:r>
                  <w:r>
                    <w:rPr>
                      <w:color w:val="000000"/>
                      <w:sz w:val="21"/>
                    </w:rPr>
                    <w:t>6.3KW</w:t>
                  </w:r>
                  <w:r>
                    <w:rPr>
                      <w:color w:val="000000"/>
                      <w:sz w:val="21"/>
                    </w:rPr>
                    <w:t>，</w:t>
                  </w:r>
                </w:p>
                <w:p>
                  <w:pPr>
                    <w:jc w:val="both"/>
                  </w:pPr>
                  <w:r>
                    <w:rPr>
                      <w:color w:val="000000"/>
                      <w:sz w:val="21"/>
                    </w:rPr>
                    <w:t>额定功率：</w:t>
                  </w:r>
                  <w:r>
                    <w:rPr>
                      <w:color w:val="000000"/>
                      <w:sz w:val="21"/>
                    </w:rPr>
                    <w:t>≤</w:t>
                  </w:r>
                  <w:r>
                    <w:rPr>
                      <w:color w:val="000000"/>
                      <w:sz w:val="21"/>
                    </w:rPr>
                    <w:t>0.08KW</w:t>
                  </w:r>
                  <w:r>
                    <w:rPr>
                      <w:color w:val="000000"/>
                      <w:sz w:val="21"/>
                    </w:rPr>
                    <w:t>，</w:t>
                  </w:r>
                </w:p>
                <w:p>
                  <w:pPr>
                    <w:jc w:val="both"/>
                  </w:pPr>
                  <w:r>
                    <w:rPr>
                      <w:color w:val="000000"/>
                      <w:sz w:val="21"/>
                    </w:rPr>
                    <w:t>风量：</w:t>
                  </w:r>
                  <w:r>
                    <w:rPr>
                      <w:color w:val="000000"/>
                      <w:sz w:val="21"/>
                    </w:rPr>
                    <w:t>≥</w:t>
                  </w:r>
                  <w:r>
                    <w:rPr>
                      <w:color w:val="000000"/>
                      <w:sz w:val="21"/>
                    </w:rPr>
                    <w:t>950CMH</w:t>
                  </w:r>
                </w:p>
                <w:p>
                  <w:pPr>
                    <w:jc w:val="both"/>
                  </w:pPr>
                  <w:r>
                    <w:rPr>
                      <w:color w:val="000000"/>
                      <w:sz w:val="21"/>
                    </w:rPr>
                    <w:t>噪音值：</w:t>
                  </w:r>
                  <w:r>
                    <w:rPr>
                      <w:color w:val="000000"/>
                      <w:sz w:val="21"/>
                    </w:rPr>
                    <w:t>≤</w:t>
                  </w:r>
                  <w:r>
                    <w:rPr>
                      <w:color w:val="000000"/>
                      <w:sz w:val="21"/>
                    </w:rPr>
                    <w:t>33dB(A)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2.2</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17</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none" w:color="000000" w:sz="4"/>
                  </w:tcBorders>
                </w:tcPr>
                <w:p/>
              </w:tc>
              <w:tc>
                <w:tcPr>
                  <w:tcW w:type="dxa" w:w="2243"/>
                  <w:tcBorders>
                    <w:top w:val="single" w:color="000000" w:sz="4"/>
                    <w:left w:val="singl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7.1KW</w:t>
                  </w:r>
                  <w:r>
                    <w:rPr>
                      <w:color w:val="000000"/>
                      <w:sz w:val="21"/>
                    </w:rPr>
                    <w:t>，</w:t>
                  </w:r>
                </w:p>
                <w:p>
                  <w:pPr>
                    <w:jc w:val="both"/>
                  </w:pPr>
                  <w:r>
                    <w:rPr>
                      <w:color w:val="000000"/>
                      <w:sz w:val="21"/>
                    </w:rPr>
                    <w:t>制热量：</w:t>
                  </w:r>
                  <w:r>
                    <w:rPr>
                      <w:color w:val="000000"/>
                      <w:sz w:val="21"/>
                    </w:rPr>
                    <w:t>≥</w:t>
                  </w:r>
                  <w:r>
                    <w:rPr>
                      <w:color w:val="000000"/>
                      <w:sz w:val="21"/>
                    </w:rPr>
                    <w:t>8.0KW</w:t>
                  </w:r>
                  <w:r>
                    <w:rPr>
                      <w:color w:val="000000"/>
                      <w:sz w:val="21"/>
                    </w:rPr>
                    <w:t>，</w:t>
                  </w:r>
                </w:p>
                <w:p>
                  <w:pPr>
                    <w:jc w:val="both"/>
                  </w:pPr>
                  <w:r>
                    <w:rPr>
                      <w:color w:val="000000"/>
                      <w:sz w:val="21"/>
                    </w:rPr>
                    <w:t>额定功率：</w:t>
                  </w:r>
                  <w:r>
                    <w:rPr>
                      <w:color w:val="000000"/>
                      <w:sz w:val="21"/>
                    </w:rPr>
                    <w:t>≤</w:t>
                  </w:r>
                  <w:r>
                    <w:rPr>
                      <w:color w:val="000000"/>
                      <w:sz w:val="21"/>
                    </w:rPr>
                    <w:t>0.1KW</w:t>
                  </w:r>
                  <w:r>
                    <w:rPr>
                      <w:color w:val="000000"/>
                      <w:sz w:val="21"/>
                    </w:rPr>
                    <w:t>，</w:t>
                  </w:r>
                </w:p>
                <w:p>
                  <w:pPr>
                    <w:jc w:val="both"/>
                  </w:pPr>
                  <w:r>
                    <w:rPr>
                      <w:color w:val="000000"/>
                      <w:sz w:val="21"/>
                    </w:rPr>
                    <w:t>风量：</w:t>
                  </w:r>
                  <w:r>
                    <w:rPr>
                      <w:color w:val="000000"/>
                      <w:sz w:val="21"/>
                    </w:rPr>
                    <w:t>≥</w:t>
                  </w:r>
                  <w:r>
                    <w:rPr>
                      <w:color w:val="000000"/>
                      <w:sz w:val="21"/>
                    </w:rPr>
                    <w:t>1000CMH</w:t>
                  </w:r>
                </w:p>
                <w:p>
                  <w:pPr>
                    <w:jc w:val="both"/>
                  </w:pPr>
                  <w:r>
                    <w:rPr>
                      <w:color w:val="000000"/>
                      <w:sz w:val="21"/>
                    </w:rPr>
                    <w:t>噪音值：</w:t>
                  </w:r>
                  <w:r>
                    <w:rPr>
                      <w:color w:val="000000"/>
                      <w:sz w:val="21"/>
                    </w:rPr>
                    <w:t>≤</w:t>
                  </w:r>
                  <w:r>
                    <w:rPr>
                      <w:color w:val="000000"/>
                      <w:sz w:val="21"/>
                    </w:rPr>
                    <w:t>35dB(A)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none" w:color="000000" w:sz="4"/>
                  </w:tcBorders>
                </w:tcPr>
                <w:p/>
              </w:tc>
              <w:tc>
                <w:tcPr>
                  <w:tcW w:type="dxa" w:w="2243"/>
                  <w:tcBorders>
                    <w:top w:val="none" w:color="000000" w:sz="4"/>
                    <w:left w:val="single" w:color="000000" w:sz="4"/>
                    <w:bottom w:val="none" w:color="000000" w:sz="4"/>
                    <w:right w:val="single" w:color="000000" w:sz="4"/>
                  </w:tcBorders>
                  <w:vAlign w:val="top"/>
                </w:tcPr>
                <w:p>
                  <w:pPr>
                    <w:jc w:val="both"/>
                  </w:pPr>
                  <w:r>
                    <w:rPr>
                      <w:color w:val="000000"/>
                      <w:sz w:val="21"/>
                    </w:rPr>
                    <w:t>制冷量：</w:t>
                  </w:r>
                  <w:r>
                    <w:rPr>
                      <w:color w:val="000000"/>
                      <w:sz w:val="21"/>
                    </w:rPr>
                    <w:t>≥</w:t>
                  </w:r>
                  <w:r>
                    <w:rPr>
                      <w:color w:val="000000"/>
                      <w:sz w:val="21"/>
                    </w:rPr>
                    <w:t>8.0KW</w:t>
                  </w:r>
                  <w:r>
                    <w:rPr>
                      <w:color w:val="000000"/>
                      <w:sz w:val="21"/>
                    </w:rPr>
                    <w:t>，</w:t>
                  </w:r>
                </w:p>
                <w:p>
                  <w:pPr>
                    <w:jc w:val="both"/>
                  </w:pPr>
                  <w:r>
                    <w:rPr>
                      <w:color w:val="000000"/>
                      <w:sz w:val="21"/>
                    </w:rPr>
                    <w:t>制热量：</w:t>
                  </w:r>
                  <w:r>
                    <w:rPr>
                      <w:color w:val="000000"/>
                      <w:sz w:val="21"/>
                    </w:rPr>
                    <w:t>≥</w:t>
                  </w:r>
                  <w:r>
                    <w:rPr>
                      <w:color w:val="000000"/>
                      <w:sz w:val="21"/>
                    </w:rPr>
                    <w:t>9.0KW</w:t>
                  </w:r>
                  <w:r>
                    <w:rPr>
                      <w:color w:val="000000"/>
                      <w:sz w:val="21"/>
                    </w:rPr>
                    <w:t>，</w:t>
                  </w:r>
                </w:p>
                <w:p>
                  <w:pPr>
                    <w:jc w:val="both"/>
                  </w:pPr>
                  <w:r>
                    <w:rPr>
                      <w:color w:val="000000"/>
                      <w:sz w:val="21"/>
                    </w:rPr>
                    <w:t>额定功率：</w:t>
                  </w:r>
                  <w:r>
                    <w:rPr>
                      <w:color w:val="000000"/>
                      <w:sz w:val="21"/>
                    </w:rPr>
                    <w:t>≤</w:t>
                  </w:r>
                  <w:r>
                    <w:rPr>
                      <w:color w:val="000000"/>
                      <w:sz w:val="21"/>
                    </w:rPr>
                    <w:t>0.1KW</w:t>
                  </w:r>
                  <w:r>
                    <w:rPr>
                      <w:color w:val="000000"/>
                      <w:sz w:val="21"/>
                    </w:rPr>
                    <w:t>，</w:t>
                  </w:r>
                </w:p>
                <w:p>
                  <w:pPr>
                    <w:jc w:val="both"/>
                  </w:pPr>
                  <w:r>
                    <w:rPr>
                      <w:color w:val="000000"/>
                      <w:sz w:val="21"/>
                    </w:rPr>
                    <w:t>风量：</w:t>
                  </w:r>
                  <w:r>
                    <w:rPr>
                      <w:color w:val="000000"/>
                      <w:sz w:val="21"/>
                    </w:rPr>
                    <w:t>≥</w:t>
                  </w:r>
                  <w:r>
                    <w:rPr>
                      <w:color w:val="000000"/>
                      <w:sz w:val="21"/>
                    </w:rPr>
                    <w:t>1200CMH</w:t>
                  </w:r>
                </w:p>
                <w:p>
                  <w:pPr>
                    <w:jc w:val="both"/>
                  </w:pPr>
                  <w:r>
                    <w:rPr>
                      <w:color w:val="000000"/>
                      <w:sz w:val="21"/>
                    </w:rPr>
                    <w:t>噪音值：</w:t>
                  </w:r>
                  <w:r>
                    <w:rPr>
                      <w:color w:val="000000"/>
                      <w:sz w:val="21"/>
                    </w:rPr>
                    <w:t>≤</w:t>
                  </w:r>
                  <w:r>
                    <w:rPr>
                      <w:color w:val="000000"/>
                      <w:sz w:val="21"/>
                    </w:rPr>
                    <w:t>38dB(A)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3.2</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27</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none" w:color="000000" w:sz="4"/>
                  </w:tcBorders>
                </w:tcPr>
                <w:p/>
              </w:tc>
              <w:tc>
                <w:tcPr>
                  <w:tcW w:type="dxa" w:w="2243"/>
                  <w:tcBorders>
                    <w:top w:val="single" w:color="000000" w:sz="4"/>
                    <w:left w:val="singl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9.0KW</w:t>
                  </w:r>
                  <w:r>
                    <w:rPr>
                      <w:color w:val="000000"/>
                      <w:sz w:val="21"/>
                    </w:rPr>
                    <w:t>，</w:t>
                  </w:r>
                </w:p>
                <w:p>
                  <w:pPr>
                    <w:jc w:val="both"/>
                  </w:pPr>
                  <w:r>
                    <w:rPr>
                      <w:color w:val="000000"/>
                      <w:sz w:val="21"/>
                    </w:rPr>
                    <w:t>制热量：</w:t>
                  </w:r>
                  <w:r>
                    <w:rPr>
                      <w:color w:val="000000"/>
                      <w:sz w:val="21"/>
                    </w:rPr>
                    <w:t>≥</w:t>
                  </w:r>
                  <w:r>
                    <w:rPr>
                      <w:color w:val="000000"/>
                      <w:sz w:val="21"/>
                    </w:rPr>
                    <w:t>10.0KW</w:t>
                  </w:r>
                  <w:r>
                    <w:rPr>
                      <w:color w:val="000000"/>
                      <w:sz w:val="21"/>
                    </w:rPr>
                    <w:t>，</w:t>
                  </w:r>
                </w:p>
                <w:p>
                  <w:pPr>
                    <w:jc w:val="both"/>
                  </w:pPr>
                  <w:r>
                    <w:rPr>
                      <w:color w:val="000000"/>
                      <w:sz w:val="21"/>
                    </w:rPr>
                    <w:t>额定功率：</w:t>
                  </w:r>
                  <w:r>
                    <w:rPr>
                      <w:color w:val="000000"/>
                      <w:sz w:val="21"/>
                    </w:rPr>
                    <w:t>≤</w:t>
                  </w:r>
                  <w:r>
                    <w:rPr>
                      <w:color w:val="000000"/>
                      <w:sz w:val="21"/>
                    </w:rPr>
                    <w:t>0.19KW</w:t>
                  </w:r>
                  <w:r>
                    <w:rPr>
                      <w:color w:val="000000"/>
                      <w:sz w:val="21"/>
                    </w:rPr>
                    <w:t>，</w:t>
                  </w:r>
                </w:p>
                <w:p>
                  <w:pPr>
                    <w:jc w:val="both"/>
                  </w:pPr>
                  <w:r>
                    <w:rPr>
                      <w:color w:val="000000"/>
                      <w:sz w:val="21"/>
                    </w:rPr>
                    <w:t>风量：</w:t>
                  </w:r>
                  <w:r>
                    <w:rPr>
                      <w:color w:val="000000"/>
                      <w:sz w:val="21"/>
                    </w:rPr>
                    <w:t>≥</w:t>
                  </w:r>
                  <w:r>
                    <w:rPr>
                      <w:color w:val="000000"/>
                      <w:sz w:val="21"/>
                    </w:rPr>
                    <w:t>1500CMH</w:t>
                  </w:r>
                </w:p>
                <w:p>
                  <w:pPr>
                    <w:jc w:val="both"/>
                  </w:pPr>
                  <w:r>
                    <w:rPr>
                      <w:color w:val="000000"/>
                      <w:sz w:val="21"/>
                    </w:rPr>
                    <w:t>噪音值：</w:t>
                  </w:r>
                  <w:r>
                    <w:rPr>
                      <w:color w:val="000000"/>
                      <w:sz w:val="21"/>
                    </w:rPr>
                    <w:t>≤</w:t>
                  </w:r>
                  <w:r>
                    <w:rPr>
                      <w:color w:val="000000"/>
                      <w:sz w:val="21"/>
                    </w:rPr>
                    <w:t>39dB(A)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3.6</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63</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none" w:color="000000" w:sz="4"/>
                  </w:tcBorders>
                </w:tcPr>
                <w:p/>
              </w:tc>
              <w:tc>
                <w:tcPr>
                  <w:tcW w:type="dxa" w:w="2243"/>
                  <w:tcBorders>
                    <w:top w:val="none" w:color="000000" w:sz="4"/>
                    <w:left w:val="singl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12.5KW</w:t>
                  </w:r>
                  <w:r>
                    <w:rPr>
                      <w:color w:val="000000"/>
                      <w:sz w:val="21"/>
                    </w:rPr>
                    <w:t>，</w:t>
                  </w:r>
                </w:p>
                <w:p>
                  <w:pPr>
                    <w:jc w:val="both"/>
                  </w:pPr>
                  <w:r>
                    <w:rPr>
                      <w:color w:val="000000"/>
                      <w:sz w:val="21"/>
                    </w:rPr>
                    <w:t>制热量：</w:t>
                  </w:r>
                  <w:r>
                    <w:rPr>
                      <w:color w:val="000000"/>
                      <w:sz w:val="21"/>
                    </w:rPr>
                    <w:t>≥</w:t>
                  </w:r>
                  <w:r>
                    <w:rPr>
                      <w:color w:val="000000"/>
                      <w:sz w:val="21"/>
                    </w:rPr>
                    <w:t>14.0KW</w:t>
                  </w:r>
                  <w:r>
                    <w:rPr>
                      <w:color w:val="000000"/>
                      <w:sz w:val="21"/>
                    </w:rPr>
                    <w:t>，</w:t>
                  </w:r>
                </w:p>
                <w:p>
                  <w:pPr>
                    <w:jc w:val="both"/>
                  </w:pPr>
                  <w:r>
                    <w:rPr>
                      <w:color w:val="000000"/>
                      <w:sz w:val="21"/>
                    </w:rPr>
                    <w:t>额定功率：</w:t>
                  </w:r>
                  <w:r>
                    <w:rPr>
                      <w:color w:val="000000"/>
                      <w:sz w:val="21"/>
                    </w:rPr>
                    <w:t>≤</w:t>
                  </w:r>
                  <w:r>
                    <w:rPr>
                      <w:color w:val="000000"/>
                      <w:sz w:val="21"/>
                    </w:rPr>
                    <w:t>0.19KW</w:t>
                  </w:r>
                  <w:r>
                    <w:rPr>
                      <w:color w:val="000000"/>
                      <w:sz w:val="21"/>
                    </w:rPr>
                    <w:t>，</w:t>
                  </w:r>
                </w:p>
                <w:p>
                  <w:pPr>
                    <w:jc w:val="both"/>
                  </w:pPr>
                  <w:r>
                    <w:rPr>
                      <w:color w:val="000000"/>
                      <w:sz w:val="21"/>
                    </w:rPr>
                    <w:t>风量：</w:t>
                  </w:r>
                  <w:r>
                    <w:rPr>
                      <w:color w:val="000000"/>
                      <w:sz w:val="21"/>
                    </w:rPr>
                    <w:t>≥</w:t>
                  </w:r>
                  <w:r>
                    <w:rPr>
                      <w:color w:val="000000"/>
                      <w:sz w:val="21"/>
                    </w:rPr>
                    <w:t>1800CMH</w:t>
                  </w:r>
                </w:p>
                <w:p>
                  <w:pPr>
                    <w:jc w:val="both"/>
                  </w:pPr>
                  <w:r>
                    <w:rPr>
                      <w:color w:val="000000"/>
                      <w:sz w:val="21"/>
                    </w:rPr>
                    <w:t>噪音值：</w:t>
                  </w:r>
                  <w:r>
                    <w:rPr>
                      <w:color w:val="000000"/>
                      <w:sz w:val="21"/>
                    </w:rPr>
                    <w:t>≤</w:t>
                  </w:r>
                  <w:r>
                    <w:rPr>
                      <w:color w:val="000000"/>
                      <w:sz w:val="21"/>
                    </w:rPr>
                    <w:t>41dB(A)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val="restart"/>
                  <w:tcBorders>
                    <w:top w:val="none" w:color="000000" w:sz="4"/>
                    <w:left w:val="single" w:color="000000" w:sz="4"/>
                    <w:bottom w:val="single" w:color="000000" w:sz="4"/>
                    <w:right w:val="single" w:color="000000" w:sz="4"/>
                  </w:tcBorders>
                  <w:vAlign w:val="top"/>
                </w:tcPr>
                <w:p>
                  <w:pPr>
                    <w:jc w:val="both"/>
                  </w:pPr>
                  <w:r>
                    <w:rPr>
                      <w:color w:val="000000"/>
                      <w:sz w:val="21"/>
                    </w:rPr>
                    <w:t>△</w:t>
                  </w:r>
                  <w:r>
                    <w:rPr>
                      <w:color w:val="000000"/>
                      <w:sz w:val="21"/>
                    </w:rPr>
                    <w:t>多联式空调室</w:t>
                  </w:r>
                  <w:r>
                    <w:rPr>
                      <w:color w:val="000000"/>
                      <w:sz w:val="21"/>
                    </w:rPr>
                    <w:t>外机</w:t>
                  </w: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56.0KW</w:t>
                  </w:r>
                  <w:r>
                    <w:rPr>
                      <w:color w:val="000000"/>
                      <w:sz w:val="21"/>
                    </w:rPr>
                    <w:t>，</w:t>
                  </w:r>
                </w:p>
                <w:p>
                  <w:pPr>
                    <w:jc w:val="both"/>
                  </w:pPr>
                  <w:r>
                    <w:rPr>
                      <w:color w:val="000000"/>
                      <w:sz w:val="21"/>
                    </w:rPr>
                    <w:t>制热量：</w:t>
                  </w:r>
                  <w:r>
                    <w:rPr>
                      <w:color w:val="000000"/>
                      <w:sz w:val="21"/>
                    </w:rPr>
                    <w:t>≥</w:t>
                  </w:r>
                  <w:r>
                    <w:rPr>
                      <w:color w:val="000000"/>
                      <w:sz w:val="21"/>
                    </w:rPr>
                    <w:t>63.0KW</w:t>
                  </w:r>
                  <w:r>
                    <w:rPr>
                      <w:color w:val="000000"/>
                      <w:sz w:val="21"/>
                    </w:rPr>
                    <w:t>，</w:t>
                  </w:r>
                </w:p>
                <w:p>
                  <w:pPr>
                    <w:jc w:val="both"/>
                  </w:pPr>
                  <w:r>
                    <w:rPr>
                      <w:color w:val="000000"/>
                      <w:sz w:val="21"/>
                    </w:rPr>
                    <w:t>制冷功率：</w:t>
                  </w:r>
                  <w:r>
                    <w:rPr>
                      <w:color w:val="000000"/>
                      <w:sz w:val="21"/>
                    </w:rPr>
                    <w:t>≤</w:t>
                  </w:r>
                  <w:r>
                    <w:rPr>
                      <w:color w:val="000000"/>
                      <w:sz w:val="21"/>
                    </w:rPr>
                    <w:t>15.76KW</w:t>
                  </w:r>
                  <w:r>
                    <w:rPr>
                      <w:color w:val="000000"/>
                      <w:sz w:val="21"/>
                    </w:rPr>
                    <w:t>，</w:t>
                  </w:r>
                </w:p>
                <w:p>
                  <w:pPr>
                    <w:jc w:val="both"/>
                  </w:pPr>
                  <w:r>
                    <w:rPr>
                      <w:color w:val="000000"/>
                      <w:sz w:val="21"/>
                    </w:rPr>
                    <w:t>制热功率：</w:t>
                  </w:r>
                  <w:r>
                    <w:rPr>
                      <w:color w:val="000000"/>
                      <w:sz w:val="21"/>
                    </w:rPr>
                    <w:t>≤</w:t>
                  </w:r>
                  <w:r>
                    <w:rPr>
                      <w:color w:val="000000"/>
                      <w:sz w:val="21"/>
                    </w:rPr>
                    <w:t>15.42KW</w:t>
                  </w:r>
                </w:p>
                <w:p>
                  <w:pPr>
                    <w:jc w:val="both"/>
                  </w:pPr>
                  <w:r>
                    <w:rPr>
                      <w:color w:val="000000"/>
                      <w:sz w:val="21"/>
                    </w:rPr>
                    <w:t>风量：</w:t>
                  </w:r>
                  <w:r>
                    <w:rPr>
                      <w:color w:val="000000"/>
                      <w:sz w:val="21"/>
                    </w:rPr>
                    <w:t>≥</w:t>
                  </w:r>
                  <w:r>
                    <w:rPr>
                      <w:color w:val="000000"/>
                      <w:sz w:val="21"/>
                    </w:rPr>
                    <w:t>16000CMH</w:t>
                  </w:r>
                </w:p>
                <w:p>
                  <w:pPr>
                    <w:jc w:val="both"/>
                  </w:pPr>
                  <w:r>
                    <w:rPr>
                      <w:color w:val="000000"/>
                      <w:sz w:val="21"/>
                    </w:rPr>
                    <w:t>噪音值：</w:t>
                  </w:r>
                  <w:r>
                    <w:rPr>
                      <w:color w:val="000000"/>
                      <w:sz w:val="21"/>
                    </w:rPr>
                    <w:t>≤</w:t>
                  </w:r>
                  <w:r>
                    <w:rPr>
                      <w:color w:val="000000"/>
                      <w:sz w:val="21"/>
                    </w:rPr>
                    <w:t>62dB(A)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68.5KW</w:t>
                  </w:r>
                  <w:r>
                    <w:rPr>
                      <w:color w:val="000000"/>
                      <w:sz w:val="21"/>
                    </w:rPr>
                    <w:t>，</w:t>
                  </w:r>
                </w:p>
                <w:p>
                  <w:pPr>
                    <w:jc w:val="both"/>
                  </w:pPr>
                  <w:r>
                    <w:rPr>
                      <w:color w:val="000000"/>
                      <w:sz w:val="21"/>
                    </w:rPr>
                    <w:t>制热量：</w:t>
                  </w:r>
                  <w:r>
                    <w:rPr>
                      <w:color w:val="000000"/>
                      <w:sz w:val="21"/>
                    </w:rPr>
                    <w:t>≥</w:t>
                  </w:r>
                  <w:r>
                    <w:rPr>
                      <w:color w:val="000000"/>
                      <w:sz w:val="21"/>
                    </w:rPr>
                    <w:t>75.0KW</w:t>
                  </w:r>
                  <w:r>
                    <w:rPr>
                      <w:color w:val="000000"/>
                      <w:sz w:val="21"/>
                    </w:rPr>
                    <w:t>，</w:t>
                  </w:r>
                </w:p>
                <w:p>
                  <w:pPr>
                    <w:jc w:val="both"/>
                  </w:pPr>
                  <w:r>
                    <w:rPr>
                      <w:color w:val="000000"/>
                      <w:sz w:val="21"/>
                    </w:rPr>
                    <w:t>制冷功率：</w:t>
                  </w:r>
                  <w:r>
                    <w:rPr>
                      <w:color w:val="000000"/>
                      <w:sz w:val="21"/>
                    </w:rPr>
                    <w:t>≤</w:t>
                  </w:r>
                  <w:r>
                    <w:rPr>
                      <w:color w:val="000000"/>
                      <w:sz w:val="21"/>
                    </w:rPr>
                    <w:t>18.47KW</w:t>
                  </w:r>
                  <w:r>
                    <w:rPr>
                      <w:color w:val="000000"/>
                      <w:sz w:val="21"/>
                    </w:rPr>
                    <w:t>，</w:t>
                  </w:r>
                </w:p>
                <w:p>
                  <w:pPr>
                    <w:jc w:val="both"/>
                  </w:pPr>
                  <w:r>
                    <w:rPr>
                      <w:color w:val="000000"/>
                      <w:sz w:val="21"/>
                    </w:rPr>
                    <w:t>制热功率：</w:t>
                  </w:r>
                  <w:r>
                    <w:rPr>
                      <w:color w:val="000000"/>
                      <w:sz w:val="21"/>
                    </w:rPr>
                    <w:t>≤</w:t>
                  </w:r>
                  <w:r>
                    <w:rPr>
                      <w:color w:val="000000"/>
                      <w:sz w:val="21"/>
                    </w:rPr>
                    <w:t>17.57KW</w:t>
                  </w:r>
                </w:p>
                <w:p>
                  <w:pPr>
                    <w:jc w:val="both"/>
                  </w:pPr>
                  <w:r>
                    <w:rPr>
                      <w:color w:val="000000"/>
                      <w:sz w:val="21"/>
                    </w:rPr>
                    <w:t>风量：</w:t>
                  </w:r>
                  <w:r>
                    <w:rPr>
                      <w:color w:val="000000"/>
                      <w:sz w:val="21"/>
                    </w:rPr>
                    <w:t>≥</w:t>
                  </w:r>
                  <w:r>
                    <w:rPr>
                      <w:color w:val="000000"/>
                      <w:sz w:val="21"/>
                    </w:rPr>
                    <w:t>25000CMH</w:t>
                  </w:r>
                </w:p>
                <w:p>
                  <w:pPr>
                    <w:jc w:val="both"/>
                  </w:pPr>
                  <w:r>
                    <w:rPr>
                      <w:color w:val="000000"/>
                      <w:sz w:val="21"/>
                    </w:rPr>
                    <w:t>噪音值：</w:t>
                  </w:r>
                  <w:r>
                    <w:rPr>
                      <w:color w:val="000000"/>
                      <w:sz w:val="21"/>
                    </w:rPr>
                    <w:t>≤</w:t>
                  </w:r>
                  <w:r>
                    <w:rPr>
                      <w:color w:val="000000"/>
                      <w:sz w:val="21"/>
                    </w:rPr>
                    <w:t>62dB(A)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90.0KW</w:t>
                  </w:r>
                  <w:r>
                    <w:rPr>
                      <w:color w:val="000000"/>
                      <w:sz w:val="21"/>
                    </w:rPr>
                    <w:t>，</w:t>
                  </w:r>
                </w:p>
                <w:p>
                  <w:pPr>
                    <w:jc w:val="both"/>
                  </w:pPr>
                  <w:r>
                    <w:rPr>
                      <w:color w:val="000000"/>
                      <w:sz w:val="21"/>
                    </w:rPr>
                    <w:t>制热量：</w:t>
                  </w:r>
                  <w:r>
                    <w:rPr>
                      <w:color w:val="000000"/>
                      <w:sz w:val="21"/>
                    </w:rPr>
                    <w:t>≥</w:t>
                  </w:r>
                  <w:r>
                    <w:rPr>
                      <w:color w:val="000000"/>
                      <w:sz w:val="21"/>
                    </w:rPr>
                    <w:t>100.0KW</w:t>
                  </w:r>
                  <w:r>
                    <w:rPr>
                      <w:color w:val="000000"/>
                      <w:sz w:val="21"/>
                    </w:rPr>
                    <w:t>，</w:t>
                  </w:r>
                </w:p>
                <w:p>
                  <w:pPr>
                    <w:jc w:val="both"/>
                  </w:pPr>
                  <w:r>
                    <w:rPr>
                      <w:color w:val="000000"/>
                      <w:sz w:val="21"/>
                    </w:rPr>
                    <w:t>制冷功率：</w:t>
                  </w:r>
                  <w:r>
                    <w:rPr>
                      <w:color w:val="000000"/>
                      <w:sz w:val="21"/>
                    </w:rPr>
                    <w:t>≤</w:t>
                  </w:r>
                  <w:r>
                    <w:rPr>
                      <w:color w:val="000000"/>
                      <w:sz w:val="21"/>
                    </w:rPr>
                    <w:t>25.0KW</w:t>
                  </w:r>
                  <w:r>
                    <w:rPr>
                      <w:color w:val="000000"/>
                      <w:sz w:val="21"/>
                    </w:rPr>
                    <w:t>，</w:t>
                  </w:r>
                </w:p>
                <w:p>
                  <w:pPr>
                    <w:jc w:val="both"/>
                  </w:pPr>
                  <w:r>
                    <w:rPr>
                      <w:color w:val="000000"/>
                      <w:sz w:val="21"/>
                    </w:rPr>
                    <w:t>制热功率：</w:t>
                  </w:r>
                  <w:r>
                    <w:rPr>
                      <w:color w:val="000000"/>
                      <w:sz w:val="21"/>
                    </w:rPr>
                    <w:t>≤</w:t>
                  </w:r>
                  <w:r>
                    <w:rPr>
                      <w:color w:val="000000"/>
                      <w:sz w:val="21"/>
                    </w:rPr>
                    <w:t>24.8KW</w:t>
                  </w:r>
                </w:p>
                <w:p>
                  <w:pPr>
                    <w:jc w:val="both"/>
                  </w:pPr>
                  <w:r>
                    <w:rPr>
                      <w:color w:val="000000"/>
                      <w:sz w:val="21"/>
                    </w:rPr>
                    <w:t>风量：</w:t>
                  </w:r>
                  <w:r>
                    <w:rPr>
                      <w:color w:val="000000"/>
                      <w:sz w:val="21"/>
                    </w:rPr>
                    <w:t>≥</w:t>
                  </w:r>
                  <w:r>
                    <w:rPr>
                      <w:color w:val="000000"/>
                      <w:sz w:val="21"/>
                    </w:rPr>
                    <w:t>24000CMH</w:t>
                  </w:r>
                </w:p>
                <w:p>
                  <w:pPr>
                    <w:jc w:val="both"/>
                  </w:pPr>
                  <w:r>
                    <w:rPr>
                      <w:color w:val="000000"/>
                      <w:sz w:val="21"/>
                    </w:rPr>
                    <w:t>噪音值：</w:t>
                  </w:r>
                  <w:r>
                    <w:rPr>
                      <w:color w:val="000000"/>
                      <w:sz w:val="21"/>
                    </w:rPr>
                    <w:t>≤</w:t>
                  </w:r>
                  <w:r>
                    <w:rPr>
                      <w:color w:val="000000"/>
                      <w:sz w:val="21"/>
                    </w:rPr>
                    <w:t>64dB(A)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32</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101.0KW</w:t>
                  </w:r>
                  <w:r>
                    <w:rPr>
                      <w:color w:val="000000"/>
                      <w:sz w:val="21"/>
                    </w:rPr>
                    <w:t>，</w:t>
                  </w:r>
                </w:p>
                <w:p>
                  <w:pPr>
                    <w:jc w:val="both"/>
                  </w:pPr>
                  <w:r>
                    <w:rPr>
                      <w:color w:val="000000"/>
                      <w:sz w:val="21"/>
                    </w:rPr>
                    <w:t>制热量：</w:t>
                  </w:r>
                  <w:r>
                    <w:rPr>
                      <w:color w:val="000000"/>
                      <w:sz w:val="21"/>
                    </w:rPr>
                    <w:t>≥</w:t>
                  </w:r>
                  <w:r>
                    <w:rPr>
                      <w:color w:val="000000"/>
                      <w:sz w:val="21"/>
                    </w:rPr>
                    <w:t>112.0KW</w:t>
                  </w:r>
                  <w:r>
                    <w:rPr>
                      <w:color w:val="000000"/>
                      <w:sz w:val="21"/>
                    </w:rPr>
                    <w:t>，</w:t>
                  </w:r>
                </w:p>
                <w:p>
                  <w:pPr>
                    <w:jc w:val="both"/>
                  </w:pPr>
                  <w:r>
                    <w:rPr>
                      <w:color w:val="000000"/>
                      <w:sz w:val="21"/>
                    </w:rPr>
                    <w:t>制冷功率：</w:t>
                  </w:r>
                  <w:r>
                    <w:rPr>
                      <w:color w:val="000000"/>
                      <w:sz w:val="21"/>
                    </w:rPr>
                    <w:t>≤</w:t>
                  </w:r>
                  <w:r>
                    <w:rPr>
                      <w:color w:val="000000"/>
                      <w:sz w:val="21"/>
                    </w:rPr>
                    <w:t>27.8KW</w:t>
                  </w:r>
                  <w:r>
                    <w:rPr>
                      <w:color w:val="000000"/>
                      <w:sz w:val="21"/>
                    </w:rPr>
                    <w:t>，</w:t>
                  </w:r>
                </w:p>
                <w:p>
                  <w:pPr>
                    <w:jc w:val="both"/>
                  </w:pPr>
                  <w:r>
                    <w:rPr>
                      <w:color w:val="000000"/>
                      <w:sz w:val="21"/>
                    </w:rPr>
                    <w:t>制热功率：</w:t>
                  </w:r>
                  <w:r>
                    <w:rPr>
                      <w:color w:val="000000"/>
                      <w:sz w:val="21"/>
                    </w:rPr>
                    <w:t>≤</w:t>
                  </w:r>
                  <w:r>
                    <w:rPr>
                      <w:color w:val="000000"/>
                      <w:sz w:val="21"/>
                    </w:rPr>
                    <w:t>27.2KW</w:t>
                  </w:r>
                </w:p>
                <w:p>
                  <w:pPr>
                    <w:jc w:val="both"/>
                  </w:pPr>
                  <w:r>
                    <w:rPr>
                      <w:color w:val="000000"/>
                      <w:sz w:val="21"/>
                    </w:rPr>
                    <w:t>风量：</w:t>
                  </w:r>
                  <w:r>
                    <w:rPr>
                      <w:color w:val="000000"/>
                      <w:sz w:val="21"/>
                    </w:rPr>
                    <w:t>≥</w:t>
                  </w:r>
                  <w:r>
                    <w:rPr>
                      <w:color w:val="000000"/>
                      <w:sz w:val="21"/>
                    </w:rPr>
                    <w:t>25000CMH</w:t>
                  </w:r>
                </w:p>
                <w:p>
                  <w:pPr>
                    <w:jc w:val="both"/>
                  </w:pPr>
                  <w:r>
                    <w:rPr>
                      <w:color w:val="000000"/>
                      <w:sz w:val="21"/>
                    </w:rPr>
                    <w:t>噪音值：</w:t>
                  </w:r>
                  <w:r>
                    <w:rPr>
                      <w:color w:val="000000"/>
                      <w:sz w:val="21"/>
                    </w:rPr>
                    <w:t>≤</w:t>
                  </w:r>
                  <w:r>
                    <w:rPr>
                      <w:color w:val="000000"/>
                      <w:sz w:val="21"/>
                    </w:rPr>
                    <w:t>66dB(A)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36</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106.0KW</w:t>
                  </w:r>
                  <w:r>
                    <w:rPr>
                      <w:color w:val="000000"/>
                      <w:sz w:val="21"/>
                    </w:rPr>
                    <w:t>，</w:t>
                  </w:r>
                </w:p>
                <w:p>
                  <w:pPr>
                    <w:jc w:val="both"/>
                  </w:pPr>
                  <w:r>
                    <w:rPr>
                      <w:color w:val="000000"/>
                      <w:sz w:val="21"/>
                    </w:rPr>
                    <w:t>制热量：</w:t>
                  </w:r>
                  <w:r>
                    <w:rPr>
                      <w:color w:val="000000"/>
                      <w:sz w:val="21"/>
                    </w:rPr>
                    <w:t>≥</w:t>
                  </w:r>
                  <w:r>
                    <w:rPr>
                      <w:color w:val="000000"/>
                      <w:sz w:val="21"/>
                    </w:rPr>
                    <w:t>120.0KW</w:t>
                  </w:r>
                  <w:r>
                    <w:rPr>
                      <w:color w:val="000000"/>
                      <w:sz w:val="21"/>
                    </w:rPr>
                    <w:t>，</w:t>
                  </w:r>
                </w:p>
                <w:p>
                  <w:pPr>
                    <w:jc w:val="both"/>
                  </w:pPr>
                  <w:r>
                    <w:rPr>
                      <w:color w:val="000000"/>
                      <w:sz w:val="21"/>
                    </w:rPr>
                    <w:t>制冷功率：</w:t>
                  </w:r>
                  <w:r>
                    <w:rPr>
                      <w:color w:val="000000"/>
                      <w:sz w:val="21"/>
                    </w:rPr>
                    <w:t>≤</w:t>
                  </w:r>
                  <w:r>
                    <w:rPr>
                      <w:color w:val="000000"/>
                      <w:sz w:val="21"/>
                    </w:rPr>
                    <w:t>28.67KW</w:t>
                  </w:r>
                  <w:r>
                    <w:rPr>
                      <w:color w:val="000000"/>
                      <w:sz w:val="21"/>
                    </w:rPr>
                    <w:t>，</w:t>
                  </w:r>
                </w:p>
                <w:p>
                  <w:pPr>
                    <w:jc w:val="both"/>
                  </w:pPr>
                  <w:r>
                    <w:rPr>
                      <w:color w:val="000000"/>
                      <w:sz w:val="21"/>
                    </w:rPr>
                    <w:t>制热功率：</w:t>
                  </w:r>
                  <w:r>
                    <w:rPr>
                      <w:color w:val="000000"/>
                      <w:sz w:val="21"/>
                    </w:rPr>
                    <w:t>≤</w:t>
                  </w:r>
                  <w:r>
                    <w:rPr>
                      <w:color w:val="000000"/>
                      <w:sz w:val="21"/>
                    </w:rPr>
                    <w:t>28.25KW</w:t>
                  </w:r>
                </w:p>
                <w:p>
                  <w:pPr>
                    <w:jc w:val="both"/>
                  </w:pPr>
                  <w:r>
                    <w:rPr>
                      <w:color w:val="000000"/>
                      <w:sz w:val="21"/>
                    </w:rPr>
                    <w:t>风量：</w:t>
                  </w:r>
                  <w:r>
                    <w:rPr>
                      <w:color w:val="000000"/>
                      <w:sz w:val="21"/>
                    </w:rPr>
                    <w:t>≥</w:t>
                  </w:r>
                  <w:r>
                    <w:rPr>
                      <w:color w:val="000000"/>
                      <w:sz w:val="21"/>
                    </w:rPr>
                    <w:t>30000CMH</w:t>
                  </w:r>
                </w:p>
                <w:p>
                  <w:pPr>
                    <w:jc w:val="both"/>
                  </w:pPr>
                  <w:r>
                    <w:rPr>
                      <w:color w:val="000000"/>
                      <w:sz w:val="21"/>
                    </w:rPr>
                    <w:t>噪音值：</w:t>
                  </w:r>
                  <w:r>
                    <w:rPr>
                      <w:color w:val="000000"/>
                      <w:sz w:val="21"/>
                    </w:rPr>
                    <w:t>≤</w:t>
                  </w:r>
                  <w:r>
                    <w:rPr>
                      <w:color w:val="000000"/>
                      <w:sz w:val="21"/>
                    </w:rPr>
                    <w:t>66dB(A)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38</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117.0KW</w:t>
                  </w:r>
                  <w:r>
                    <w:rPr>
                      <w:color w:val="000000"/>
                      <w:sz w:val="21"/>
                    </w:rPr>
                    <w:t>，</w:t>
                  </w:r>
                </w:p>
                <w:p>
                  <w:pPr>
                    <w:jc w:val="both"/>
                  </w:pPr>
                  <w:r>
                    <w:rPr>
                      <w:color w:val="000000"/>
                      <w:sz w:val="21"/>
                    </w:rPr>
                    <w:t>制热量：</w:t>
                  </w:r>
                  <w:r>
                    <w:rPr>
                      <w:color w:val="000000"/>
                      <w:sz w:val="21"/>
                    </w:rPr>
                    <w:t>≥</w:t>
                  </w:r>
                  <w:r>
                    <w:rPr>
                      <w:color w:val="000000"/>
                      <w:sz w:val="21"/>
                    </w:rPr>
                    <w:t>126.5KW</w:t>
                  </w:r>
                  <w:r>
                    <w:rPr>
                      <w:color w:val="000000"/>
                      <w:sz w:val="21"/>
                    </w:rPr>
                    <w:t>，</w:t>
                  </w:r>
                </w:p>
                <w:p>
                  <w:pPr>
                    <w:jc w:val="both"/>
                  </w:pPr>
                  <w:r>
                    <w:rPr>
                      <w:color w:val="000000"/>
                      <w:sz w:val="21"/>
                    </w:rPr>
                    <w:t>制冷功率：</w:t>
                  </w:r>
                  <w:r>
                    <w:rPr>
                      <w:color w:val="000000"/>
                      <w:sz w:val="21"/>
                    </w:rPr>
                    <w:t>≤</w:t>
                  </w:r>
                  <w:r>
                    <w:rPr>
                      <w:color w:val="000000"/>
                      <w:sz w:val="21"/>
                    </w:rPr>
                    <w:t>29.79KW</w:t>
                  </w:r>
                  <w:r>
                    <w:rPr>
                      <w:color w:val="000000"/>
                      <w:sz w:val="21"/>
                    </w:rPr>
                    <w:t>，</w:t>
                  </w:r>
                </w:p>
                <w:p>
                  <w:pPr>
                    <w:jc w:val="both"/>
                  </w:pPr>
                  <w:r>
                    <w:rPr>
                      <w:color w:val="000000"/>
                      <w:sz w:val="21"/>
                    </w:rPr>
                    <w:t>制热功率：</w:t>
                  </w:r>
                  <w:r>
                    <w:rPr>
                      <w:color w:val="000000"/>
                      <w:sz w:val="21"/>
                    </w:rPr>
                    <w:t>≤</w:t>
                  </w:r>
                  <w:r>
                    <w:rPr>
                      <w:color w:val="000000"/>
                      <w:sz w:val="21"/>
                    </w:rPr>
                    <w:t>29.86KW</w:t>
                  </w:r>
                </w:p>
                <w:p>
                  <w:pPr>
                    <w:jc w:val="both"/>
                  </w:pPr>
                  <w:r>
                    <w:rPr>
                      <w:color w:val="000000"/>
                      <w:sz w:val="21"/>
                    </w:rPr>
                    <w:t>风量：</w:t>
                  </w:r>
                  <w:r>
                    <w:rPr>
                      <w:color w:val="000000"/>
                      <w:sz w:val="21"/>
                    </w:rPr>
                    <w:t>≥</w:t>
                  </w:r>
                  <w:r>
                    <w:rPr>
                      <w:color w:val="000000"/>
                      <w:sz w:val="21"/>
                    </w:rPr>
                    <w:t>35000CMH</w:t>
                  </w:r>
                </w:p>
                <w:p>
                  <w:pPr>
                    <w:jc w:val="both"/>
                  </w:pPr>
                  <w:r>
                    <w:rPr>
                      <w:color w:val="000000"/>
                      <w:sz w:val="21"/>
                    </w:rPr>
                    <w:t>噪音值：</w:t>
                  </w:r>
                  <w:r>
                    <w:rPr>
                      <w:color w:val="000000"/>
                      <w:sz w:val="21"/>
                    </w:rPr>
                    <w:t>≤</w:t>
                  </w:r>
                  <w:r>
                    <w:rPr>
                      <w:color w:val="000000"/>
                      <w:sz w:val="21"/>
                    </w:rPr>
                    <w:t>66dB(A)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non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123.9KW</w:t>
                  </w:r>
                  <w:r>
                    <w:rPr>
                      <w:color w:val="000000"/>
                      <w:sz w:val="21"/>
                    </w:rPr>
                    <w:t>，</w:t>
                  </w:r>
                </w:p>
                <w:p>
                  <w:pPr>
                    <w:jc w:val="both"/>
                  </w:pPr>
                  <w:r>
                    <w:rPr>
                      <w:color w:val="000000"/>
                      <w:sz w:val="21"/>
                    </w:rPr>
                    <w:t>制热量：</w:t>
                  </w:r>
                  <w:r>
                    <w:rPr>
                      <w:color w:val="000000"/>
                      <w:sz w:val="21"/>
                    </w:rPr>
                    <w:t>≥</w:t>
                  </w:r>
                  <w:r>
                    <w:rPr>
                      <w:color w:val="000000"/>
                      <w:sz w:val="21"/>
                    </w:rPr>
                    <w:t>138.0KW</w:t>
                  </w:r>
                  <w:r>
                    <w:rPr>
                      <w:color w:val="000000"/>
                      <w:sz w:val="21"/>
                    </w:rPr>
                    <w:t>，</w:t>
                  </w:r>
                </w:p>
                <w:p>
                  <w:pPr>
                    <w:jc w:val="both"/>
                  </w:pPr>
                  <w:r>
                    <w:rPr>
                      <w:color w:val="000000"/>
                      <w:sz w:val="21"/>
                    </w:rPr>
                    <w:t>制冷功率：</w:t>
                  </w:r>
                  <w:r>
                    <w:rPr>
                      <w:color w:val="000000"/>
                      <w:sz w:val="21"/>
                    </w:rPr>
                    <w:t>≤</w:t>
                  </w:r>
                  <w:r>
                    <w:rPr>
                      <w:color w:val="000000"/>
                      <w:sz w:val="21"/>
                    </w:rPr>
                    <w:t>33.08KW</w:t>
                  </w:r>
                  <w:r>
                    <w:rPr>
                      <w:color w:val="000000"/>
                      <w:sz w:val="21"/>
                    </w:rPr>
                    <w:t>，</w:t>
                  </w:r>
                </w:p>
                <w:p>
                  <w:pPr>
                    <w:jc w:val="both"/>
                  </w:pPr>
                  <w:r>
                    <w:rPr>
                      <w:color w:val="000000"/>
                      <w:sz w:val="21"/>
                    </w:rPr>
                    <w:t>制热功率：</w:t>
                  </w:r>
                  <w:r>
                    <w:rPr>
                      <w:color w:val="000000"/>
                      <w:sz w:val="21"/>
                    </w:rPr>
                    <w:t>≤</w:t>
                  </w:r>
                  <w:r>
                    <w:rPr>
                      <w:color w:val="000000"/>
                      <w:sz w:val="21"/>
                    </w:rPr>
                    <w:t>32.75KW</w:t>
                  </w:r>
                </w:p>
                <w:p>
                  <w:pPr>
                    <w:jc w:val="both"/>
                  </w:pPr>
                  <w:r>
                    <w:rPr>
                      <w:color w:val="000000"/>
                      <w:sz w:val="21"/>
                    </w:rPr>
                    <w:t>风量：</w:t>
                  </w:r>
                  <w:r>
                    <w:rPr>
                      <w:color w:val="000000"/>
                      <w:sz w:val="21"/>
                    </w:rPr>
                    <w:t>≥</w:t>
                  </w:r>
                  <w:r>
                    <w:rPr>
                      <w:color w:val="000000"/>
                      <w:sz w:val="21"/>
                    </w:rPr>
                    <w:t>30000CMH</w:t>
                  </w:r>
                </w:p>
                <w:p>
                  <w:pPr>
                    <w:jc w:val="both"/>
                  </w:pPr>
                  <w:r>
                    <w:rPr>
                      <w:color w:val="000000"/>
                      <w:sz w:val="21"/>
                    </w:rPr>
                    <w:t>噪音值：</w:t>
                  </w:r>
                  <w:r>
                    <w:rPr>
                      <w:color w:val="000000"/>
                      <w:sz w:val="21"/>
                    </w:rPr>
                    <w:t>≤</w:t>
                  </w:r>
                  <w:r>
                    <w:rPr>
                      <w:color w:val="000000"/>
                      <w:sz w:val="21"/>
                    </w:rPr>
                    <w:t>66dB(A)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44</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singl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129.5KW</w:t>
                  </w:r>
                  <w:r>
                    <w:rPr>
                      <w:color w:val="000000"/>
                      <w:sz w:val="21"/>
                    </w:rPr>
                    <w:t>，</w:t>
                  </w:r>
                </w:p>
                <w:p>
                  <w:pPr>
                    <w:jc w:val="both"/>
                  </w:pPr>
                  <w:r>
                    <w:rPr>
                      <w:color w:val="000000"/>
                      <w:sz w:val="21"/>
                    </w:rPr>
                    <w:t>制热量：</w:t>
                  </w:r>
                  <w:r>
                    <w:rPr>
                      <w:color w:val="000000"/>
                      <w:sz w:val="21"/>
                    </w:rPr>
                    <w:t>≥</w:t>
                  </w:r>
                  <w:r>
                    <w:rPr>
                      <w:color w:val="000000"/>
                      <w:sz w:val="21"/>
                    </w:rPr>
                    <w:t>144.5KW</w:t>
                  </w:r>
                  <w:r>
                    <w:rPr>
                      <w:color w:val="000000"/>
                      <w:sz w:val="21"/>
                    </w:rPr>
                    <w:t>，</w:t>
                  </w:r>
                </w:p>
                <w:p>
                  <w:pPr>
                    <w:jc w:val="both"/>
                  </w:pPr>
                  <w:r>
                    <w:rPr>
                      <w:color w:val="000000"/>
                      <w:sz w:val="21"/>
                    </w:rPr>
                    <w:t>制冷功率：</w:t>
                  </w:r>
                  <w:r>
                    <w:rPr>
                      <w:color w:val="000000"/>
                      <w:sz w:val="21"/>
                    </w:rPr>
                    <w:t>≤</w:t>
                  </w:r>
                  <w:r>
                    <w:rPr>
                      <w:color w:val="000000"/>
                      <w:sz w:val="21"/>
                    </w:rPr>
                    <w:t>35.29KW</w:t>
                  </w:r>
                  <w:r>
                    <w:rPr>
                      <w:color w:val="000000"/>
                      <w:sz w:val="21"/>
                    </w:rPr>
                    <w:t>，</w:t>
                  </w:r>
                </w:p>
                <w:p>
                  <w:pPr>
                    <w:jc w:val="both"/>
                  </w:pPr>
                  <w:r>
                    <w:rPr>
                      <w:color w:val="000000"/>
                      <w:sz w:val="21"/>
                    </w:rPr>
                    <w:t>制热功率：</w:t>
                  </w:r>
                  <w:r>
                    <w:rPr>
                      <w:color w:val="000000"/>
                      <w:sz w:val="21"/>
                    </w:rPr>
                    <w:t>≤</w:t>
                  </w:r>
                  <w:r>
                    <w:rPr>
                      <w:color w:val="000000"/>
                      <w:sz w:val="21"/>
                    </w:rPr>
                    <w:t>34.58KW</w:t>
                  </w:r>
                </w:p>
                <w:p>
                  <w:pPr>
                    <w:jc w:val="both"/>
                  </w:pPr>
                  <w:r>
                    <w:rPr>
                      <w:color w:val="000000"/>
                      <w:sz w:val="21"/>
                    </w:rPr>
                    <w:t>风量：</w:t>
                  </w:r>
                  <w:r>
                    <w:rPr>
                      <w:color w:val="000000"/>
                      <w:sz w:val="21"/>
                    </w:rPr>
                    <w:t>≥</w:t>
                  </w:r>
                  <w:r>
                    <w:rPr>
                      <w:color w:val="000000"/>
                      <w:sz w:val="21"/>
                    </w:rPr>
                    <w:t>35000CMH</w:t>
                  </w:r>
                </w:p>
                <w:p>
                  <w:pPr>
                    <w:jc w:val="both"/>
                  </w:pPr>
                  <w:r>
                    <w:rPr>
                      <w:color w:val="000000"/>
                      <w:sz w:val="21"/>
                    </w:rPr>
                    <w:t>噪音值：</w:t>
                  </w:r>
                  <w:r>
                    <w:rPr>
                      <w:color w:val="000000"/>
                      <w:sz w:val="21"/>
                    </w:rPr>
                    <w:t>≤</w:t>
                  </w:r>
                  <w:r>
                    <w:rPr>
                      <w:color w:val="000000"/>
                      <w:sz w:val="21"/>
                    </w:rPr>
                    <w:t>66dB(A)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46</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singl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151.4KW</w:t>
                  </w:r>
                  <w:r>
                    <w:rPr>
                      <w:color w:val="000000"/>
                      <w:sz w:val="21"/>
                    </w:rPr>
                    <w:t>，</w:t>
                  </w:r>
                </w:p>
                <w:p>
                  <w:pPr>
                    <w:jc w:val="both"/>
                  </w:pPr>
                  <w:r>
                    <w:rPr>
                      <w:color w:val="000000"/>
                      <w:sz w:val="21"/>
                    </w:rPr>
                    <w:t>制热量：</w:t>
                  </w:r>
                  <w:r>
                    <w:rPr>
                      <w:color w:val="000000"/>
                      <w:sz w:val="21"/>
                    </w:rPr>
                    <w:t>≥</w:t>
                  </w:r>
                  <w:r>
                    <w:rPr>
                      <w:color w:val="000000"/>
                      <w:sz w:val="21"/>
                    </w:rPr>
                    <w:t>168.5KW</w:t>
                  </w:r>
                  <w:r>
                    <w:rPr>
                      <w:color w:val="000000"/>
                      <w:sz w:val="21"/>
                    </w:rPr>
                    <w:t>，</w:t>
                  </w:r>
                </w:p>
                <w:p>
                  <w:pPr>
                    <w:jc w:val="both"/>
                  </w:pPr>
                  <w:r>
                    <w:rPr>
                      <w:sz w:val="19"/>
                    </w:rPr>
                    <w:t xml:space="preserve"> </w:t>
                  </w:r>
                </w:p>
                <w:p>
                  <w:pPr>
                    <w:jc w:val="both"/>
                  </w:pPr>
                  <w:r>
                    <w:rPr>
                      <w:color w:val="000000"/>
                      <w:sz w:val="21"/>
                    </w:rPr>
                    <w:t>制冷功率：</w:t>
                  </w:r>
                  <w:r>
                    <w:rPr>
                      <w:color w:val="000000"/>
                      <w:sz w:val="21"/>
                    </w:rPr>
                    <w:t>≤</w:t>
                  </w:r>
                  <w:r>
                    <w:rPr>
                      <w:color w:val="000000"/>
                      <w:sz w:val="21"/>
                    </w:rPr>
                    <w:t>41.29KW</w:t>
                  </w:r>
                  <w:r>
                    <w:rPr>
                      <w:color w:val="000000"/>
                      <w:sz w:val="21"/>
                    </w:rPr>
                    <w:t>，</w:t>
                  </w:r>
                </w:p>
                <w:p>
                  <w:pPr>
                    <w:jc w:val="both"/>
                  </w:pPr>
                  <w:r>
                    <w:rPr>
                      <w:color w:val="000000"/>
                      <w:sz w:val="21"/>
                    </w:rPr>
                    <w:t>制热功率：</w:t>
                  </w:r>
                  <w:r>
                    <w:rPr>
                      <w:color w:val="000000"/>
                      <w:sz w:val="21"/>
                    </w:rPr>
                    <w:t>≤</w:t>
                  </w:r>
                  <w:r>
                    <w:rPr>
                      <w:color w:val="000000"/>
                      <w:sz w:val="21"/>
                    </w:rPr>
                    <w:t>40.75KW</w:t>
                  </w:r>
                </w:p>
                <w:p>
                  <w:pPr>
                    <w:jc w:val="both"/>
                  </w:pPr>
                  <w:r>
                    <w:rPr>
                      <w:color w:val="000000"/>
                      <w:sz w:val="21"/>
                    </w:rPr>
                    <w:t>风量：</w:t>
                  </w:r>
                  <w:r>
                    <w:rPr>
                      <w:color w:val="000000"/>
                      <w:sz w:val="21"/>
                    </w:rPr>
                    <w:t>≥</w:t>
                  </w:r>
                  <w:r>
                    <w:rPr>
                      <w:color w:val="000000"/>
                      <w:sz w:val="21"/>
                    </w:rPr>
                    <w:t>40000CMH</w:t>
                  </w:r>
                </w:p>
                <w:p>
                  <w:pPr>
                    <w:jc w:val="both"/>
                  </w:pPr>
                  <w:r>
                    <w:rPr>
                      <w:color w:val="000000"/>
                      <w:sz w:val="21"/>
                    </w:rPr>
                    <w:t>噪音值：</w:t>
                  </w:r>
                  <w:r>
                    <w:rPr>
                      <w:color w:val="000000"/>
                      <w:sz w:val="21"/>
                    </w:rPr>
                    <w:t>≤</w:t>
                  </w:r>
                  <w:r>
                    <w:rPr>
                      <w:color w:val="000000"/>
                      <w:sz w:val="21"/>
                    </w:rPr>
                    <w:t>66dB(A)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54</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vMerge/>
                  <w:tcBorders>
                    <w:top w:val="none" w:color="000000" w:sz="4"/>
                    <w:left w:val="single" w:color="000000" w:sz="4"/>
                    <w:bottom w:val="single" w:color="000000" w:sz="4"/>
                    <w:right w:val="single" w:color="000000" w:sz="4"/>
                  </w:tcBorders>
                </w:tcPr>
                <w:p/>
              </w:tc>
              <w:tc>
                <w:tcPr>
                  <w:tcW w:type="dxa" w:w="2243"/>
                  <w:tcBorders>
                    <w:top w:val="none" w:color="000000" w:sz="4"/>
                    <w:left w:val="single" w:color="000000" w:sz="4"/>
                    <w:bottom w:val="single" w:color="000000" w:sz="4"/>
                    <w:right w:val="single" w:color="000000" w:sz="4"/>
                  </w:tcBorders>
                  <w:vAlign w:val="top"/>
                </w:tcPr>
                <w:p>
                  <w:pPr>
                    <w:jc w:val="both"/>
                  </w:pPr>
                  <w:r>
                    <w:rPr>
                      <w:color w:val="000000"/>
                      <w:sz w:val="21"/>
                    </w:rPr>
                    <w:t>制冷量：</w:t>
                  </w:r>
                  <w:r>
                    <w:rPr>
                      <w:color w:val="000000"/>
                      <w:sz w:val="21"/>
                    </w:rPr>
                    <w:t>≥</w:t>
                  </w:r>
                  <w:r>
                    <w:rPr>
                      <w:color w:val="000000"/>
                      <w:sz w:val="21"/>
                    </w:rPr>
                    <w:t>169.5KW</w:t>
                  </w:r>
                  <w:r>
                    <w:rPr>
                      <w:color w:val="000000"/>
                      <w:sz w:val="21"/>
                    </w:rPr>
                    <w:t>，</w:t>
                  </w:r>
                </w:p>
                <w:p>
                  <w:pPr>
                    <w:jc w:val="both"/>
                  </w:pPr>
                  <w:r>
                    <w:rPr>
                      <w:color w:val="000000"/>
                      <w:sz w:val="21"/>
                    </w:rPr>
                    <w:t>制热量：</w:t>
                  </w:r>
                  <w:r>
                    <w:rPr>
                      <w:color w:val="000000"/>
                      <w:sz w:val="21"/>
                    </w:rPr>
                    <w:t>≥</w:t>
                  </w:r>
                  <w:r>
                    <w:rPr>
                      <w:color w:val="000000"/>
                      <w:sz w:val="21"/>
                    </w:rPr>
                    <w:t>187.0KW</w:t>
                  </w:r>
                  <w:r>
                    <w:rPr>
                      <w:color w:val="000000"/>
                      <w:sz w:val="21"/>
                    </w:rPr>
                    <w:t>，</w:t>
                  </w:r>
                </w:p>
                <w:p>
                  <w:pPr>
                    <w:jc w:val="both"/>
                  </w:pPr>
                  <w:r>
                    <w:rPr>
                      <w:color w:val="000000"/>
                      <w:sz w:val="21"/>
                    </w:rPr>
                    <w:t>制冷功率：</w:t>
                  </w:r>
                  <w:r>
                    <w:rPr>
                      <w:color w:val="000000"/>
                      <w:sz w:val="21"/>
                    </w:rPr>
                    <w:t>≤</w:t>
                  </w:r>
                  <w:r>
                    <w:rPr>
                      <w:color w:val="000000"/>
                      <w:sz w:val="21"/>
                    </w:rPr>
                    <w:t>46.27KW</w:t>
                  </w:r>
                  <w:r>
                    <w:rPr>
                      <w:color w:val="000000"/>
                      <w:sz w:val="21"/>
                    </w:rPr>
                    <w:t>，</w:t>
                  </w:r>
                </w:p>
                <w:p>
                  <w:pPr>
                    <w:jc w:val="both"/>
                  </w:pPr>
                  <w:r>
                    <w:rPr>
                      <w:color w:val="000000"/>
                      <w:sz w:val="21"/>
                    </w:rPr>
                    <w:t>制热功率：</w:t>
                  </w:r>
                  <w:r>
                    <w:rPr>
                      <w:color w:val="000000"/>
                      <w:sz w:val="21"/>
                    </w:rPr>
                    <w:t>≤</w:t>
                  </w:r>
                  <w:r>
                    <w:rPr>
                      <w:color w:val="000000"/>
                      <w:sz w:val="21"/>
                    </w:rPr>
                    <w:t>44.75KW</w:t>
                  </w:r>
                </w:p>
                <w:p>
                  <w:pPr>
                    <w:jc w:val="both"/>
                  </w:pPr>
                  <w:r>
                    <w:rPr>
                      <w:color w:val="000000"/>
                      <w:sz w:val="21"/>
                    </w:rPr>
                    <w:t>风量：</w:t>
                  </w:r>
                  <w:r>
                    <w:rPr>
                      <w:color w:val="000000"/>
                      <w:sz w:val="21"/>
                    </w:rPr>
                    <w:t>≥</w:t>
                  </w:r>
                  <w:r>
                    <w:rPr>
                      <w:color w:val="000000"/>
                      <w:sz w:val="21"/>
                    </w:rPr>
                    <w:t>45000CMH</w:t>
                  </w:r>
                </w:p>
                <w:p>
                  <w:pPr>
                    <w:jc w:val="both"/>
                  </w:pPr>
                  <w:r>
                    <w:rPr>
                      <w:color w:val="000000"/>
                      <w:sz w:val="21"/>
                    </w:rPr>
                    <w:t>噪音值：</w:t>
                  </w:r>
                  <w:r>
                    <w:rPr>
                      <w:color w:val="000000"/>
                      <w:sz w:val="21"/>
                    </w:rPr>
                    <w:t>≤</w:t>
                  </w:r>
                  <w:r>
                    <w:rPr>
                      <w:color w:val="000000"/>
                      <w:sz w:val="21"/>
                    </w:rPr>
                    <w:t>66dB(A)</w:t>
                  </w:r>
                </w:p>
              </w:tc>
              <w:tc>
                <w:tcPr>
                  <w:tcW w:type="dxa" w:w="361"/>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41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684"/>
                  <w:tcBorders>
                    <w:top w:val="none" w:color="000000" w:sz="4"/>
                    <w:left w:val="none" w:color="000000" w:sz="4"/>
                    <w:bottom w:val="single" w:color="000000" w:sz="4"/>
                    <w:right w:val="single" w:color="000000" w:sz="4"/>
                  </w:tcBorders>
                  <w:vAlign w:val="top"/>
                </w:tcPr>
                <w:p>
                  <w:pPr>
                    <w:jc w:val="both"/>
                  </w:pPr>
                  <w:r>
                    <w:rPr>
                      <w:color w:val="000000"/>
                      <w:sz w:val="21"/>
                    </w:rPr>
                    <w:t>含线路安装、辅材、安装、调试</w:t>
                  </w: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线控器</w:t>
                  </w:r>
                </w:p>
              </w:tc>
              <w:tc>
                <w:tcPr>
                  <w:tcW w:type="dxa" w:w="2243"/>
                  <w:tcBorders>
                    <w:top w:val="none" w:color="000000" w:sz="4"/>
                    <w:left w:val="none" w:color="000000" w:sz="4"/>
                    <w:bottom w:val="single" w:color="000000" w:sz="4"/>
                    <w:right w:val="single" w:color="000000" w:sz="4"/>
                  </w:tcBorders>
                  <w:vAlign w:val="top"/>
                </w:tcPr>
                <w:p>
                  <w:pPr>
                    <w:jc w:val="left"/>
                  </w:pPr>
                  <w:r>
                    <w:rPr>
                      <w:sz w:val="21"/>
                    </w:rPr>
                    <w:t>　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24</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遥控器</w:t>
                  </w:r>
                </w:p>
              </w:tc>
              <w:tc>
                <w:tcPr>
                  <w:tcW w:type="dxa" w:w="2243"/>
                  <w:tcBorders>
                    <w:top w:val="none" w:color="000000" w:sz="4"/>
                    <w:left w:val="none" w:color="000000" w:sz="4"/>
                    <w:bottom w:val="single" w:color="000000" w:sz="4"/>
                    <w:right w:val="single" w:color="000000" w:sz="4"/>
                  </w:tcBorders>
                  <w:vAlign w:val="top"/>
                </w:tcPr>
                <w:p>
                  <w:pPr>
                    <w:jc w:val="left"/>
                  </w:pPr>
                  <w:r>
                    <w:rPr>
                      <w:sz w:val="21"/>
                    </w:rPr>
                    <w:t>　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155</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6.4*0.8mm</w:t>
                  </w:r>
                  <w:r>
                    <w:rPr>
                      <w:sz w:val="21"/>
                    </w:rPr>
                    <w:t>；</w:t>
                  </w:r>
                  <w:r>
                    <w:rPr>
                      <w:sz w:val="21"/>
                    </w:rPr>
                    <w:t xml:space="preserve">               2</w:t>
                  </w:r>
                  <w:r>
                    <w:rPr>
                      <w:sz w:val="21"/>
                    </w:rPr>
                    <w:t>、保温管厚度：</w:t>
                  </w:r>
                  <w:r>
                    <w:rPr>
                      <w:sz w:val="21"/>
                    </w:rPr>
                    <w:t>13mm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25</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9.5*0.8mm</w:t>
                  </w:r>
                  <w:r>
                    <w:rPr>
                      <w:sz w:val="21"/>
                    </w:rPr>
                    <w:t>；</w:t>
                  </w:r>
                  <w:r>
                    <w:rPr>
                      <w:sz w:val="21"/>
                    </w:rPr>
                    <w:t xml:space="preserve">               2</w:t>
                  </w:r>
                  <w:r>
                    <w:rPr>
                      <w:sz w:val="21"/>
                    </w:rPr>
                    <w:t>、保温管厚度：</w:t>
                  </w:r>
                  <w:r>
                    <w:rPr>
                      <w:sz w:val="21"/>
                    </w:rPr>
                    <w:t>13mm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1288</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12.7*0.8mm</w:t>
                  </w:r>
                  <w:r>
                    <w:rPr>
                      <w:sz w:val="21"/>
                    </w:rPr>
                    <w:t>；</w:t>
                  </w:r>
                  <w:r>
                    <w:rPr>
                      <w:sz w:val="21"/>
                    </w:rPr>
                    <w:t xml:space="preserve">              2</w:t>
                  </w:r>
                  <w:r>
                    <w:rPr>
                      <w:sz w:val="21"/>
                    </w:rPr>
                    <w:t>、保温管厚度：</w:t>
                  </w:r>
                  <w:r>
                    <w:rPr>
                      <w:sz w:val="21"/>
                    </w:rPr>
                    <w:t>13mm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196</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15.9*0.8mm</w:t>
                  </w:r>
                  <w:r>
                    <w:rPr>
                      <w:sz w:val="21"/>
                    </w:rPr>
                    <w:t>；</w:t>
                  </w:r>
                  <w:r>
                    <w:rPr>
                      <w:sz w:val="21"/>
                    </w:rPr>
                    <w:t xml:space="preserve">              2</w:t>
                  </w:r>
                  <w:r>
                    <w:rPr>
                      <w:sz w:val="21"/>
                    </w:rPr>
                    <w:t>、保温管厚度：</w:t>
                  </w:r>
                  <w:r>
                    <w:rPr>
                      <w:sz w:val="21"/>
                    </w:rPr>
                    <w:t>13mm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1196</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19.1*1.0mm</w:t>
                  </w:r>
                  <w:r>
                    <w:rPr>
                      <w:sz w:val="21"/>
                    </w:rPr>
                    <w:t>；</w:t>
                  </w:r>
                  <w:r>
                    <w:rPr>
                      <w:sz w:val="21"/>
                    </w:rPr>
                    <w:t xml:space="preserve">              2</w:t>
                  </w:r>
                  <w:r>
                    <w:rPr>
                      <w:sz w:val="21"/>
                    </w:rPr>
                    <w:t>、保温管厚度：</w:t>
                  </w:r>
                  <w:r>
                    <w:rPr>
                      <w:sz w:val="21"/>
                    </w:rPr>
                    <w:t>13mm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422</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22.2*1.0mm</w:t>
                  </w:r>
                  <w:r>
                    <w:rPr>
                      <w:sz w:val="21"/>
                    </w:rPr>
                    <w:t>；</w:t>
                  </w:r>
                  <w:r>
                    <w:rPr>
                      <w:sz w:val="21"/>
                    </w:rPr>
                    <w:t xml:space="preserve">              2</w:t>
                  </w:r>
                  <w:r>
                    <w:rPr>
                      <w:sz w:val="21"/>
                    </w:rPr>
                    <w:t>、保温管厚度：</w:t>
                  </w:r>
                  <w:r>
                    <w:rPr>
                      <w:sz w:val="21"/>
                    </w:rPr>
                    <w:t>25mm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195</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28.6*1.0mm</w:t>
                  </w:r>
                  <w:r>
                    <w:rPr>
                      <w:sz w:val="21"/>
                    </w:rPr>
                    <w:t>；</w:t>
                  </w:r>
                  <w:r>
                    <w:rPr>
                      <w:sz w:val="21"/>
                    </w:rPr>
                    <w:t xml:space="preserve">              2</w:t>
                  </w:r>
                  <w:r>
                    <w:rPr>
                      <w:sz w:val="21"/>
                    </w:rPr>
                    <w:t>、保温管厚度：</w:t>
                  </w:r>
                  <w:r>
                    <w:rPr>
                      <w:sz w:val="21"/>
                    </w:rPr>
                    <w:t>25mm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318</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31.8*1.2mm</w:t>
                  </w:r>
                  <w:r>
                    <w:rPr>
                      <w:sz w:val="21"/>
                    </w:rPr>
                    <w:t>；</w:t>
                  </w:r>
                  <w:r>
                    <w:rPr>
                      <w:sz w:val="21"/>
                    </w:rPr>
                    <w:t xml:space="preserve">              2</w:t>
                  </w:r>
                  <w:r>
                    <w:rPr>
                      <w:sz w:val="21"/>
                    </w:rPr>
                    <w:t>、保温管厚度：</w:t>
                  </w:r>
                  <w:r>
                    <w:rPr>
                      <w:sz w:val="21"/>
                    </w:rPr>
                    <w:t>25mm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221</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38.1*1.2mm</w:t>
                  </w:r>
                  <w:r>
                    <w:rPr>
                      <w:sz w:val="21"/>
                    </w:rPr>
                    <w:t>；</w:t>
                  </w:r>
                  <w:r>
                    <w:rPr>
                      <w:sz w:val="21"/>
                    </w:rPr>
                    <w:t xml:space="preserve">              2</w:t>
                  </w:r>
                  <w:r>
                    <w:rPr>
                      <w:sz w:val="21"/>
                    </w:rPr>
                    <w:t>、保温管厚度：</w:t>
                  </w:r>
                  <w:r>
                    <w:rPr>
                      <w:sz w:val="21"/>
                    </w:rPr>
                    <w:t>25mm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126</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加厚祛油加厚铜管</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、铜管：</w:t>
                  </w:r>
                  <w:r>
                    <w:rPr>
                      <w:sz w:val="21"/>
                    </w:rPr>
                    <w:t>Φ</w:t>
                  </w:r>
                  <w:r>
                    <w:rPr>
                      <w:sz w:val="21"/>
                    </w:rPr>
                    <w:t>41.3*1.2mm</w:t>
                  </w:r>
                  <w:r>
                    <w:rPr>
                      <w:sz w:val="21"/>
                    </w:rPr>
                    <w:t>；</w:t>
                  </w:r>
                  <w:r>
                    <w:rPr>
                      <w:sz w:val="21"/>
                    </w:rPr>
                    <w:t xml:space="preserve">              2</w:t>
                  </w:r>
                  <w:r>
                    <w:rPr>
                      <w:sz w:val="21"/>
                    </w:rPr>
                    <w:t>、保温管厚度：</w:t>
                  </w:r>
                  <w:r>
                    <w:rPr>
                      <w:sz w:val="21"/>
                    </w:rPr>
                    <w:t>25mm</w:t>
                  </w:r>
                  <w:r>
                    <w:rPr>
                      <w:sz w:val="21"/>
                    </w:rPr>
                    <w:t>；</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65</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分歧器</w:t>
                  </w:r>
                </w:p>
              </w:tc>
              <w:tc>
                <w:tcPr>
                  <w:tcW w:type="dxa" w:w="2243"/>
                  <w:tcBorders>
                    <w:top w:val="none" w:color="000000" w:sz="4"/>
                    <w:left w:val="none" w:color="000000" w:sz="4"/>
                    <w:bottom w:val="single" w:color="000000" w:sz="4"/>
                    <w:right w:val="single" w:color="000000" w:sz="4"/>
                  </w:tcBorders>
                  <w:vAlign w:val="top"/>
                </w:tcPr>
                <w:p>
                  <w:pPr>
                    <w:jc w:val="left"/>
                  </w:pPr>
                  <w:r>
                    <w:rPr>
                      <w:sz w:val="21"/>
                    </w:rPr>
                    <w:t>FQ01</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62</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分歧器</w:t>
                  </w:r>
                </w:p>
              </w:tc>
              <w:tc>
                <w:tcPr>
                  <w:tcW w:type="dxa" w:w="2243"/>
                  <w:tcBorders>
                    <w:top w:val="none" w:color="000000" w:sz="4"/>
                    <w:left w:val="none" w:color="000000" w:sz="4"/>
                    <w:bottom w:val="single" w:color="000000" w:sz="4"/>
                    <w:right w:val="single" w:color="000000" w:sz="4"/>
                  </w:tcBorders>
                  <w:vAlign w:val="top"/>
                </w:tcPr>
                <w:p>
                  <w:pPr>
                    <w:jc w:val="left"/>
                  </w:pPr>
                  <w:r>
                    <w:rPr>
                      <w:sz w:val="21"/>
                    </w:rPr>
                    <w:t>FQ02</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26</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分歧器</w:t>
                  </w:r>
                </w:p>
              </w:tc>
              <w:tc>
                <w:tcPr>
                  <w:tcW w:type="dxa" w:w="2243"/>
                  <w:tcBorders>
                    <w:top w:val="none" w:color="000000" w:sz="4"/>
                    <w:left w:val="none" w:color="000000" w:sz="4"/>
                    <w:bottom w:val="single" w:color="000000" w:sz="4"/>
                    <w:right w:val="single" w:color="000000" w:sz="4"/>
                  </w:tcBorders>
                  <w:vAlign w:val="top"/>
                </w:tcPr>
                <w:p>
                  <w:pPr>
                    <w:jc w:val="left"/>
                  </w:pPr>
                  <w:r>
                    <w:rPr>
                      <w:sz w:val="21"/>
                    </w:rPr>
                    <w:t>FQ03</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72</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分歧器</w:t>
                  </w:r>
                </w:p>
              </w:tc>
              <w:tc>
                <w:tcPr>
                  <w:tcW w:type="dxa" w:w="2243"/>
                  <w:tcBorders>
                    <w:top w:val="none" w:color="000000" w:sz="4"/>
                    <w:left w:val="none" w:color="000000" w:sz="4"/>
                    <w:bottom w:val="single" w:color="000000" w:sz="4"/>
                    <w:right w:val="single" w:color="000000" w:sz="4"/>
                  </w:tcBorders>
                  <w:vAlign w:val="top"/>
                </w:tcPr>
                <w:p>
                  <w:pPr>
                    <w:jc w:val="left"/>
                  </w:pPr>
                  <w:r>
                    <w:rPr>
                      <w:sz w:val="21"/>
                    </w:rPr>
                    <w:t>FQ04</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分歧器</w:t>
                  </w:r>
                </w:p>
              </w:tc>
              <w:tc>
                <w:tcPr>
                  <w:tcW w:type="dxa" w:w="2243"/>
                  <w:tcBorders>
                    <w:top w:val="none" w:color="000000" w:sz="4"/>
                    <w:left w:val="none" w:color="000000" w:sz="4"/>
                    <w:bottom w:val="single" w:color="000000" w:sz="4"/>
                    <w:right w:val="single" w:color="000000" w:sz="4"/>
                  </w:tcBorders>
                  <w:vAlign w:val="top"/>
                </w:tcPr>
                <w:p>
                  <w:pPr>
                    <w:jc w:val="left"/>
                  </w:pPr>
                  <w:r>
                    <w:rPr>
                      <w:sz w:val="21"/>
                    </w:rPr>
                    <w:t>组合连接</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7</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PVC</w:t>
                  </w:r>
                  <w:r>
                    <w:rPr>
                      <w:sz w:val="21"/>
                    </w:rPr>
                    <w:t>排水管</w:t>
                  </w:r>
                  <w:r>
                    <w:rPr>
                      <w:sz w:val="21"/>
                    </w:rPr>
                    <w:t>(6</w:t>
                  </w:r>
                  <w:r>
                    <w:rPr>
                      <w:sz w:val="21"/>
                    </w:rPr>
                    <w:t>分</w:t>
                  </w:r>
                  <w:r>
                    <w:rPr>
                      <w:sz w:val="21"/>
                    </w:rPr>
                    <w:t>-1</w:t>
                  </w:r>
                  <w:r>
                    <w:rPr>
                      <w:sz w:val="21"/>
                    </w:rPr>
                    <w:t>寸</w:t>
                  </w:r>
                  <w:r>
                    <w:rPr>
                      <w:sz w:val="21"/>
                    </w:rPr>
                    <w:t>2)</w:t>
                  </w:r>
                </w:p>
                <w:p>
                  <w:pPr>
                    <w:jc w:val="left"/>
                  </w:pPr>
                  <w:r>
                    <w:rPr>
                      <w:sz w:val="19"/>
                    </w:rPr>
                    <w:t xml:space="preserve"> </w:t>
                  </w:r>
                </w:p>
              </w:tc>
              <w:tc>
                <w:tcPr>
                  <w:tcW w:type="dxa" w:w="2243"/>
                  <w:tcBorders>
                    <w:top w:val="none" w:color="000000" w:sz="4"/>
                    <w:left w:val="none" w:color="000000" w:sz="4"/>
                    <w:bottom w:val="single" w:color="000000" w:sz="4"/>
                    <w:right w:val="single" w:color="000000" w:sz="4"/>
                  </w:tcBorders>
                  <w:vAlign w:val="top"/>
                </w:tcPr>
                <w:p>
                  <w:pPr>
                    <w:jc w:val="left"/>
                  </w:pPr>
                  <w:r>
                    <w:rPr>
                      <w:sz w:val="21"/>
                    </w:rPr>
                    <w:t>1</w:t>
                  </w:r>
                  <w:r>
                    <w:rPr>
                      <w:sz w:val="21"/>
                    </w:rPr>
                    <w:t>、</w:t>
                  </w:r>
                  <w:r>
                    <w:rPr>
                      <w:sz w:val="21"/>
                    </w:rPr>
                    <w:t>PVC</w:t>
                  </w:r>
                  <w:r>
                    <w:rPr>
                      <w:sz w:val="21"/>
                    </w:rPr>
                    <w:t>硬质水管</w:t>
                  </w:r>
                  <w:r>
                    <w:rPr>
                      <w:sz w:val="21"/>
                    </w:rPr>
                    <w:t>(6</w:t>
                  </w:r>
                  <w:r>
                    <w:rPr>
                      <w:sz w:val="21"/>
                    </w:rPr>
                    <w:t>分</w:t>
                  </w:r>
                  <w:r>
                    <w:rPr>
                      <w:sz w:val="21"/>
                    </w:rPr>
                    <w:t>-1</w:t>
                  </w:r>
                  <w:r>
                    <w:rPr>
                      <w:sz w:val="21"/>
                    </w:rPr>
                    <w:t>寸</w:t>
                  </w:r>
                  <w:r>
                    <w:rPr>
                      <w:sz w:val="21"/>
                    </w:rPr>
                    <w:t>2)                    2</w:t>
                  </w:r>
                  <w:r>
                    <w:rPr>
                      <w:sz w:val="21"/>
                    </w:rPr>
                    <w:t>、保温管厚度：</w:t>
                  </w:r>
                  <w:r>
                    <w:rPr>
                      <w:sz w:val="21"/>
                    </w:rPr>
                    <w:t>9mm</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1720</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19"/>
                    </w:rPr>
                    <w:t xml:space="preserve"> </w:t>
                  </w:r>
                </w:p>
                <w:p>
                  <w:pPr>
                    <w:jc w:val="left"/>
                  </w:pPr>
                  <w:r>
                    <w:rPr>
                      <w:sz w:val="21"/>
                    </w:rPr>
                    <w:t>内机安装吊架</w:t>
                  </w:r>
                </w:p>
              </w:tc>
              <w:tc>
                <w:tcPr>
                  <w:tcW w:type="dxa" w:w="2243"/>
                  <w:tcBorders>
                    <w:top w:val="none" w:color="000000" w:sz="4"/>
                    <w:left w:val="none" w:color="000000" w:sz="4"/>
                    <w:bottom w:val="single" w:color="000000" w:sz="4"/>
                    <w:right w:val="single" w:color="000000" w:sz="4"/>
                  </w:tcBorders>
                  <w:vAlign w:val="top"/>
                </w:tcPr>
                <w:p>
                  <w:pPr>
                    <w:jc w:val="left"/>
                  </w:pPr>
                  <w:r>
                    <w:rPr>
                      <w:sz w:val="19"/>
                    </w:rPr>
                    <w:t xml:space="preserve"> </w:t>
                  </w:r>
                </w:p>
                <w:p>
                  <w:pPr>
                    <w:jc w:val="left"/>
                  </w:pPr>
                  <w:r>
                    <w:rPr>
                      <w:sz w:val="21"/>
                    </w:rPr>
                    <w:t>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179</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副</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线控器接线</w:t>
                  </w:r>
                </w:p>
              </w:tc>
              <w:tc>
                <w:tcPr>
                  <w:tcW w:type="dxa" w:w="2243"/>
                  <w:tcBorders>
                    <w:top w:val="none" w:color="000000" w:sz="4"/>
                    <w:left w:val="none" w:color="000000" w:sz="4"/>
                    <w:bottom w:val="single" w:color="000000" w:sz="4"/>
                    <w:right w:val="single" w:color="000000" w:sz="4"/>
                  </w:tcBorders>
                  <w:vAlign w:val="top"/>
                </w:tcPr>
                <w:p>
                  <w:pPr>
                    <w:jc w:val="left"/>
                  </w:pPr>
                  <w:r>
                    <w:rPr>
                      <w:sz w:val="21"/>
                    </w:rPr>
                    <w:t>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24</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内外机信号线接线</w:t>
                  </w:r>
                </w:p>
              </w:tc>
              <w:tc>
                <w:tcPr>
                  <w:tcW w:type="dxa" w:w="2243"/>
                  <w:tcBorders>
                    <w:top w:val="none" w:color="000000" w:sz="4"/>
                    <w:left w:val="none" w:color="000000" w:sz="4"/>
                    <w:bottom w:val="single" w:color="000000" w:sz="4"/>
                    <w:right w:val="single" w:color="000000" w:sz="4"/>
                  </w:tcBorders>
                  <w:vAlign w:val="top"/>
                </w:tcPr>
                <w:p>
                  <w:pPr>
                    <w:jc w:val="left"/>
                  </w:pPr>
                  <w:r>
                    <w:rPr>
                      <w:sz w:val="21"/>
                    </w:rPr>
                    <w:t>3*0.75</w:t>
                  </w:r>
                  <w:r>
                    <w:rPr>
                      <w:sz w:val="21"/>
                    </w:rPr>
                    <w:t>屏蔽线</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2312</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氮气氧气保压</w:t>
                  </w:r>
                </w:p>
              </w:tc>
              <w:tc>
                <w:tcPr>
                  <w:tcW w:type="dxa" w:w="2243"/>
                  <w:tcBorders>
                    <w:top w:val="none" w:color="000000" w:sz="4"/>
                    <w:left w:val="none" w:color="000000" w:sz="4"/>
                    <w:bottom w:val="single" w:color="000000" w:sz="4"/>
                    <w:right w:val="single" w:color="000000" w:sz="4"/>
                  </w:tcBorders>
                  <w:vAlign w:val="top"/>
                </w:tcPr>
                <w:p>
                  <w:pPr>
                    <w:jc w:val="left"/>
                  </w:pPr>
                  <w:r>
                    <w:rPr>
                      <w:sz w:val="21"/>
                    </w:rPr>
                    <w:t>　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50</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补加雪种</w:t>
                  </w:r>
                </w:p>
              </w:tc>
              <w:tc>
                <w:tcPr>
                  <w:tcW w:type="dxa" w:w="2243"/>
                  <w:tcBorders>
                    <w:top w:val="none" w:color="000000" w:sz="4"/>
                    <w:left w:val="none" w:color="000000" w:sz="4"/>
                    <w:bottom w:val="single" w:color="000000" w:sz="4"/>
                    <w:right w:val="single" w:color="000000" w:sz="4"/>
                  </w:tcBorders>
                  <w:vAlign w:val="top"/>
                </w:tcPr>
                <w:p>
                  <w:pPr>
                    <w:jc w:val="left"/>
                  </w:pPr>
                  <w:r>
                    <w:rPr>
                      <w:sz w:val="21"/>
                    </w:rPr>
                    <w:t>　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30</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瓶</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多联机内机安装人工</w:t>
                  </w:r>
                </w:p>
              </w:tc>
              <w:tc>
                <w:tcPr>
                  <w:tcW w:type="dxa" w:w="2243"/>
                  <w:tcBorders>
                    <w:top w:val="none" w:color="000000" w:sz="4"/>
                    <w:left w:val="none" w:color="000000" w:sz="4"/>
                    <w:bottom w:val="single" w:color="000000" w:sz="4"/>
                    <w:right w:val="single" w:color="000000" w:sz="4"/>
                  </w:tcBorders>
                  <w:vAlign w:val="top"/>
                </w:tcPr>
                <w:p>
                  <w:pPr>
                    <w:jc w:val="left"/>
                  </w:pPr>
                  <w:r>
                    <w:rPr>
                      <w:sz w:val="21"/>
                    </w:rPr>
                    <w:t>　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179</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加长铜管安装人工</w:t>
                  </w:r>
                </w:p>
              </w:tc>
              <w:tc>
                <w:tcPr>
                  <w:tcW w:type="dxa" w:w="2243"/>
                  <w:tcBorders>
                    <w:top w:val="none" w:color="000000" w:sz="4"/>
                    <w:left w:val="none" w:color="000000" w:sz="4"/>
                    <w:bottom w:val="single" w:color="000000" w:sz="4"/>
                    <w:right w:val="single" w:color="000000" w:sz="4"/>
                  </w:tcBorders>
                  <w:vAlign w:val="top"/>
                </w:tcPr>
                <w:p>
                  <w:pPr>
                    <w:jc w:val="left"/>
                  </w:pPr>
                  <w:r>
                    <w:rPr>
                      <w:sz w:val="21"/>
                    </w:rPr>
                    <w:t>　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480</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加长水管安装人工</w:t>
                  </w:r>
                </w:p>
              </w:tc>
              <w:tc>
                <w:tcPr>
                  <w:tcW w:type="dxa" w:w="2243"/>
                  <w:tcBorders>
                    <w:top w:val="none" w:color="000000" w:sz="4"/>
                    <w:left w:val="none" w:color="000000" w:sz="4"/>
                    <w:bottom w:val="single" w:color="000000" w:sz="4"/>
                    <w:right w:val="single" w:color="000000" w:sz="4"/>
                  </w:tcBorders>
                  <w:vAlign w:val="top"/>
                </w:tcPr>
                <w:p>
                  <w:pPr>
                    <w:jc w:val="left"/>
                  </w:pPr>
                  <w:r>
                    <w:rPr>
                      <w:sz w:val="21"/>
                    </w:rPr>
                    <w:t>　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243</w:t>
                  </w:r>
                </w:p>
              </w:tc>
              <w:tc>
                <w:tcPr>
                  <w:tcW w:type="dxa" w:w="30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主机防震基础</w:t>
                  </w:r>
                </w:p>
              </w:tc>
              <w:tc>
                <w:tcPr>
                  <w:tcW w:type="dxa" w:w="2243"/>
                  <w:tcBorders>
                    <w:top w:val="none" w:color="000000" w:sz="4"/>
                    <w:left w:val="none" w:color="000000" w:sz="4"/>
                    <w:bottom w:val="single" w:color="000000" w:sz="4"/>
                    <w:right w:val="single" w:color="000000" w:sz="4"/>
                  </w:tcBorders>
                  <w:vAlign w:val="top"/>
                </w:tcPr>
                <w:p>
                  <w:pPr>
                    <w:jc w:val="left"/>
                  </w:pPr>
                  <w:r>
                    <w:rPr>
                      <w:sz w:val="21"/>
                    </w:rPr>
                    <w:t>根据现场　</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15</w:t>
                  </w:r>
                </w:p>
              </w:tc>
              <w:tc>
                <w:tcPr>
                  <w:tcW w:type="dxa" w:w="301"/>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吊车费</w:t>
                  </w:r>
                </w:p>
              </w:tc>
              <w:tc>
                <w:tcPr>
                  <w:tcW w:type="dxa" w:w="2243"/>
                  <w:tcBorders>
                    <w:top w:val="none" w:color="000000" w:sz="4"/>
                    <w:left w:val="none" w:color="000000" w:sz="4"/>
                    <w:bottom w:val="single" w:color="000000" w:sz="4"/>
                    <w:right w:val="single" w:color="000000" w:sz="4"/>
                  </w:tcBorders>
                  <w:vAlign w:val="top"/>
                </w:tcPr>
                <w:p>
                  <w:pPr>
                    <w:jc w:val="left"/>
                  </w:pPr>
                  <w:r>
                    <w:rPr>
                      <w:sz w:val="21"/>
                    </w:rPr>
                    <w:t>根据现场</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sz w:val="21"/>
                    </w:rPr>
                    <w:t>项</w:t>
                  </w:r>
                </w:p>
              </w:tc>
              <w:tc>
                <w:tcPr>
                  <w:tcW w:type="dxa" w:w="684"/>
                  <w:tcBorders>
                    <w:top w:val="none" w:color="000000" w:sz="4"/>
                    <w:left w:val="none" w:color="000000" w:sz="4"/>
                    <w:bottom w:val="single" w:color="000000" w:sz="4"/>
                    <w:right w:val="single" w:color="000000" w:sz="4"/>
                  </w:tcBorders>
                  <w:vAlign w:val="top"/>
                </w:tcPr>
                <w:p>
                  <w:pPr>
                    <w:jc w:val="center"/>
                  </w:pPr>
                </w:p>
              </w:tc>
            </w:tr>
            <w:tr>
              <w:tc>
                <w:tcPr>
                  <w:tcW w:type="dxa" w:w="1591"/>
                  <w:tcBorders>
                    <w:top w:val="none" w:color="000000" w:sz="4"/>
                    <w:left w:val="single" w:color="000000" w:sz="4"/>
                    <w:bottom w:val="single" w:color="000000" w:sz="4"/>
                    <w:right w:val="single" w:color="000000" w:sz="4"/>
                  </w:tcBorders>
                  <w:vAlign w:val="top"/>
                </w:tcPr>
                <w:p>
                  <w:pPr>
                    <w:jc w:val="left"/>
                  </w:pPr>
                  <w:r>
                    <w:rPr>
                      <w:sz w:val="21"/>
                    </w:rPr>
                    <w:t>五金辅材</w:t>
                  </w:r>
                </w:p>
              </w:tc>
              <w:tc>
                <w:tcPr>
                  <w:tcW w:type="dxa" w:w="2243"/>
                  <w:tcBorders>
                    <w:top w:val="none" w:color="000000" w:sz="4"/>
                    <w:left w:val="none" w:color="000000" w:sz="4"/>
                    <w:bottom w:val="single" w:color="000000" w:sz="4"/>
                    <w:right w:val="single" w:color="000000" w:sz="4"/>
                  </w:tcBorders>
                  <w:vAlign w:val="top"/>
                </w:tcPr>
                <w:p>
                  <w:pPr>
                    <w:jc w:val="left"/>
                  </w:pPr>
                  <w:r>
                    <w:rPr>
                      <w:sz w:val="21"/>
                    </w:rPr>
                    <w:t>铜管、水管吊码等五金杂件</w:t>
                  </w:r>
                </w:p>
              </w:tc>
              <w:tc>
                <w:tcPr>
                  <w:tcW w:type="dxa" w:w="361"/>
                  <w:tcBorders>
                    <w:top w:val="none" w:color="000000" w:sz="4"/>
                    <w:left w:val="none" w:color="000000" w:sz="4"/>
                    <w:bottom w:val="single" w:color="000000" w:sz="4"/>
                    <w:right w:val="single" w:color="000000" w:sz="4"/>
                  </w:tcBorders>
                  <w:vAlign w:val="top"/>
                </w:tcPr>
                <w:p>
                  <w:pPr>
                    <w:jc w:val="center"/>
                  </w:pPr>
                </w:p>
              </w:tc>
              <w:tc>
                <w:tcPr>
                  <w:tcW w:type="dxa" w:w="418"/>
                  <w:tcBorders>
                    <w:top w:val="none" w:color="000000" w:sz="4"/>
                    <w:left w:val="none" w:color="000000" w:sz="4"/>
                    <w:bottom w:val="single" w:color="000000" w:sz="4"/>
                    <w:right w:val="single" w:color="000000" w:sz="4"/>
                  </w:tcBorders>
                  <w:vAlign w:val="top"/>
                </w:tcPr>
                <w:p>
                  <w:pPr>
                    <w:jc w:val="center"/>
                  </w:pPr>
                  <w:r>
                    <w:rPr>
                      <w:sz w:val="21"/>
                    </w:rPr>
                    <w:t>1</w:t>
                  </w:r>
                </w:p>
              </w:tc>
              <w:tc>
                <w:tcPr>
                  <w:tcW w:type="dxa" w:w="301"/>
                  <w:tcBorders>
                    <w:top w:val="none" w:color="000000" w:sz="4"/>
                    <w:left w:val="none" w:color="000000" w:sz="4"/>
                    <w:bottom w:val="single" w:color="000000" w:sz="4"/>
                    <w:right w:val="single" w:color="000000" w:sz="4"/>
                  </w:tcBorders>
                  <w:vAlign w:val="top"/>
                </w:tcPr>
                <w:p>
                  <w:pPr>
                    <w:jc w:val="center"/>
                  </w:pPr>
                  <w:r>
                    <w:rPr>
                      <w:sz w:val="21"/>
                    </w:rPr>
                    <w:t>项</w:t>
                  </w:r>
                </w:p>
              </w:tc>
              <w:tc>
                <w:tcPr>
                  <w:tcW w:type="dxa" w:w="684"/>
                  <w:tcBorders>
                    <w:top w:val="none" w:color="000000" w:sz="4"/>
                    <w:left w:val="none" w:color="000000" w:sz="4"/>
                    <w:bottom w:val="single" w:color="000000" w:sz="4"/>
                    <w:right w:val="single" w:color="000000" w:sz="4"/>
                  </w:tcBorders>
                  <w:vAlign w:val="top"/>
                </w:tcPr>
                <w:p>
                  <w:pPr>
                    <w:jc w:val="center"/>
                  </w:pPr>
                </w:p>
              </w:tc>
            </w:tr>
          </w:tbl>
          <w:p>
            <w:pPr>
              <w:jc w:val="both"/>
            </w:pPr>
          </w:p>
        </w:tc>
      </w:tr>
      <w:tr>
        <w:tc>
          <w:tcPr>
            <w:tcW w:type="dxa" w:w="2076"/>
          </w:tcPr>
          <w:p/>
        </w:tc>
        <w:tc>
          <w:tcPr>
            <w:tcW w:type="dxa" w:w="415"/>
          </w:tcPr>
          <w:p>
            <w:r>
              <w:rPr/>
              <w:t>4</w:t>
            </w:r>
          </w:p>
        </w:tc>
        <w:tc>
          <w:tcPr>
            <w:tcW w:type="dxa" w:w="5814"/>
          </w:tcPr>
          <w:p>
            <w:pPr>
              <w:jc w:val="both"/>
            </w:pPr>
          </w:p>
          <w:p>
            <w:pPr>
              <w:jc w:val="both"/>
            </w:pPr>
            <w:r>
              <w:rPr>
                <w:b/>
                <w:sz w:val="21"/>
              </w:rPr>
              <w:t>其他技术要求</w:t>
            </w:r>
            <w:r>
              <w:rPr>
                <w:b/>
                <w:sz w:val="21"/>
              </w:rPr>
              <w:t>：</w:t>
            </w:r>
          </w:p>
          <w:p>
            <w:pPr>
              <w:ind w:firstLine="420"/>
              <w:jc w:val="both"/>
            </w:pPr>
            <w:r>
              <w:rPr>
                <w:sz w:val="21"/>
              </w:rPr>
              <w:t>1、</w:t>
            </w:r>
            <w:r>
              <w:rPr>
                <w:sz w:val="21"/>
              </w:rPr>
              <w:t>供应商</w:t>
            </w:r>
            <w:r>
              <w:rPr>
                <w:sz w:val="21"/>
              </w:rPr>
              <w:t>应根据</w:t>
            </w:r>
            <w:r>
              <w:rPr>
                <w:sz w:val="21"/>
              </w:rPr>
              <w:t>询价文件</w:t>
            </w:r>
            <w:r>
              <w:rPr>
                <w:sz w:val="21"/>
              </w:rPr>
              <w:t>指标要求、图纸</w:t>
            </w:r>
            <w:r>
              <w:rPr>
                <w:sz w:val="21"/>
              </w:rPr>
              <w:t>（详见公告附件</w:t>
            </w:r>
            <w:r>
              <w:rPr>
                <w:sz w:val="21"/>
              </w:rPr>
              <w:t>：《</w:t>
            </w:r>
            <w:r>
              <w:rPr>
                <w:sz w:val="21"/>
              </w:rPr>
              <w:t>黄江中学文化艺术楼空调图纸</w:t>
            </w:r>
            <w:r>
              <w:rPr>
                <w:sz w:val="21"/>
              </w:rPr>
              <w:t>》）</w:t>
            </w:r>
            <w:r>
              <w:rPr>
                <w:sz w:val="21"/>
              </w:rPr>
              <w:t>及现场环境，充分了解实际所需数量及工程量，自行细化设计配置方案以保证满足正常、安全使用。对于</w:t>
            </w:r>
            <w:r>
              <w:rPr>
                <w:sz w:val="21"/>
              </w:rPr>
              <w:t>询价文件</w:t>
            </w:r>
            <w:r>
              <w:rPr>
                <w:sz w:val="21"/>
              </w:rPr>
              <w:t>采购清单没有列出，而对设备的正常运行和维护必不可少的且应属于空调配套的辅材，</w:t>
            </w:r>
            <w:r>
              <w:rPr>
                <w:sz w:val="21"/>
              </w:rPr>
              <w:t>成交供应商</w:t>
            </w:r>
            <w:r>
              <w:rPr>
                <w:sz w:val="21"/>
              </w:rPr>
              <w:t>有责任进行补充，确保提供的产品及所有配套件的完整性，采购人不再另行支付任何费用。</w:t>
            </w:r>
          </w:p>
          <w:p>
            <w:pPr>
              <w:ind w:firstLine="420"/>
              <w:jc w:val="both"/>
            </w:pPr>
            <w:r>
              <w:rPr>
                <w:sz w:val="21"/>
              </w:rPr>
              <w:t>2、</w:t>
            </w:r>
            <w:r>
              <w:rPr>
                <w:sz w:val="21"/>
              </w:rPr>
              <w:t>供应商</w:t>
            </w:r>
            <w:r>
              <w:rPr>
                <w:sz w:val="21"/>
              </w:rPr>
              <w:t>提供的设备技术性能要求符合或优于</w:t>
            </w:r>
            <w:r>
              <w:rPr>
                <w:sz w:val="21"/>
              </w:rPr>
              <w:t>“采购需求”中所列的有关技术性能指标，且应按其技术方案的实际情况对应</w:t>
            </w:r>
            <w:r>
              <w:rPr>
                <w:sz w:val="21"/>
              </w:rPr>
              <w:t>询价文件</w:t>
            </w:r>
            <w:r>
              <w:rPr>
                <w:sz w:val="21"/>
              </w:rPr>
              <w:t>要求逐一作出明确的应答，并详细说明。</w:t>
            </w:r>
          </w:p>
          <w:p>
            <w:pPr>
              <w:ind w:firstLine="420"/>
              <w:jc w:val="both"/>
            </w:pPr>
            <w:r>
              <w:rPr>
                <w:sz w:val="21"/>
              </w:rPr>
              <w:t>3、采购人将为</w:t>
            </w:r>
            <w:r>
              <w:rPr>
                <w:sz w:val="21"/>
              </w:rPr>
              <w:t>成交供应商</w:t>
            </w:r>
            <w:r>
              <w:rPr>
                <w:sz w:val="21"/>
              </w:rPr>
              <w:t>提供施工临时电源水源以及施工物品存放的场地，但不负责物品的保管；采购人不提供住宿场地和饭堂搭食，</w:t>
            </w:r>
            <w:r>
              <w:rPr>
                <w:sz w:val="21"/>
              </w:rPr>
              <w:t>成交供应商</w:t>
            </w:r>
            <w:r>
              <w:rPr>
                <w:sz w:val="21"/>
              </w:rPr>
              <w:t>自行解决施工人员的食宿。</w:t>
            </w:r>
          </w:p>
          <w:p>
            <w:pPr>
              <w:ind w:firstLine="420"/>
              <w:jc w:val="both"/>
            </w:pPr>
            <w:r>
              <w:rPr>
                <w:sz w:val="21"/>
              </w:rPr>
              <w:t>4、</w:t>
            </w:r>
            <w:r>
              <w:rPr>
                <w:sz w:val="21"/>
              </w:rPr>
              <w:t>成交供应商</w:t>
            </w:r>
            <w:r>
              <w:rPr>
                <w:sz w:val="21"/>
              </w:rPr>
              <w:t>在施工过程中（如设备安装、电路接线等）须采取足够的安全措施，确保施工的安全，并自行承担相关安全责任。</w:t>
            </w:r>
          </w:p>
          <w:p>
            <w:pPr>
              <w:ind w:firstLine="420"/>
              <w:jc w:val="both"/>
            </w:pPr>
            <w:r>
              <w:rPr>
                <w:sz w:val="21"/>
              </w:rPr>
              <w:t>5、在施工过程中，</w:t>
            </w:r>
            <w:r>
              <w:rPr>
                <w:sz w:val="21"/>
              </w:rPr>
              <w:t>成交供应商</w:t>
            </w:r>
            <w:r>
              <w:rPr>
                <w:sz w:val="21"/>
              </w:rPr>
              <w:t>如需对墙体和地面等作局部破损，须在施工前取得采购人的书面同意，并负责恢复原状，采购人不另行支付任何费用。</w:t>
            </w:r>
          </w:p>
          <w:p>
            <w:pPr>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询价通知书中所有的事项、格式、条款和采购需求等。供应商没有按照询价通知书要求提交全部资料，或者响应文件没有对询价通知书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1.采购代理机构：本项目是指东莞市黄江镇招投标服务所，负责整个采购活动的组织，依法负责编制和发布询价通知书，对询价通知书拥有最终的解释权，不以任何身份出任询价小组成员。</w:t>
      </w:r>
    </w:p>
    <w:p>
      <w:pPr>
        <w:ind w:firstLine="480"/>
      </w:pPr>
      <w:r>
        <w:rPr/>
        <w:t>2.采购人：本项目是指</w:t>
      </w:r>
      <w:r>
        <w:rPr/>
        <w:t>东莞市黄江中学</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4.“询价小组”是指根据《中华人民共和国政府采购法》等法律法规规定，由采购人代表和有关专家组成以确定成交供应商或者推荐成交候选供应商的临时组织。</w:t>
      </w:r>
    </w:p>
    <w:p>
      <w:pPr>
        <w:ind w:firstLine="480"/>
      </w:pPr>
      <w:r>
        <w:rPr/>
        <w:t>5.“成交供应商”是指经询价小组评审确定的对询价通知书做出实质性响应，经采购人按照规定在询价小组推荐的成交候选供应商中确定的或询价小组受采购人委托直接确认的供应商。</w:t>
      </w:r>
    </w:p>
    <w:p>
      <w:pPr>
        <w:ind w:firstLine="480"/>
      </w:pPr>
      <w:r>
        <w:rPr/>
        <w:t>6.询价通知书：是指包括询价通知书及其补充、变更和澄清等一系列文件。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本表与询价通知书对应章节的内容若不一致，以本表为准。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采购包1：最低评标价法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响应保函提交方式：供应商可通过“广东政府采购云平台金融服务中心”(https://gdgpo.czt.gd.gov.cn/zcdservice/zcd/guangdong/)，申请办理响应担保函、保险（保证）凭证，成功出函的等效于现金缴纳响应保证金。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成交供应商数量</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此人数约定了开启响应文件与询价过程中最低有效供应商家数，当家数不足时项目将不得开启、不得询价或直接终止采购。</w:t>
            </w:r>
          </w:p>
        </w:tc>
      </w:tr>
      <w:tr>
        <w:tc>
          <w:tcPr>
            <w:tcW w:type="dxa" w:w="1051"/>
          </w:tcPr>
          <w:p>
            <w:pPr>
              <w:jc w:val="center"/>
            </w:pPr>
            <w:r>
              <w:rPr/>
              <w:t>13</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14</w:t>
            </w:r>
          </w:p>
        </w:tc>
        <w:tc>
          <w:tcPr>
            <w:tcW w:type="dxa" w:w="2252"/>
          </w:tcPr>
          <w:p>
            <w:r>
              <w:rPr/>
              <w:t>项目兼投兼中（兼投不兼中）规则</w:t>
            </w:r>
          </w:p>
        </w:tc>
        <w:tc>
          <w:tcPr>
            <w:tcW w:type="dxa" w:w="5004"/>
          </w:tcPr>
          <w:p>
            <w:r>
              <w:rPr/>
              <w:t>无：-</w:t>
            </w:r>
          </w:p>
        </w:tc>
      </w:tr>
      <w:tr>
        <w:tc>
          <w:tcPr>
            <w:tcW w:type="dxa" w:w="1051"/>
          </w:tcPr>
          <w:p>
            <w:pPr>
              <w:jc w:val="center"/>
            </w:pPr>
            <w:r>
              <w:rPr/>
              <w:t>15</w:t>
            </w:r>
          </w:p>
        </w:tc>
        <w:tc>
          <w:tcPr>
            <w:tcW w:type="dxa" w:w="2252"/>
          </w:tcPr>
          <w:p>
            <w:r>
              <w:rPr/>
              <w:t>代理服务费</w:t>
            </w:r>
          </w:p>
        </w:tc>
        <w:tc>
          <w:tcPr>
            <w:tcW w:type="dxa" w:w="5004"/>
          </w:tcPr>
          <w:p>
            <w:r>
              <w:rPr/>
              <w:t>不收取。</w:t>
            </w:r>
          </w:p>
        </w:tc>
      </w:tr>
      <w:tr>
        <w:tc>
          <w:tcPr>
            <w:tcW w:type="dxa" w:w="1051"/>
          </w:tcPr>
          <w:p>
            <w:pPr>
              <w:jc w:val="center"/>
            </w:pPr>
            <w:r>
              <w:rPr/>
              <w:t>16</w:t>
            </w:r>
          </w:p>
        </w:tc>
        <w:tc>
          <w:tcPr>
            <w:tcW w:type="dxa" w:w="2252"/>
          </w:tcPr>
          <w:p>
            <w:r>
              <w:rPr/>
              <w:t>代理服务费收取方式</w:t>
            </w:r>
          </w:p>
        </w:tc>
        <w:tc>
          <w:tcPr>
            <w:tcW w:type="dxa" w:w="5004"/>
          </w:tcPr>
          <w:p>
            <w:r>
              <w:rPr/>
              <w:t>不收取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供应商进行的本次采购活动适用《中华人民共和国政府采购法》、《中华人民共和国政府采购法实施条例》（国务院令第658号）和《政府采购非招标采购方式管理办法》（财政部令第74号）及其配套的政策文件。</w:t>
      </w:r>
    </w:p>
    <w:p>
      <w:pPr>
        <w:ind w:firstLine="480"/>
      </w:pPr>
      <w:r>
        <w:rPr/>
        <w:t>供应商应仔细阅读本项目询价公告及询价通知书的所有内容（包括变更、补充、澄清以及修改等，且均为询价通知书的组成部分），按照询价通知书要求以及格式编制响应文件，并保证其真实性，否则一切后果自负。</w:t>
      </w:r>
    </w:p>
    <w:p>
      <w:pPr>
        <w:ind w:firstLine="480"/>
      </w:pPr>
      <w:r>
        <w:rPr/>
        <w:t>本次询价项目，是以询价公告的方式邀请非特定的供应商参加响应。</w:t>
      </w:r>
    </w:p>
    <w:p>
      <w:r>
        <w:rPr>
          <w:b/>
          <w:sz w:val="24"/>
        </w:rPr>
        <w:t>2.适用范围</w:t>
      </w:r>
    </w:p>
    <w:p>
      <w:pPr>
        <w:ind w:firstLine="480"/>
      </w:pPr>
      <w:r>
        <w:rPr/>
        <w:t>本询价通知书仅适用于本次询价公告中所涉及的项目和内容。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4.响应的费用</w:t>
      </w:r>
    </w:p>
    <w:p>
      <w:pPr>
        <w:ind w:firstLine="480"/>
      </w:pPr>
      <w:r>
        <w:rPr/>
        <w:t>不论询价结果如何，供应商应承担所有与准备和参加响应有关的费用。采购代理机构和采购人均无义务和责任承担相关费用。</w:t>
      </w:r>
    </w:p>
    <w:p>
      <w:r>
        <w:rPr>
          <w:b/>
          <w:sz w:val="24"/>
        </w:rPr>
        <w:t>5.以联合体形式参加询价的，应符合以下规定：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ind w:firstLine="480"/>
      </w:pPr>
      <w:r>
        <w:rPr/>
        <w:t>5.3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w:t>
        <w:tab/>
        <w:tab/>
        <w:t xml:space="preserve"> 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w:t>
        <w:tab/>
        <w:tab/>
        <w:t xml:space="preserve"> 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有中小微企业制造、工程均由中小微企业承建或者服务均由中小微企业承接，并在响应文件中提供《中小企业声明函》。本条款所称中小微企业，是指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中小企业划分见《关于印发中小企业划型标准规定的通知》（工信部联企业〔2011〕300号)</w:t>
        <w:tab/>
        <w:tab/>
        <w:t xml:space="preserve">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8.1供应商不得相互串通响应报价，不得妨碍其他供应商的公平竞争，不得损害采购人或其他供应商的合法权益，供应商不得以向采购人、询价小组成员行贿或者采取其他不正当手段谋取成交。</w:t>
      </w:r>
    </w:p>
    <w:p>
      <w:pPr>
        <w:ind w:firstLine="480"/>
      </w:pPr>
      <w:r>
        <w:rPr/>
        <w:t>8.2供应商不得与采购人就响应价格、响应方案等实质性内容进行谈判，也不得私下接触询价小组成员。</w:t>
      </w:r>
    </w:p>
    <w:p>
      <w:pPr>
        <w:ind w:firstLine="480"/>
      </w:pPr>
      <w:r>
        <w:rPr/>
        <w:t>8.3在确定成交供应商之前，供应商试图在响应文件审查、澄清、比较和评价时对询价小组、采购人和采购代理机构施加任何影响都可能导致其响应无效。</w:t>
      </w:r>
    </w:p>
    <w:p>
      <w:pPr>
        <w:ind w:firstLine="480"/>
      </w:pPr>
      <w:r>
        <w:rPr/>
        <w:t>8.4获得本询价通知书者，须履行本询价项目下保密义务，不得将因本次询价获取的信息向第三人外传，不得将询价通知书用作本次响应以外的任何用途。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询价通知书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9.2除非询价通知书的技术规格中另有规定，供应商在响应文件中及其与采购人和采购代理机构的所有往来文件中的计量单位均应采用中华人民共和国法定计量单位。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10.1询价通知书规定组织踏勘现场的，采购人按询价通知书规定的时间、地点组织供应商踏勘项目现场。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10.3采购人在踏勘现场中介绍的资料和数据等，不构成对询价通知书的修改或不作为供应商编制响应文件的依据。</w:t>
      </w:r>
    </w:p>
    <w:p>
      <w:r>
        <w:rPr>
          <w:b/>
          <w:sz w:val="28"/>
        </w:rPr>
        <w:t>四、询价通知书的澄清和修改</w:t>
      </w:r>
    </w:p>
    <w:p>
      <w:pPr>
        <w:ind w:firstLine="480"/>
      </w:pPr>
      <w:r>
        <w:rPr/>
        <w:t>1.采购代理机构对询价通知书进行必要的澄清或者修改的，在指定媒体上发布更正公告。澄清或者修改的内容可能影响响应文件编制的，更正公告在响应截止时间至少3个工作日前发出；不足3个工作日的，代理机构顺延提交响应文件截止时间。</w:t>
      </w:r>
    </w:p>
    <w:p>
      <w:pPr>
        <w:ind w:firstLine="480"/>
      </w:pPr>
      <w:r>
        <w:rPr/>
        <w:t>2.更正公告及其所发布的内容或信息（包括但不限于：询价通知书的澄清或修改、现场考察或答疑会的有关事宜等）作为询价通知书的组成部分，对供应商具有约束力。一经在指定媒体上发布后，更正公告将作为通知所有询价通知书收受人的书面形式。</w:t>
      </w:r>
    </w:p>
    <w:p>
      <w:pPr>
        <w:ind w:firstLine="480"/>
      </w:pPr>
      <w:r>
        <w:rPr/>
        <w:t>3.如更正公告有重新发布电子询价通知书的，供应商应登录云平台项目采购系统下载最新发布的电子询价通知书制作响应文件。</w:t>
      </w:r>
    </w:p>
    <w:p>
      <w:pPr>
        <w:ind w:firstLine="480"/>
      </w:pPr>
      <w:r>
        <w:rPr/>
        <w:t>4.供应商在规定的时间内未对询价通知书提出疑问、质疑或要求澄清的，将视其为无异议。对询价通知书中描述有歧义或前后不一致的地方，询价小组有权进行评判，但对同一条款的评判应适用于每个供应商。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后，登录进入项目采购系统完成项目响应登记并在线获取询价通知书（未按上述方式获取询价通知书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2.2供应商应使用云平台提供的投标客户端编制、标记、加密响应文件，成功加密后将生成指定格式的电子响应文件和电子备用响应文件。所有响应文件不能进行压缩处理。关于电子响应报价说明如下：</w:t>
      </w:r>
    </w:p>
    <w:p>
      <w:pPr>
        <w:ind w:firstLine="480"/>
      </w:pPr>
      <w:r>
        <w:rPr/>
        <w:t>(1)供应商应按照“第二章采购需求”的需求内容、责任范围以及合同条款进行报价。并按“报价一览表”和“分项报价表”规定的格式报出总价和分项价格。响应总价中不得包含询价通知书要求以外的内容，否则，在评审时不予核减。</w:t>
      </w:r>
    </w:p>
    <w:p>
      <w:pPr>
        <w:ind w:firstLine="480"/>
      </w:pPr>
      <w:r>
        <w:rPr/>
        <w:t>(2)响应报价包括本项目采购需求和投入使用的所有费用，包括但不限于主件、标准附件、备品备件、施工、服务、专用工具、安装、调试、检验、培训、运输、保险、税款等。</w:t>
      </w:r>
    </w:p>
    <w:p>
      <w:pPr>
        <w:ind w:firstLine="480"/>
      </w:pPr>
      <w:r>
        <w:rPr/>
        <w:t>(3)响应报价不得有选择性报价和附有条件的报价，否则将导致响应无效。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2.4供应商不得将同一个项目或同一个采购包的内容拆开响应，否则其响应将被视为非实质性响应。</w:t>
      </w:r>
    </w:p>
    <w:p>
      <w:pPr>
        <w:ind w:firstLine="480"/>
      </w:pPr>
      <w:r>
        <w:rPr/>
        <w:t>2.5供应商须对询价通知书的对应要求给予唯一的实质性响应，否则将视为不响应。</w:t>
      </w:r>
    </w:p>
    <w:p>
      <w:pPr>
        <w:ind w:firstLine="480"/>
      </w:pPr>
      <w:r>
        <w:rPr/>
        <w:t>2.6询价通知书中，凡标有“★”的地方均为实质性响应条款，供应商若有一项带“★”的条款未响应或不满足，将按无效响应处理。</w:t>
      </w:r>
    </w:p>
    <w:p>
      <w:pPr>
        <w:ind w:firstLine="480"/>
      </w:pPr>
      <w:r>
        <w:rPr/>
        <w:t>2.7供应商必须按询价通知书指定的格式填写各种报价，各报价应计算正确。除在询价通知书另有规定外（如：报折扣、报优惠率等），计量单位应使用中华人民共和国法定计量单位，以人民币填报所有报价。</w:t>
      </w:r>
    </w:p>
    <w:p>
      <w:pPr>
        <w:ind w:firstLine="480"/>
      </w:pPr>
      <w:r>
        <w:rPr/>
        <w:t>2.8响应文件以及供应商与采购人、采购代理机构就有关询价的往来函电均应使用中文。供应商提交的支持性文件和印制的文件可以用另一种语言，但相应内容应翻译成中文，在解释响应文件时以中文文本为准。</w:t>
      </w:r>
    </w:p>
    <w:p>
      <w:pPr>
        <w:ind w:firstLine="480"/>
      </w:pPr>
      <w:r>
        <w:rPr/>
        <w:t>2.9供应商应按询价通知书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ind w:firstLine="480"/>
      </w:pPr>
      <w:r>
        <w:rPr/>
        <w:t>3.2采购代理机构对因不可抗力事件造成的响应文件的损坏、丢失的，不承担责任。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（1）至提交响应文件截止时，响应文件未成功完整上传并取得响应回执的。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；请各供应商在响应文件递交截止时间前按须知前附表规定的金额递交至</w:t>
      </w:r>
      <w:r>
        <w:rPr/>
        <w:t>东莞市黄江镇招投标服务所</w:t>
      </w:r>
      <w:r>
        <w:rPr/>
        <w:t>，到账情况以询价时</w:t>
      </w:r>
      <w:r>
        <w:rPr/>
        <w:t>东莞市黄江镇招投标服务所</w:t>
      </w:r>
      <w:r>
        <w:rPr/>
        <w:t>查询的信息为准。</w:t>
      </w:r>
    </w:p>
    <w:p>
      <w:pPr>
        <w:ind w:firstLine="480"/>
      </w:pPr>
      <w:r>
        <w:rPr/>
        <w:t>如采用金融机构、专业担保机构开具的响应担保函、响应保证保险函等形式提交响应保证金的，响应担保函或响应保证保险函须开具给招标人（保险受益人须为招标人），并与响应文件一同递交。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询价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（1）供应商在响应截止时间前放弃响应的，自所参与采购包结果公告发出后5个工作日内退还。</w:t>
      </w:r>
    </w:p>
    <w:p>
      <w:pPr>
        <w:ind w:firstLine="480"/>
      </w:pPr>
      <w:r>
        <w:rPr/>
        <w:t>（2）未成交的供应商保证金，在成交通知书发出后5个工作日内原额退还。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（2）供应商在询价通知书规定的响应有效期内撤销其响应；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（5）法律法规和询价通知书规定的其他情形。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8.1询价通知书规定供应商提交样品的，样品属于响应文件的组成部分。样品的生产、运输、安装、保全等一切费用由供应商自理。</w:t>
      </w:r>
    </w:p>
    <w:p>
      <w:pPr>
        <w:ind w:firstLine="480"/>
      </w:pPr>
      <w:r>
        <w:rPr/>
        <w:t>8.2响应截止时间前，供应商应将样品送达至指定地点。若需要现场演示的，供应商应提前做好演示准备（包括演示设备）。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9除询价通知书另有规定外，有下列情形之一的，视为响应无效：</w:t>
      </w:r>
    </w:p>
    <w:p>
      <w:pPr>
        <w:ind w:firstLine="480"/>
      </w:pPr>
      <w:r>
        <w:rPr/>
        <w:t>9.1响应文件未按照询价通知书要求签署、盖章；</w:t>
      </w:r>
    </w:p>
    <w:p>
      <w:pPr>
        <w:ind w:firstLine="480"/>
      </w:pPr>
      <w:r>
        <w:rPr/>
        <w:t>9.2不符合询价通知书中规定的资格要求；</w:t>
      </w:r>
    </w:p>
    <w:p>
      <w:pPr>
        <w:ind w:firstLine="480"/>
      </w:pPr>
      <w:r>
        <w:rPr/>
        <w:t>9.3响应报价超过询价通知书中规定的预算金额或最高限价；</w:t>
      </w:r>
    </w:p>
    <w:p>
      <w:pPr>
        <w:ind w:firstLine="480"/>
      </w:pPr>
      <w:r>
        <w:rPr/>
        <w:t>9.4响应文件含有采购人不能接受的附加条件；</w:t>
      </w:r>
    </w:p>
    <w:p>
      <w:pPr>
        <w:ind w:firstLine="480"/>
      </w:pPr>
      <w:r>
        <w:rPr/>
        <w:t>9.5有关法律、法规和规章及询价通知书规定的其他无效情形。</w:t>
      </w:r>
    </w:p>
    <w:p>
      <w:r>
        <w:rPr>
          <w:b/>
          <w:sz w:val="28"/>
        </w:rPr>
        <w:t>六、询价、评审和成交</w:t>
      </w:r>
    </w:p>
    <w:p>
      <w:r>
        <w:rPr>
          <w:b/>
          <w:sz w:val="24"/>
        </w:rPr>
        <w:t>1. 响应文件的开启</w:t>
      </w:r>
    </w:p>
    <w:p>
      <w:pPr>
        <w:ind w:firstLine="480"/>
      </w:pPr>
      <w:r>
        <w:rPr/>
        <w:t>1.1 开启程序</w:t>
      </w:r>
    </w:p>
    <w:p>
      <w:pPr>
        <w:ind w:firstLine="480"/>
      </w:pPr>
      <w:r>
        <w:rPr/>
        <w:t>工作人员按询价公告规定的时间进行开启，由采购人或者采购代理机构工作人员宣布供应商名称、解密情况、响应价格和询价通知书规定的需要宣布的其他内容（以报价一览表要求为准）。开启分为现场电子开启和远程电子开启两种。</w:t>
      </w:r>
    </w:p>
    <w:p>
      <w:pPr>
        <w:ind w:firstLine="480"/>
      </w:pPr>
      <w:r>
        <w:rPr/>
        <w:t>采用现场电子开启的：供应商的法定代表人或其委托代理人应当按照本询价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询价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1.2开启异议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 响应截止时间后，供应商不足须知前附表中约定的有效供应商家数，不得开启。同时，本次采购活动结束。</w:t>
      </w:r>
    </w:p>
    <w:p>
      <w:pPr>
        <w:ind w:firstLine="480"/>
      </w:pPr>
      <w:r>
        <w:rPr/>
        <w:t>1.4 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3.1结果公告：</w:t>
      </w:r>
    </w:p>
    <w:p>
      <w:pPr>
        <w:ind w:firstLine="480"/>
      </w:pPr>
      <w:r>
        <w:rPr/>
        <w:t>成交结果确定之日起2个工作日内，采购人或采购代理机构将在中国政府采购网(www.ccgp.gov.cn)、广东省政府采购网(https://gdgpo.czt.gd.gov.cn/)</w:t>
      </w:r>
      <w:r>
        <w:rPr/>
        <w:t>黄江镇公共资源交易网(http://www.dg.gov.cn/hj/ztzl/ggzyjy/)</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终止询价采购活动后，采购人或采购代理机构将在中国政府采购网(www.ccgp.gov.cn)、广东省政府采购网(https://gdgpo.czt.gd.gov.cn/)、</w:t>
      </w:r>
      <w:r>
        <w:rPr/>
        <w:t>黄江镇公共资源交易网(http://www.dg.gov.cn/hj/ztzl/ggzyjy/)</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询价通知书、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询价邀请函》中“采购人、采购代理机构的名称、地址和联系方式”。</w:t>
      </w:r>
    </w:p>
    <w:p>
      <w:r>
        <w:rPr>
          <w:b/>
          <w:sz w:val="24"/>
        </w:rPr>
        <w:t>2.质疑</w:t>
      </w:r>
    </w:p>
    <w:p>
      <w:pPr>
        <w:ind w:firstLine="480"/>
      </w:pPr>
      <w:r>
        <w:rPr/>
        <w:t>2.1供应商认为询价通知书、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(1)对询价通知书提出质疑的，为获取询价通知书之日或者询价通知书公告期限届满之日；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(3)认为询价通知书、采购过程、成交结果使自己的合法权益受到损害的法律依据、事实依据、相关证明材料及证据来源；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2.4以联合体形式参加政府采购活动的，其质疑应当由组成联合体的所有供应商共同提出。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陈小姐</w:t>
      </w:r>
    </w:p>
    <w:p>
      <w:pPr>
        <w:ind w:firstLine="480"/>
      </w:pPr>
      <w:r>
        <w:rPr/>
        <w:t>电话：</w:t>
      </w:r>
      <w:r>
        <w:rPr/>
        <w:t>0769-83360090</w:t>
      </w:r>
    </w:p>
    <w:p>
      <w:pPr>
        <w:ind w:firstLine="480"/>
      </w:pPr>
      <w:r>
        <w:rPr/>
        <w:t>传真：</w:t>
      </w:r>
      <w:r>
        <w:rPr/>
        <w:t>/</w:t>
      </w:r>
    </w:p>
    <w:p>
      <w:pPr>
        <w:ind w:firstLine="480"/>
      </w:pPr>
      <w:r>
        <w:rPr/>
        <w:t>邮箱：</w:t>
      </w:r>
      <w:r>
        <w:rPr/>
        <w:t>3586013757@qq.com</w:t>
      </w:r>
    </w:p>
    <w:p>
      <w:pPr>
        <w:ind w:firstLine="480"/>
      </w:pPr>
      <w:r>
        <w:rPr/>
        <w:t>地址：</w:t>
      </w:r>
      <w:r>
        <w:rPr/>
        <w:t>东莞市黄江镇江北路30号一楼</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1.合同的签订</w:t>
      </w:r>
    </w:p>
    <w:p>
      <w:pPr>
        <w:ind w:firstLine="480"/>
      </w:pPr>
      <w:r>
        <w:rPr/>
        <w:t>1.1采购人应当自《成交通知书》发出之日起三十日内，按照询价通知书和成交供应商响应文件的约定，与成交供应商签订合同。所签订的合同不得对询价通知书和成交供应商响应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r>
        <w:rPr/>
        <w:t>最低评审价法,是指响应文件满足询价通知书全部实质性要求，且响应报价最低的供应商为成交候选人的评审方法。</w:t>
      </w:r>
    </w:p>
    <w:p>
      <w:r>
        <w:rPr>
          <w:b/>
          <w:sz w:val="24"/>
        </w:rPr>
        <w:t>2.评审原则</w:t>
      </w:r>
    </w:p>
    <w:p>
      <w:pPr>
        <w:ind w:firstLine="480"/>
      </w:pPr>
      <w:r>
        <w:rPr/>
        <w:t>2.1评审活动遵循公平、公正、科学和择优的原则，以询价通知书和响应文件为评审的基本依据，并按照询价通知书规定的评审方法和评审标准进行评审。</w:t>
      </w:r>
    </w:p>
    <w:p>
      <w:pPr>
        <w:ind w:firstLine="480"/>
      </w:pPr>
      <w:r>
        <w:rPr/>
        <w:t>2.2具体评审事项由询价小组负责，并按询价通知书的规定办法进行评审。</w:t>
      </w:r>
    </w:p>
    <w:p>
      <w:pPr>
        <w:ind w:firstLine="480"/>
      </w:pPr>
      <w:r>
        <w:rPr/>
        <w:t>2.3合格供应商不足须知前附表中约定的有效供应商家数，不得评审。</w:t>
      </w:r>
    </w:p>
    <w:p>
      <w:r>
        <w:rPr>
          <w:b/>
          <w:sz w:val="24"/>
        </w:rPr>
        <w:t>3.询价小组</w:t>
      </w:r>
    </w:p>
    <w:p>
      <w:pPr>
        <w:ind w:firstLine="480"/>
      </w:pPr>
      <w:r>
        <w:rPr/>
        <w:t>3.1询价小组由采购人代表和评审专家组成，成员人数应当为3人及以上单数。</w:t>
      </w:r>
    </w:p>
    <w:p>
      <w:pPr>
        <w:ind w:firstLine="480"/>
      </w:pPr>
      <w:r>
        <w:rPr/>
        <w:t>3.2评审应遵守下列评审纪律：</w:t>
      </w:r>
    </w:p>
    <w:p>
      <w:pPr>
        <w:ind w:firstLine="480"/>
      </w:pPr>
      <w:r>
        <w:rPr/>
        <w:t>（1）评审情况不得私自外泄，有关信息由</w:t>
      </w:r>
      <w:r>
        <w:rPr/>
        <w:t>东莞市黄江镇招投标服务所</w:t>
      </w:r>
      <w:r>
        <w:rPr/>
        <w:t>统一对外发布。</w:t>
      </w:r>
    </w:p>
    <w:p>
      <w:pPr>
        <w:ind w:firstLine="480"/>
      </w:pPr>
      <w:r>
        <w:rPr/>
        <w:t>（2）对</w:t>
      </w:r>
      <w:r>
        <w:rPr/>
        <w:t>东莞市黄江镇招投标服务所</w:t>
      </w:r>
      <w:r>
        <w:rPr/>
        <w:t>或供应商提供的要求保密的资料，不得摘记翻印和外传。</w:t>
      </w:r>
    </w:p>
    <w:p>
      <w:pPr>
        <w:ind w:firstLine="480"/>
      </w:pPr>
      <w:r>
        <w:rPr/>
        <w:t>（3）不得收受响应供应商或有关人员的任何礼物，不得串联鼓动其他人袒护供应商。若与供应商存在利害关系，则应主动声明并回避。</w:t>
      </w:r>
    </w:p>
    <w:p>
      <w:pPr>
        <w:ind w:firstLine="480"/>
      </w:pPr>
      <w:r>
        <w:rPr/>
        <w:t>（4）全体评委应按照询价通知书规定进行评审，一切认定事项应查有实据且不得弄虚作假。</w:t>
      </w:r>
    </w:p>
    <w:p>
      <w:pPr>
        <w:ind w:firstLine="480"/>
      </w:pPr>
      <w:r>
        <w:rPr/>
        <w:t>（5）询价小组各成员应当独立对每个响应供应商的响应文件进行评价，并对评价意见承担个人责任。评审过程中，不得发表倾向性言论。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pPr>
        <w:ind w:firstLine="480"/>
      </w:pPr>
      <w:r>
        <w:rPr/>
        <w:t>3.3询价小组成员有下列情形之一的，受到邀请应主动提出回避，采购当事人也可以要求该成员回避：</w:t>
      </w:r>
    </w:p>
    <w:p>
      <w:pPr>
        <w:ind w:firstLine="480"/>
      </w:pPr>
      <w:r>
        <w:rPr/>
        <w:t>（1）本人、配偶或直系亲属3年内曾在参加该采购项目的供应商中任职（包括一般工作）或担任顾问，或与参加该采购项目的供应商发生过法律纠纷；</w:t>
      </w:r>
    </w:p>
    <w:p>
      <w:pPr>
        <w:ind w:firstLine="480"/>
      </w:pPr>
      <w:r>
        <w:rPr/>
        <w:t>（2）任职单位与采购人或参加该采购项目供应商存在行政隶属关系；</w:t>
      </w:r>
    </w:p>
    <w:p>
      <w:pPr>
        <w:ind w:firstLine="480"/>
      </w:pPr>
      <w:r>
        <w:rPr/>
        <w:t>（3）曾经参加过该采购项目的进口产品或采购文件、采购需求、采购方式的论证和咨询服务工作；</w:t>
      </w:r>
    </w:p>
    <w:p>
      <w:pPr>
        <w:ind w:firstLine="480"/>
      </w:pPr>
      <w:r>
        <w:rPr/>
        <w:t>（4）是参加该采购项目供应商的上级主管部门、控股或参股单位的工作人员，或与该供应商存在其他经济利益关系；</w:t>
      </w:r>
    </w:p>
    <w:p>
      <w:pPr>
        <w:ind w:firstLine="480"/>
      </w:pPr>
      <w:r>
        <w:rPr/>
        <w:t>（5）询价小组成员之间具有配偶、近亲属关系；</w:t>
      </w:r>
    </w:p>
    <w:p>
      <w:pPr>
        <w:ind w:firstLine="480"/>
      </w:pPr>
      <w:r>
        <w:rPr/>
        <w:t>（6）同一单位的评审专家在同一项目询价小组成员中超过1名；</w:t>
      </w:r>
    </w:p>
    <w:p>
      <w:pPr>
        <w:ind w:firstLine="480"/>
      </w:pPr>
      <w:r>
        <w:rPr/>
        <w:t>（7）法律、法规、规章规定应当回避以及其他可能影响公正评审的。</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说明：在询价过程中发现供应商有上述情形的，询价小组应当认定其响应无效。同时，项目评审时被认定为串通响应的供应商不得参加该合同项下的采购活动。</w:t>
      </w:r>
    </w:p>
    <w:p>
      <w:r>
        <w:rPr>
          <w:b/>
          <w:sz w:val="24"/>
        </w:rPr>
        <w:t>5.其他响应无效的情形</w:t>
      </w:r>
    </w:p>
    <w:p>
      <w:pPr>
        <w:ind w:firstLine="480"/>
      </w:pPr>
      <w:r>
        <w:rPr/>
        <w:t>详见资格性审查、符合性审查和询价通知书其他响应无效条款。</w:t>
      </w:r>
    </w:p>
    <w:p>
      <w:r>
        <w:rPr>
          <w:b/>
          <w:sz w:val="24"/>
        </w:rPr>
        <w:t>6.确定成交人</w:t>
      </w:r>
    </w:p>
    <w:p>
      <w:pPr>
        <w:ind w:firstLine="480"/>
      </w:pPr>
      <w:r>
        <w:rPr/>
        <w:t>询价小组按照询价通知书确定的评审方法、步骤、标准，对响应文件进行评审，确定成交供应商。</w:t>
      </w:r>
    </w:p>
    <w:p>
      <w:r>
        <w:rPr>
          <w:b/>
          <w:sz w:val="24"/>
        </w:rPr>
        <w:t>7.价格修正</w:t>
      </w:r>
    </w:p>
    <w:p>
      <w:pPr>
        <w:ind w:firstLine="480"/>
      </w:pPr>
      <w:r>
        <w:rPr/>
        <w:t>对报价的计算错误按以下原则修正：</w:t>
      </w:r>
    </w:p>
    <w:p>
      <w:pPr>
        <w:ind w:firstLine="480"/>
      </w:pPr>
      <w:r>
        <w:rPr/>
        <w:t>（1）响应文件中报价一览表（报价表）内容与响应文件中相应内容不一致的，以报价一览表（报价表）为准；</w:t>
      </w:r>
    </w:p>
    <w:p>
      <w:pPr>
        <w:ind w:firstLine="480"/>
      </w:pPr>
      <w:r>
        <w:rPr/>
        <w:t>（2）大写金额和小写金额不一致的，以大写金额为准；</w:t>
      </w:r>
    </w:p>
    <w:p>
      <w:pPr>
        <w:ind w:firstLine="480"/>
      </w:pPr>
      <w:r>
        <w:rPr/>
        <w:t>（3）单价金额小数点或者百分比有明显错位的，以报价一览表的总价为准，并修改单价；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询价通知书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采购包1（黄江中学文化艺术楼空调采购项目）：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响应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共同响应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r>
        <w:rPr/>
        <w:t>　　</w:t>
      </w:r>
    </w:p>
    <w:p>
      <w:pPr>
        <w:ind w:firstLine="480"/>
      </w:pPr>
      <w:r>
        <w:rPr/>
        <w:t>资格性审查。询价小组应当依法对供应商的资格进行审查，以确定供应商是否具备响应资格。（详见后附表一资格性审查表）</w:t>
      </w:r>
    </w:p>
    <w:p>
      <w:pPr>
        <w:ind w:firstLine="480"/>
      </w:pPr>
      <w:r>
        <w:rPr/>
        <w:t>符合性审查。询价小组依据询价通知书的规定，从响应文件的有效性、完整性和对询价通知书的响应程度进行审查，以确定是否对询价通知书的实质性要求作出响应。（详见后附表二符合性审查表）</w:t>
      </w:r>
    </w:p>
    <w:p>
      <w:pPr>
        <w:ind w:firstLine="480"/>
      </w:pPr>
      <w:r>
        <w:rPr/>
        <w:t>资格性审查和符合性审查中凡有其中任意一项未通过的，评审结果为未通过，未通过资格性审查、符合性审查的供应商按无效响应处理。</w:t>
      </w:r>
    </w:p>
    <w:p>
      <w:pPr>
        <w:ind w:firstLine="480"/>
      </w:pPr>
      <w:r>
        <w:rPr/>
        <w:t>对各供应商进行资格审查和符合性审查过程中，对初步被认定为无效响应者，由询价小组组长或采购人代表将集体意见及时告知响应当事人。</w:t>
      </w:r>
    </w:p>
    <w:p>
      <w:pPr>
        <w:ind w:firstLine="480"/>
      </w:pPr>
      <w:r>
        <w:rPr/>
        <w:t>询价小组认为供应商的报价明显低于其他通过符合性审查供应商的报价，有可能影响产品质量或者不能诚信履约的，应当要求其在评审现场合理的时间内提供书面说明，必要时提交相关证明材料；供应商不能证明其报价合理性的，询价小组应当将其作为无效响应处理。</w:t>
      </w:r>
    </w:p>
    <w:p>
      <w:pPr>
        <w:ind w:firstLine="480"/>
      </w:pPr>
      <w:r>
        <w:rPr/>
        <w:t>合格供应商不足3家的，不得评审。</w:t>
      </w:r>
    </w:p>
    <w:p>
      <w:pPr>
        <w:ind w:firstLine="480"/>
      </w:pPr>
      <w:r>
        <w:rPr/>
        <w:t>表一资格性审查表：</w:t>
      </w:r>
    </w:p>
    <w:p>
      <w:pPr>
        <w:ind w:firstLine="480"/>
      </w:pPr>
    </w:p>
    <w:p/>
    <w:p>
      <w:r>
        <w:rPr/>
        <w:t>采购包1（黄江中学文化艺术楼空调采购项目）：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提供投标截止日前6个月内任意1个月依法缴纳税收和社会保障资金的相关材料或提供《资格条件承诺函》。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提供2021年度或2022年度财务状况报告或基本开户行出具的资信证明或提供《资格条件承诺函》。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采购包1（黄江中学文化艺术楼空调采购项目）：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响应文件已按照询价文件要求签署、盖章</w:t>
            </w:r>
          </w:p>
        </w:tc>
        <w:tc>
          <w:tcPr>
            <w:tcW w:type="dxa" w:w="4238"/>
          </w:tcPr>
          <w:p>
            <w:r>
              <w:rPr/>
              <w:t>响应文件已按照询价文件要求签署、盖章</w:t>
            </w:r>
          </w:p>
        </w:tc>
      </w:tr>
      <w:tr>
        <w:tc>
          <w:tcPr>
            <w:tcW w:type="dxa" w:w="890"/>
          </w:tcPr>
          <w:p>
            <w:r>
              <w:rPr/>
              <w:t>2</w:t>
            </w:r>
          </w:p>
        </w:tc>
        <w:tc>
          <w:tcPr>
            <w:tcW w:type="dxa" w:w="3178"/>
          </w:tcPr>
          <w:p>
            <w:r>
              <w:rPr/>
              <w:t>投标有效期满足要求的</w:t>
            </w:r>
          </w:p>
        </w:tc>
        <w:tc>
          <w:tcPr>
            <w:tcW w:type="dxa" w:w="4238"/>
          </w:tcPr>
          <w:p>
            <w:r>
              <w:rPr/>
              <w:t>投标有效期满足要求的</w:t>
            </w:r>
          </w:p>
        </w:tc>
      </w:tr>
      <w:tr>
        <w:tc>
          <w:tcPr>
            <w:tcW w:type="dxa" w:w="890"/>
          </w:tcPr>
          <w:p>
            <w:r>
              <w:rPr/>
              <w:t>3</w:t>
            </w:r>
          </w:p>
        </w:tc>
        <w:tc>
          <w:tcPr>
            <w:tcW w:type="dxa" w:w="3178"/>
          </w:tcPr>
          <w:p>
            <w:r>
              <w:rPr/>
              <w:t>响应报价未超过询价文件中规定的预算金额或最高限价</w:t>
            </w:r>
          </w:p>
        </w:tc>
        <w:tc>
          <w:tcPr>
            <w:tcW w:type="dxa" w:w="4238"/>
          </w:tcPr>
          <w:p>
            <w:r>
              <w:rPr/>
              <w:t>响应报价未超过询价文件中规定的预算金额或最高限价</w:t>
            </w:r>
          </w:p>
        </w:tc>
      </w:tr>
      <w:tr>
        <w:tc>
          <w:tcPr>
            <w:tcW w:type="dxa" w:w="890"/>
          </w:tcPr>
          <w:p>
            <w:r>
              <w:rPr/>
              <w:t>4</w:t>
            </w:r>
          </w:p>
        </w:tc>
        <w:tc>
          <w:tcPr>
            <w:tcW w:type="dxa" w:w="3178"/>
          </w:tcPr>
          <w:p>
            <w:r>
              <w:rPr/>
              <w:t>满足询价文件中带“★”要求的</w:t>
            </w:r>
          </w:p>
        </w:tc>
        <w:tc>
          <w:tcPr>
            <w:tcW w:type="dxa" w:w="4238"/>
          </w:tcPr>
          <w:p>
            <w:r>
              <w:rPr/>
              <w:t>满足询价文件中带“★”要求的</w:t>
            </w:r>
          </w:p>
        </w:tc>
      </w:tr>
      <w:tr>
        <w:tc>
          <w:tcPr>
            <w:tcW w:type="dxa" w:w="890"/>
          </w:tcPr>
          <w:p>
            <w:r>
              <w:rPr/>
              <w:t>5</w:t>
            </w:r>
          </w:p>
        </w:tc>
        <w:tc>
          <w:tcPr>
            <w:tcW w:type="dxa" w:w="3178"/>
          </w:tcPr>
          <w:p>
            <w:r>
              <w:rPr/>
              <w:t>响应文件没有询价文件中规 定的其它无效投标条款的</w:t>
            </w:r>
          </w:p>
        </w:tc>
        <w:tc>
          <w:tcPr>
            <w:tcW w:type="dxa" w:w="4238"/>
          </w:tcPr>
          <w:p>
            <w:r>
              <w:rPr/>
              <w:t>响应文件没有询价文件中规 定的其它无效投标条款的</w:t>
            </w:r>
          </w:p>
        </w:tc>
      </w:tr>
      <w:tr>
        <w:tc>
          <w:tcPr>
            <w:tcW w:type="dxa" w:w="890"/>
          </w:tcPr>
          <w:p>
            <w:r>
              <w:rPr/>
              <w:t>6</w:t>
            </w:r>
          </w:p>
        </w:tc>
        <w:tc>
          <w:tcPr>
            <w:tcW w:type="dxa" w:w="3178"/>
          </w:tcPr>
          <w:p>
            <w:r>
              <w:rPr/>
              <w:t>符合法律、法规和询价文件规定的其他要求。</w:t>
            </w:r>
          </w:p>
        </w:tc>
        <w:tc>
          <w:tcPr>
            <w:tcW w:type="dxa" w:w="4238"/>
          </w:tcPr>
          <w:p>
            <w:r>
              <w:rPr/>
              <w:t>符合法律、法规和询价文件规定的其他要求。</w:t>
            </w:r>
          </w:p>
        </w:tc>
      </w:tr>
      <w:tr>
        <w:tc>
          <w:tcPr>
            <w:tcW w:type="dxa" w:w="890"/>
          </w:tcPr>
          <w:p>
            <w:r>
              <w:rPr/>
              <w:t>7</w:t>
            </w:r>
          </w:p>
        </w:tc>
        <w:tc>
          <w:tcPr>
            <w:tcW w:type="dxa" w:w="3178"/>
          </w:tcPr>
          <w:p>
            <w:r>
              <w:rPr/>
              <w:t>报价合理性</w:t>
            </w:r>
          </w:p>
        </w:tc>
        <w:tc>
          <w:tcPr>
            <w:tcW w:type="dxa" w:w="4238"/>
          </w:tcPr>
          <w:p>
            <w:r>
              <w:rPr/>
              <w:t>如果询价小组认为响应供应商的报价明显低于其他通过符合性审查响应供应商的报价，有可能影响产品质量或者不能诚信履约的，将要求其在评审现场合理的时间内提供书面说明，必要时提交相关证明材料；供应商应能证明其报价合理性。</w:t>
            </w:r>
          </w:p>
        </w:tc>
      </w:tr>
    </w:tbl>
    <w:p/>
    <w:p>
      <w:r>
        <w:rPr>
          <w:b/>
          <w:sz w:val="24"/>
        </w:rPr>
        <w:t>2.响应文件澄清</w:t>
      </w:r>
    </w:p>
    <w:p>
      <w:pPr>
        <w:ind w:firstLine="480"/>
      </w:pPr>
      <w:r>
        <w:rPr/>
        <w:t>2.1对于响应文件中含义不明确、同类问题表述不一致或者有明显文字和计算错误的内容，询价小组可在评审过程中发起在线澄清，要求供应商针对价格或内容做出必要的澄清、说明或补正。代理机构可根据开启环节记录的授权代表人联系方式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2.2询价小组不接受供应商主动提出的澄清、说明或补正。</w:t>
      </w:r>
    </w:p>
    <w:p>
      <w:pPr>
        <w:ind w:firstLine="480"/>
      </w:pPr>
      <w:r>
        <w:rPr/>
        <w:t>2.3询价小组对供应商提交的澄清、说明或补正有疑问的，可以要求供应商进一步澄清、说明或补正。</w:t>
      </w:r>
    </w:p>
    <w:p>
      <w:r>
        <w:rPr>
          <w:b/>
          <w:sz w:val="24"/>
        </w:rPr>
        <w:t>3.询价</w:t>
      </w:r>
    </w:p>
    <w:p>
      <w:pPr>
        <w:ind w:firstLine="480"/>
      </w:pPr>
      <w:r>
        <w:rPr/>
        <w:t>3.1询价小组在询价过程中，不得改变询价通知书所确定的技术和服务等要求、评审程序、评定成交的标准和合同文本等事项。</w:t>
      </w:r>
    </w:p>
    <w:p>
      <w:pPr>
        <w:ind w:firstLine="480"/>
      </w:pPr>
      <w:r>
        <w:rPr/>
        <w:t>3.2参加询价采购活动的供应商，应当按照询价通知书的规定一次报出不得更改的价格（报价以响应文件“报价表”中所报价格为准）。询价小组进行价格比较。</w:t>
      </w:r>
    </w:p>
    <w:p>
      <w:r>
        <w:rPr>
          <w:b/>
          <w:sz w:val="24"/>
        </w:rPr>
        <w:t>4.推荐成交候选供应商</w:t>
      </w:r>
    </w:p>
    <w:p>
      <w:pPr>
        <w:ind w:firstLine="480"/>
      </w:pPr>
      <w:r>
        <w:rPr/>
        <w:t>询价小组应当从质量和服务均能满足采购文件实质性响应要求的供应商中，进行政府采购政策落实的价格扣除后，按照报价由低到高的顺序提出3名以上成交候选供应商，并编写评审报告。</w:t>
      </w:r>
    </w:p>
    <w:p>
      <w:r>
        <w:rPr>
          <w:b/>
          <w:sz w:val="24"/>
        </w:rPr>
        <w:t>5.项目采购失败的处理</w:t>
      </w:r>
    </w:p>
    <w:p>
      <w:pPr>
        <w:ind w:firstLine="480"/>
      </w:pPr>
      <w:r>
        <w:rPr/>
        <w:t>出现下列情况将作采购失败处理：</w:t>
      </w:r>
    </w:p>
    <w:p>
      <w:pPr>
        <w:ind w:firstLine="480"/>
      </w:pPr>
      <w:r>
        <w:rPr/>
        <w:t>（1）因情况变化，不再符合规定的询价采购方式适用情形的。</w:t>
      </w:r>
    </w:p>
    <w:p>
      <w:pPr>
        <w:ind w:firstLine="480"/>
      </w:pPr>
      <w:r>
        <w:rPr/>
        <w:t>（2）询价小组对询价通知书有异议，不同意确认的。</w:t>
      </w:r>
    </w:p>
    <w:p>
      <w:pPr>
        <w:ind w:firstLine="480"/>
      </w:pPr>
      <w:r>
        <w:rPr/>
        <w:t>（3）出现影响采购公正的违法、违规行为的。</w:t>
      </w:r>
    </w:p>
    <w:p>
      <w:pPr>
        <w:ind w:firstLine="480"/>
      </w:pPr>
      <w:r>
        <w:rPr/>
        <w:t>（4）在采购过程中符合竞争要求的供应商或者报价未超过采购预算的供应商不足3家的。</w:t>
      </w:r>
    </w:p>
    <w:p>
      <w:pPr>
        <w:ind w:firstLine="480"/>
      </w:pPr>
      <w:r>
        <w:rPr/>
        <w:t>（说明：如果多个供应商所投产品全部是同一品牌同一型号的，只作为一个供应商计算；同一品牌不同型号的产品由多家供应商参加竞争，作为不同的供应商计算。）</w:t>
      </w:r>
    </w:p>
    <w:p>
      <w:pPr>
        <w:ind w:firstLine="480"/>
      </w:pPr>
      <w:r>
        <w:rPr/>
        <w:t>（5）因重大变故，采购任务取消的。</w:t>
      </w:r>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(1)评审期间，供应商没有按询价小组的要求提交法定代表人或其委托代理人签字的澄清、说明、补正或改变了响应文件的实质性内容的。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(4)供应商对采购人、采购代理机构、询价小组及其工作人员施加影响，有碍询价公平、公正的。</w:t>
      </w:r>
    </w:p>
    <w:p>
      <w:pPr>
        <w:ind w:firstLine="480"/>
      </w:pPr>
      <w:r>
        <w:rPr/>
        <w:t>(5)响应文件含有采购人不能接受的附加条件的。</w:t>
      </w:r>
    </w:p>
    <w:p>
      <w:pPr>
        <w:ind w:firstLine="480"/>
      </w:pPr>
      <w:r>
        <w:rPr/>
        <w:t>(6)法律、法规和询价通知书规定的其他无效情形。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（本合同仅为合同的参考文本，合同签订双方可根据项目的具体要求进行修订，投标时不需填写）</w:t>
      </w:r>
    </w:p>
    <w:p>
      <w:pPr>
        <w:jc w:val="both"/>
      </w:pPr>
    </w:p>
    <w:p>
      <w:pPr>
        <w:ind w:firstLine="2207"/>
        <w:jc w:val="both"/>
      </w:pPr>
      <w:r>
        <w:rPr>
          <w:sz w:val="36"/>
          <w:u w:val="single"/>
        </w:rPr>
        <w:t xml:space="preserve"> 黄江中学文化艺术楼空调采购项目合同书</w:t>
      </w:r>
      <w:r>
        <w:rPr>
          <w:sz w:val="36"/>
        </w:rPr>
        <w:t xml:space="preserve"> </w:t>
      </w:r>
      <w:r>
        <w:rPr>
          <w:sz w:val="33"/>
        </w:rPr>
        <w:t xml:space="preserve"> </w:t>
      </w:r>
    </w:p>
    <w:p>
      <w:r>
        <w:rPr/>
        <w:t xml:space="preserve"> </w:t>
      </w:r>
    </w:p>
    <w:p>
      <w:r>
        <w:rPr>
          <w:sz w:val="21"/>
        </w:rPr>
        <w:t>采购项目编号：_________________________</w:t>
      </w:r>
    </w:p>
    <w:p>
      <w:r>
        <w:rPr>
          <w:sz w:val="21"/>
        </w:rPr>
        <w:t>签订日期：       年     月       日</w:t>
      </w:r>
    </w:p>
    <w:p/>
    <w:p/>
    <w:p/>
    <w:p/>
    <w:p>
      <w:r>
        <w:rPr/>
        <w:t xml:space="preserve"> </w:t>
      </w:r>
    </w:p>
    <w:p>
      <w:pPr>
        <w:jc w:val="center"/>
      </w:pPr>
    </w:p>
    <w:p>
      <w:pPr>
        <w:jc w:val="both"/>
      </w:pPr>
      <w:r>
        <w:rPr>
          <w:sz w:val="21"/>
        </w:rPr>
        <w:t>合同编号：</w:t>
      </w:r>
      <w:r>
        <w:rPr>
          <w:sz w:val="21"/>
        </w:rPr>
        <w:t xml:space="preserve">      </w:t>
      </w:r>
    </w:p>
    <w:p>
      <w:pPr>
        <w:jc w:val="both"/>
      </w:pPr>
      <w:r>
        <w:rPr>
          <w:sz w:val="21"/>
        </w:rPr>
        <w:t>甲方（需方）：东莞市黄江中学</w:t>
      </w:r>
    </w:p>
    <w:p>
      <w:pPr>
        <w:jc w:val="both"/>
      </w:pPr>
      <w:r>
        <w:rPr>
          <w:sz w:val="21"/>
        </w:rPr>
        <w:t>乙方（供方）：</w:t>
      </w:r>
      <w:r>
        <w:rPr>
          <w:sz w:val="21"/>
        </w:rPr>
        <w:t>“</w:t>
      </w:r>
      <w:r>
        <w:rPr>
          <w:sz w:val="21"/>
          <w:u w:val="single"/>
        </w:rPr>
        <w:t xml:space="preserve">  </w:t>
      </w:r>
      <w:r>
        <w:rPr>
          <w:sz w:val="21"/>
          <w:u w:val="single"/>
        </w:rPr>
        <w:t xml:space="preserve">             </w:t>
      </w:r>
      <w:r>
        <w:rPr>
          <w:sz w:val="21"/>
          <w:u w:val="single"/>
        </w:rPr>
        <w:t xml:space="preserve"> </w:t>
      </w:r>
      <w:r>
        <w:rPr>
          <w:sz w:val="21"/>
        </w:rPr>
        <w:t>”</w:t>
      </w:r>
      <w:r>
        <w:rPr>
          <w:sz w:val="21"/>
        </w:rPr>
        <w:t xml:space="preserve"> </w:t>
      </w:r>
    </w:p>
    <w:p>
      <w:pPr>
        <w:jc w:val="both"/>
      </w:pPr>
    </w:p>
    <w:p>
      <w:pPr>
        <w:ind w:firstLine="420"/>
        <w:jc w:val="both"/>
      </w:pPr>
      <w:r>
        <w:rPr>
          <w:sz w:val="21"/>
          <w:u w:val="single"/>
        </w:rPr>
        <w:t xml:space="preserve">  </w:t>
      </w:r>
      <w:r>
        <w:rPr>
          <w:sz w:val="21"/>
          <w:u w:val="single"/>
        </w:rPr>
        <w:t>黄江中学文化艺术楼空调采购项目</w:t>
      </w:r>
      <w:r>
        <w:rPr>
          <w:sz w:val="21"/>
        </w:rPr>
        <w:t>（采购项目编号为</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rPr>
        <w:t>）进行采购，于</w:t>
      </w:r>
      <w:r>
        <w:rPr>
          <w:sz w:val="21"/>
          <w:u w:val="single"/>
        </w:rPr>
        <w:t xml:space="preserve"> </w:t>
      </w:r>
      <w:r>
        <w:rPr>
          <w:sz w:val="21"/>
          <w:u w:val="single"/>
        </w:rPr>
        <w:t>202</w:t>
      </w:r>
      <w:r>
        <w:rPr>
          <w:sz w:val="21"/>
          <w:u w:val="single"/>
        </w:rPr>
        <w:t>3</w:t>
      </w:r>
      <w:r>
        <w:rPr>
          <w:sz w:val="21"/>
        </w:rPr>
        <w:t>年</w:t>
      </w:r>
      <w:r>
        <w:rPr>
          <w:sz w:val="21"/>
          <w:u w:val="single"/>
        </w:rPr>
        <w:t xml:space="preserve"> </w:t>
      </w:r>
      <w:r>
        <w:rPr>
          <w:sz w:val="21"/>
          <w:u w:val="single"/>
        </w:rPr>
        <w:t xml:space="preserve"> </w:t>
      </w:r>
      <w:r>
        <w:rPr>
          <w:sz w:val="21"/>
          <w:u w:val="single"/>
        </w:rPr>
        <w:t xml:space="preserve"> </w:t>
      </w:r>
      <w:r>
        <w:rPr>
          <w:sz w:val="21"/>
        </w:rPr>
        <w:t>月</w:t>
      </w:r>
      <w:r>
        <w:rPr>
          <w:sz w:val="21"/>
          <w:u w:val="single"/>
        </w:rPr>
        <w:t xml:space="preserve">    </w:t>
      </w:r>
      <w:r>
        <w:rPr>
          <w:sz w:val="21"/>
        </w:rPr>
        <w:t>日通</w:t>
      </w:r>
      <w:r>
        <w:rPr>
          <w:sz w:val="21"/>
        </w:rPr>
        <w:t>过询价招标，确定乙方</w:t>
      </w:r>
      <w:r>
        <w:rPr>
          <w:sz w:val="21"/>
          <w:u w:val="single"/>
        </w:rPr>
        <w:t xml:space="preserve">   </w:t>
      </w:r>
      <w:r>
        <w:rPr>
          <w:sz w:val="21"/>
          <w:u w:val="single"/>
        </w:rPr>
        <w:t xml:space="preserve">                   </w:t>
      </w:r>
      <w:r>
        <w:rPr>
          <w:sz w:val="21"/>
          <w:u w:val="single"/>
        </w:rPr>
        <w:t xml:space="preserve"> </w:t>
      </w:r>
      <w:r>
        <w:rPr>
          <w:sz w:val="21"/>
        </w:rPr>
        <w:t>为中标单位。为了保护甲、乙双方合法权益，根据《中华人民共和国政府采购法》及其实施条例、《中华人民共和国</w:t>
      </w:r>
      <w:r>
        <w:rPr>
          <w:sz w:val="21"/>
        </w:rPr>
        <w:t>合同法</w:t>
      </w:r>
      <w:r>
        <w:rPr>
          <w:sz w:val="21"/>
        </w:rPr>
        <w:t>》，在平等自愿的基础上，按照下面的条款和条件，签署本合同。</w:t>
      </w:r>
    </w:p>
    <w:p>
      <w:pPr>
        <w:ind w:firstLine="422"/>
        <w:jc w:val="both"/>
      </w:pPr>
      <w:r>
        <w:rPr>
          <w:b/>
          <w:sz w:val="21"/>
        </w:rPr>
        <w:t>第一条</w:t>
      </w:r>
      <w:r>
        <w:rPr>
          <w:b/>
          <w:sz w:val="21"/>
        </w:rPr>
        <w:t>合同项目</w:t>
      </w:r>
    </w:p>
    <w:p>
      <w:pPr>
        <w:ind w:firstLine="420"/>
        <w:jc w:val="both"/>
      </w:pPr>
      <w:r>
        <w:rPr>
          <w:sz w:val="21"/>
        </w:rPr>
        <w:t>1</w:t>
      </w:r>
      <w:r>
        <w:rPr>
          <w:sz w:val="21"/>
        </w:rPr>
        <w:t>、项目名称：</w:t>
      </w:r>
      <w:r>
        <w:rPr>
          <w:sz w:val="21"/>
          <w:u w:val="single"/>
        </w:rPr>
        <w:t>黄江中学文化艺术楼空调采购项目</w:t>
      </w:r>
      <w:r>
        <w:rPr>
          <w:sz w:val="21"/>
        </w:rPr>
        <w:t>；</w:t>
      </w:r>
    </w:p>
    <w:p>
      <w:pPr>
        <w:ind w:firstLine="420"/>
        <w:jc w:val="both"/>
      </w:pPr>
      <w:r>
        <w:rPr>
          <w:sz w:val="21"/>
        </w:rPr>
        <w:t>2</w:t>
      </w:r>
      <w:r>
        <w:rPr>
          <w:sz w:val="21"/>
        </w:rPr>
        <w:t>、采购项目编号：</w:t>
      </w:r>
      <w:r>
        <w:rPr>
          <w:sz w:val="21"/>
          <w:u w:val="single"/>
        </w:rPr>
        <w:t xml:space="preserve">                                         </w:t>
      </w:r>
      <w:r>
        <w:rPr>
          <w:sz w:val="21"/>
        </w:rPr>
        <w:t xml:space="preserve">       </w:t>
      </w:r>
      <w:r>
        <w:rPr>
          <w:sz w:val="21"/>
        </w:rPr>
        <w:t>。</w:t>
      </w:r>
    </w:p>
    <w:p>
      <w:pPr>
        <w:ind w:firstLine="422"/>
        <w:jc w:val="both"/>
      </w:pPr>
      <w:r>
        <w:rPr>
          <w:b/>
          <w:sz w:val="21"/>
        </w:rPr>
        <w:t>第二条</w:t>
      </w:r>
      <w:r>
        <w:rPr>
          <w:b/>
          <w:sz w:val="21"/>
        </w:rPr>
        <w:t>合同组成</w:t>
      </w:r>
    </w:p>
    <w:p>
      <w:pPr>
        <w:ind w:firstLine="420"/>
        <w:jc w:val="both"/>
      </w:pPr>
      <w:r>
        <w:rPr>
          <w:sz w:val="21"/>
        </w:rPr>
        <w:t>1</w:t>
      </w:r>
      <w:r>
        <w:rPr>
          <w:sz w:val="21"/>
        </w:rPr>
        <w:t>、合同文件组成内容包括：本合同书 、中标通知书、投标报价清单。</w:t>
      </w:r>
    </w:p>
    <w:p>
      <w:pPr>
        <w:ind w:firstLine="422"/>
        <w:jc w:val="both"/>
      </w:pPr>
      <w:r>
        <w:rPr>
          <w:b/>
          <w:sz w:val="21"/>
        </w:rPr>
        <w:t>第三条</w:t>
      </w:r>
      <w:r>
        <w:rPr>
          <w:b/>
          <w:sz w:val="21"/>
        </w:rPr>
        <w:t>服务内容、标准及要求</w:t>
      </w:r>
    </w:p>
    <w:p>
      <w:pPr>
        <w:jc w:val="both"/>
      </w:pPr>
      <w:r>
        <w:rPr>
          <w:sz w:val="21"/>
        </w:rPr>
        <w:t>1</w:t>
      </w:r>
      <w:r>
        <w:rPr>
          <w:sz w:val="21"/>
        </w:rPr>
        <w:t>、采购内容：</w:t>
      </w:r>
      <w:r>
        <w:rPr>
          <w:sz w:val="21"/>
          <w:u w:val="single"/>
        </w:rPr>
        <w:t xml:space="preserve">  </w:t>
      </w:r>
      <w:r>
        <w:rPr>
          <w:sz w:val="21"/>
          <w:u w:val="single"/>
        </w:rPr>
        <w:t>详见</w:t>
      </w:r>
      <w:r>
        <w:rPr>
          <w:sz w:val="21"/>
          <w:u w:val="single"/>
        </w:rPr>
        <w:t xml:space="preserve"> </w:t>
      </w:r>
      <w:r>
        <w:rPr>
          <w:sz w:val="21"/>
          <w:u w:val="single"/>
        </w:rPr>
        <w:t>《</w:t>
      </w:r>
      <w:r>
        <w:rPr>
          <w:sz w:val="21"/>
        </w:rPr>
        <w:t>报价一览表</w:t>
      </w:r>
      <w:r>
        <w:rPr>
          <w:sz w:val="21"/>
          <w:u w:val="single"/>
        </w:rPr>
        <w:t>》</w:t>
      </w:r>
      <w:r>
        <w:rPr>
          <w:sz w:val="21"/>
          <w:u w:val="single"/>
        </w:rPr>
        <w:t xml:space="preserve">             </w:t>
      </w:r>
      <w:r>
        <w:rPr>
          <w:sz w:val="21"/>
          <w:u w:val="single"/>
        </w:rPr>
        <w:t>。</w:t>
      </w:r>
    </w:p>
    <w:p>
      <w:pPr>
        <w:jc w:val="both"/>
      </w:pPr>
      <w:r>
        <w:rPr>
          <w:sz w:val="21"/>
        </w:rPr>
        <w:t>2</w:t>
      </w:r>
      <w:r>
        <w:rPr>
          <w:sz w:val="21"/>
        </w:rPr>
        <w:t>、采购标准：</w:t>
      </w:r>
      <w:r>
        <w:rPr>
          <w:sz w:val="21"/>
          <w:u w:val="single"/>
        </w:rPr>
        <w:t xml:space="preserve">  </w:t>
      </w:r>
      <w:r>
        <w:rPr>
          <w:sz w:val="21"/>
          <w:u w:val="single"/>
        </w:rPr>
        <w:t>详见</w:t>
      </w:r>
      <w:r>
        <w:rPr>
          <w:sz w:val="21"/>
          <w:u w:val="single"/>
        </w:rPr>
        <w:t xml:space="preserve"> </w:t>
      </w:r>
      <w:r>
        <w:rPr>
          <w:sz w:val="21"/>
          <w:u w:val="single"/>
        </w:rPr>
        <w:t>《</w:t>
      </w:r>
      <w:r>
        <w:rPr>
          <w:sz w:val="21"/>
          <w:u w:val="single"/>
        </w:rPr>
        <w:t>报价一览表</w:t>
      </w:r>
      <w:r>
        <w:rPr>
          <w:sz w:val="21"/>
          <w:u w:val="single"/>
        </w:rPr>
        <w:t>》</w:t>
      </w:r>
      <w:r>
        <w:rPr>
          <w:sz w:val="21"/>
          <w:u w:val="single"/>
        </w:rPr>
        <w:t xml:space="preserve">             </w:t>
      </w:r>
      <w:r>
        <w:rPr>
          <w:sz w:val="21"/>
          <w:u w:val="single"/>
        </w:rPr>
        <w:t>。</w:t>
      </w:r>
    </w:p>
    <w:p>
      <w:pPr>
        <w:jc w:val="both"/>
      </w:pPr>
      <w:r>
        <w:rPr>
          <w:sz w:val="21"/>
        </w:rPr>
        <w:t>3</w:t>
      </w:r>
      <w:r>
        <w:rPr>
          <w:sz w:val="21"/>
        </w:rPr>
        <w:t>、采购要求：</w:t>
      </w:r>
      <w:r>
        <w:rPr>
          <w:sz w:val="21"/>
          <w:u w:val="single"/>
        </w:rPr>
        <w:t xml:space="preserve">  </w:t>
      </w:r>
      <w:r>
        <w:rPr>
          <w:sz w:val="21"/>
          <w:u w:val="single"/>
        </w:rPr>
        <w:t>详见</w:t>
      </w:r>
      <w:r>
        <w:rPr>
          <w:sz w:val="21"/>
          <w:u w:val="single"/>
        </w:rPr>
        <w:t xml:space="preserve"> </w:t>
      </w:r>
      <w:r>
        <w:rPr>
          <w:sz w:val="21"/>
          <w:u w:val="single"/>
        </w:rPr>
        <w:t>《</w:t>
      </w:r>
      <w:r>
        <w:rPr>
          <w:sz w:val="21"/>
          <w:u w:val="single"/>
        </w:rPr>
        <w:t>报价一览表</w:t>
      </w:r>
      <w:r>
        <w:rPr>
          <w:sz w:val="21"/>
          <w:u w:val="single"/>
        </w:rPr>
        <w:t>》</w:t>
      </w:r>
      <w:r>
        <w:rPr>
          <w:sz w:val="21"/>
          <w:u w:val="single"/>
        </w:rPr>
        <w:t xml:space="preserve">             </w:t>
      </w:r>
      <w:r>
        <w:rPr>
          <w:sz w:val="21"/>
          <w:u w:val="single"/>
        </w:rPr>
        <w:t>。</w:t>
      </w:r>
    </w:p>
    <w:p>
      <w:pPr>
        <w:jc w:val="both"/>
      </w:pPr>
      <w:r>
        <w:rPr>
          <w:sz w:val="21"/>
        </w:rPr>
        <w:t>4</w:t>
      </w:r>
      <w:r>
        <w:rPr>
          <w:sz w:val="21"/>
        </w:rPr>
        <w:t>、具体采购内容采购标准及要求以</w:t>
      </w:r>
      <w:r>
        <w:rPr>
          <w:sz w:val="21"/>
        </w:rPr>
        <w:t>询价文件</w:t>
      </w:r>
      <w:r>
        <w:rPr>
          <w:sz w:val="21"/>
        </w:rPr>
        <w:t>采购需求及乙方</w:t>
      </w:r>
      <w:r>
        <w:rPr>
          <w:sz w:val="21"/>
        </w:rPr>
        <w:t>响应文件</w:t>
      </w:r>
      <w:r>
        <w:rPr>
          <w:sz w:val="21"/>
        </w:rPr>
        <w:t>承诺条款及方案为准。</w:t>
      </w:r>
    </w:p>
    <w:p>
      <w:pPr>
        <w:ind w:firstLine="422"/>
        <w:jc w:val="both"/>
      </w:pPr>
      <w:r>
        <w:rPr>
          <w:b/>
          <w:sz w:val="21"/>
        </w:rPr>
        <w:t>第四条</w:t>
      </w:r>
      <w:r>
        <w:rPr>
          <w:b/>
          <w:sz w:val="21"/>
        </w:rPr>
        <w:t>价格</w:t>
      </w:r>
    </w:p>
    <w:p>
      <w:pPr>
        <w:ind w:firstLine="420"/>
        <w:jc w:val="both"/>
      </w:pPr>
      <w:r>
        <w:rPr>
          <w:sz w:val="21"/>
        </w:rPr>
        <w:t>1</w:t>
      </w:r>
      <w:r>
        <w:rPr>
          <w:sz w:val="21"/>
        </w:rPr>
        <w:t>、合同总价包含：货物及所需附件的购置费、包装费、运输费、保管费、安装调试费、人工费、材料费、培训费、保险费、各种税费、验收费、售后服务费及合同实施过程中的应预见和不可预见费用等完成合同规定责任和义务、达到合同目的的一切费用。</w:t>
      </w:r>
    </w:p>
    <w:p>
      <w:pPr>
        <w:ind w:firstLine="420"/>
        <w:jc w:val="left"/>
      </w:pPr>
      <w:r>
        <w:rPr>
          <w:sz w:val="21"/>
        </w:rPr>
        <w:t>2</w:t>
      </w:r>
      <w:r>
        <w:rPr>
          <w:sz w:val="21"/>
        </w:rPr>
        <w:t>、合同总价：（人民币）大写</w:t>
      </w:r>
      <w:r>
        <w:rPr>
          <w:sz w:val="21"/>
          <w:u w:val="single"/>
        </w:rPr>
        <w:t xml:space="preserve">  </w:t>
      </w:r>
      <w:r>
        <w:rPr>
          <w:sz w:val="21"/>
          <w:u w:val="single"/>
        </w:rPr>
        <w:t xml:space="preserve">                </w:t>
      </w:r>
      <w:r>
        <w:rPr>
          <w:sz w:val="21"/>
          <w:u w:val="single"/>
        </w:rPr>
        <w:t>元整</w:t>
      </w:r>
      <w:r>
        <w:rPr>
          <w:sz w:val="21"/>
        </w:rPr>
        <w:t>（</w:t>
      </w:r>
      <w:r>
        <w:rPr>
          <w:sz w:val="21"/>
        </w:rPr>
        <w:t>¥</w:t>
      </w:r>
      <w:r>
        <w:rPr>
          <w:sz w:val="21"/>
          <w:u w:val="single"/>
        </w:rPr>
        <w:t xml:space="preserve">  </w:t>
      </w:r>
      <w:r>
        <w:rPr>
          <w:sz w:val="21"/>
          <w:u w:val="single"/>
        </w:rPr>
        <w:t xml:space="preserve">             </w:t>
      </w:r>
      <w:r>
        <w:rPr>
          <w:sz w:val="21"/>
          <w:u w:val="single"/>
        </w:rPr>
        <w:t xml:space="preserve"> </w:t>
      </w:r>
      <w:r>
        <w:rPr>
          <w:sz w:val="21"/>
        </w:rPr>
        <w:t>）</w:t>
      </w:r>
    </w:p>
    <w:p>
      <w:pPr>
        <w:ind w:firstLine="399"/>
        <w:jc w:val="both"/>
      </w:pPr>
      <w:r>
        <w:rPr>
          <w:sz w:val="21"/>
        </w:rPr>
        <w:t>3</w:t>
      </w:r>
      <w:r>
        <w:rPr>
          <w:sz w:val="21"/>
        </w:rPr>
        <w:t>、本合同价为固定不变价。</w:t>
      </w:r>
    </w:p>
    <w:p>
      <w:pPr>
        <w:ind w:firstLine="422"/>
        <w:jc w:val="both"/>
      </w:pPr>
      <w:r>
        <w:rPr>
          <w:b/>
          <w:sz w:val="21"/>
        </w:rPr>
        <w:t>第五条</w:t>
      </w:r>
      <w:r>
        <w:rPr>
          <w:b/>
          <w:sz w:val="21"/>
        </w:rPr>
        <w:t>服务期限及地点</w:t>
      </w:r>
    </w:p>
    <w:p>
      <w:pPr>
        <w:ind w:firstLine="495"/>
        <w:jc w:val="both"/>
      </w:pPr>
      <w:r>
        <w:rPr>
          <w:sz w:val="21"/>
        </w:rPr>
        <w:t>1</w:t>
      </w:r>
      <w:r>
        <w:rPr>
          <w:sz w:val="21"/>
        </w:rPr>
        <w:t>、服务期：  年，合同生效之日自       年  月  日至     年  月  日止。</w:t>
      </w:r>
    </w:p>
    <w:p>
      <w:pPr>
        <w:ind w:firstLine="495"/>
        <w:jc w:val="both"/>
      </w:pPr>
      <w:r>
        <w:rPr>
          <w:sz w:val="21"/>
        </w:rPr>
        <w:t>2</w:t>
      </w:r>
      <w:r>
        <w:rPr>
          <w:sz w:val="21"/>
        </w:rPr>
        <w:t>、服务地点：  东莞市黄江中学  或甲方指定地点。</w:t>
      </w:r>
    </w:p>
    <w:p>
      <w:pPr>
        <w:ind w:firstLine="422"/>
        <w:jc w:val="both"/>
      </w:pPr>
      <w:r>
        <w:rPr>
          <w:b/>
          <w:sz w:val="21"/>
        </w:rPr>
        <w:t>第六条</w:t>
      </w:r>
      <w:r>
        <w:rPr>
          <w:b/>
          <w:sz w:val="21"/>
        </w:rPr>
        <w:t>付款方式</w:t>
      </w:r>
    </w:p>
    <w:p>
      <w:pPr>
        <w:ind w:firstLine="420"/>
        <w:jc w:val="left"/>
      </w:pPr>
      <w:r>
        <w:rPr>
          <w:sz w:val="21"/>
        </w:rPr>
        <w:t>1</w:t>
      </w:r>
      <w:r>
        <w:rPr>
          <w:sz w:val="21"/>
        </w:rPr>
        <w:t>、本合同的付款方式为：</w:t>
      </w:r>
    </w:p>
    <w:p>
      <w:pPr>
        <w:ind w:firstLine="420"/>
        <w:jc w:val="left"/>
      </w:pPr>
      <w:r>
        <w:rPr>
          <w:sz w:val="21"/>
        </w:rPr>
        <w:t>（</w:t>
      </w:r>
      <w:r>
        <w:rPr>
          <w:sz w:val="21"/>
        </w:rPr>
        <w:t>1</w:t>
      </w:r>
      <w:r>
        <w:rPr>
          <w:sz w:val="21"/>
        </w:rPr>
        <w:t>）第</w:t>
      </w:r>
      <w:r>
        <w:rPr>
          <w:sz w:val="21"/>
        </w:rPr>
        <w:t>1</w:t>
      </w:r>
      <w:r>
        <w:rPr>
          <w:sz w:val="21"/>
        </w:rPr>
        <w:t>次付款：合同签订后，甲方在收到乙方提供的请款报告及相关资料之日起</w:t>
      </w:r>
      <w:r>
        <w:rPr>
          <w:sz w:val="21"/>
        </w:rPr>
        <w:t>30</w:t>
      </w:r>
      <w:r>
        <w:rPr>
          <w:sz w:val="21"/>
        </w:rPr>
        <w:t>个工作日内，向乙方支付合同总价的</w:t>
      </w:r>
      <w:r>
        <w:rPr>
          <w:sz w:val="21"/>
        </w:rPr>
        <w:t>30%</w:t>
      </w:r>
      <w:r>
        <w:rPr>
          <w:sz w:val="21"/>
        </w:rPr>
        <w:t>的款项，即人民币</w:t>
      </w:r>
      <w:r>
        <w:rPr>
          <w:sz w:val="21"/>
          <w:u w:val="single"/>
        </w:rPr>
        <w:t xml:space="preserve">    </w:t>
      </w:r>
      <w:r>
        <w:rPr>
          <w:sz w:val="21"/>
        </w:rPr>
        <w:t>元（大写</w:t>
      </w:r>
      <w:r>
        <w:rPr>
          <w:sz w:val="21"/>
        </w:rPr>
        <w:t>:</w:t>
      </w:r>
      <w:r>
        <w:rPr>
          <w:sz w:val="21"/>
        </w:rPr>
        <w:t>佰 拾 万 仟 佰元整）付给乙方；</w:t>
      </w:r>
    </w:p>
    <w:p>
      <w:pPr>
        <w:ind w:firstLine="420"/>
        <w:jc w:val="left"/>
      </w:pPr>
      <w:r>
        <w:rPr>
          <w:sz w:val="21"/>
        </w:rPr>
        <w:t>（</w:t>
      </w:r>
      <w:r>
        <w:rPr>
          <w:sz w:val="21"/>
        </w:rPr>
        <w:t>2</w:t>
      </w:r>
      <w:r>
        <w:rPr>
          <w:sz w:val="21"/>
        </w:rPr>
        <w:t>）第</w:t>
      </w:r>
      <w:r>
        <w:rPr>
          <w:sz w:val="21"/>
        </w:rPr>
        <w:t>2</w:t>
      </w:r>
      <w:r>
        <w:rPr>
          <w:sz w:val="21"/>
        </w:rPr>
        <w:t>次付款：支付比例</w:t>
      </w:r>
      <w:r>
        <w:rPr>
          <w:sz w:val="21"/>
        </w:rPr>
        <w:t>5</w:t>
      </w:r>
      <w:r>
        <w:rPr>
          <w:sz w:val="21"/>
        </w:rPr>
        <w:t>0%,</w:t>
      </w:r>
      <w:r>
        <w:rPr>
          <w:sz w:val="21"/>
        </w:rPr>
        <w:t>所有货物安装、调试完毕，甲方应在收到乙方提供的请款报告及相关资料之日起</w:t>
      </w:r>
      <w:r>
        <w:rPr>
          <w:sz w:val="21"/>
        </w:rPr>
        <w:t>30</w:t>
      </w:r>
      <w:r>
        <w:rPr>
          <w:sz w:val="21"/>
        </w:rPr>
        <w:t>个工作日内，向乙方支付</w:t>
      </w:r>
      <w:r>
        <w:rPr>
          <w:sz w:val="21"/>
        </w:rPr>
        <w:t>合同总价的</w:t>
      </w:r>
      <w:r>
        <w:rPr>
          <w:sz w:val="21"/>
        </w:rPr>
        <w:t>50%</w:t>
      </w:r>
      <w:r>
        <w:rPr>
          <w:sz w:val="21"/>
        </w:rPr>
        <w:t>的款项</w:t>
      </w:r>
      <w:r>
        <w:rPr>
          <w:sz w:val="21"/>
        </w:rPr>
        <w:t>，即人民币</w:t>
      </w:r>
      <w:r>
        <w:rPr>
          <w:sz w:val="24"/>
          <w:u w:val="single"/>
        </w:rPr>
        <w:t xml:space="preserve">          </w:t>
      </w:r>
      <w:r>
        <w:rPr>
          <w:sz w:val="21"/>
        </w:rPr>
        <w:t>元（大写</w:t>
      </w:r>
      <w:r>
        <w:rPr>
          <w:sz w:val="21"/>
        </w:rPr>
        <w:t>:</w:t>
      </w:r>
      <w:r>
        <w:rPr>
          <w:sz w:val="21"/>
        </w:rPr>
        <w:t>佰 拾 万 仟 佰元整）付给乙方；</w:t>
      </w:r>
    </w:p>
    <w:p>
      <w:pPr>
        <w:ind w:firstLine="420"/>
        <w:jc w:val="left"/>
      </w:pPr>
      <w:r>
        <w:rPr>
          <w:sz w:val="21"/>
        </w:rPr>
        <w:t>（</w:t>
      </w:r>
      <w:r>
        <w:rPr>
          <w:sz w:val="21"/>
        </w:rPr>
        <w:t>3</w:t>
      </w:r>
      <w:r>
        <w:rPr>
          <w:sz w:val="21"/>
        </w:rPr>
        <w:t>）第</w:t>
      </w:r>
      <w:r>
        <w:rPr>
          <w:sz w:val="21"/>
        </w:rPr>
        <w:t>3</w:t>
      </w:r>
      <w:r>
        <w:rPr>
          <w:sz w:val="21"/>
        </w:rPr>
        <w:t>次付款：支付比例</w:t>
      </w:r>
      <w:r>
        <w:rPr>
          <w:sz w:val="21"/>
        </w:rPr>
        <w:t>2</w:t>
      </w:r>
      <w:r>
        <w:rPr>
          <w:sz w:val="21"/>
        </w:rPr>
        <w:t>0%,</w:t>
      </w:r>
      <w:r>
        <w:rPr>
          <w:sz w:val="21"/>
        </w:rPr>
        <w:t>所有货物经甲方验收合格后，甲方应在收到乙方提供的请款报告及相关资料之日起</w:t>
      </w:r>
      <w:r>
        <w:rPr>
          <w:sz w:val="21"/>
        </w:rPr>
        <w:t>30</w:t>
      </w:r>
      <w:r>
        <w:rPr>
          <w:sz w:val="21"/>
        </w:rPr>
        <w:t>个工作日内，向乙方支付合同余下全部款项，即人民币</w:t>
      </w:r>
      <w:r>
        <w:rPr>
          <w:sz w:val="24"/>
          <w:u w:val="single"/>
        </w:rPr>
        <w:t xml:space="preserve">          </w:t>
      </w:r>
      <w:r>
        <w:rPr>
          <w:sz w:val="21"/>
        </w:rPr>
        <w:t>元（大写</w:t>
      </w:r>
      <w:r>
        <w:rPr>
          <w:sz w:val="21"/>
        </w:rPr>
        <w:t>:</w:t>
      </w:r>
      <w:r>
        <w:rPr>
          <w:sz w:val="21"/>
        </w:rPr>
        <w:t>佰 拾 万 仟 佰元整）付给乙方；</w:t>
      </w:r>
    </w:p>
    <w:p>
      <w:pPr>
        <w:ind w:firstLine="420"/>
        <w:jc w:val="left"/>
      </w:pPr>
      <w:r>
        <w:rPr>
          <w:sz w:val="21"/>
        </w:rPr>
        <w:t>注：因甲方使用的是财政资金</w:t>
      </w:r>
      <w:r>
        <w:rPr>
          <w:sz w:val="21"/>
        </w:rPr>
        <w:t>，若甲方在前款有规定的付款时间的，该时间为向政府采购支付部门提出办理财政支付申请手续的时间（不含政府财政支付部门审核的时间），在规定时间内提出支付申请手续后即视为甲方已经按期支付。</w:t>
      </w:r>
    </w:p>
    <w:p>
      <w:pPr>
        <w:ind w:firstLine="420"/>
        <w:jc w:val="left"/>
      </w:pPr>
      <w:r>
        <w:rPr>
          <w:sz w:val="21"/>
        </w:rPr>
        <w:t>2</w:t>
      </w:r>
      <w:r>
        <w:rPr>
          <w:sz w:val="21"/>
        </w:rPr>
        <w:t>、付款前乙方应向甲方提出请款申请及所需的材料和等额合格发票。本合同的经费由政府拨款，如因政策影响，拨款未能及时到位，乙方不得以此为由而不履行本合同规定的义务。否则，甲方按规定扣罚。如果乙方怠于或者拒绝提供资料或者办理手续的，则因此产生的付款迟延的责任全部由乙方承担。</w:t>
      </w:r>
    </w:p>
    <w:p>
      <w:pPr>
        <w:ind w:firstLine="422"/>
        <w:jc w:val="both"/>
      </w:pPr>
      <w:r>
        <w:rPr>
          <w:b/>
          <w:sz w:val="21"/>
        </w:rPr>
        <w:t>第七条</w:t>
      </w:r>
      <w:r>
        <w:rPr>
          <w:b/>
          <w:sz w:val="21"/>
        </w:rPr>
        <w:t>验收方式</w:t>
      </w:r>
    </w:p>
    <w:p>
      <w:pPr>
        <w:ind w:firstLine="480"/>
        <w:jc w:val="left"/>
      </w:pPr>
      <w:r>
        <w:rPr>
          <w:sz w:val="21"/>
        </w:rPr>
        <w:t>1</w:t>
      </w:r>
      <w:r>
        <w:rPr>
          <w:sz w:val="21"/>
        </w:rPr>
        <w:t>、货物验收按采购需求及合同的有关规定由甲方组织验收小组进行验收。验收应在甲方和乙方双方共同参加下进行，必要时邀请相关的专业人员或机构参与验收，聘请第三方进行验收，费用由乙方承担。</w:t>
      </w:r>
    </w:p>
    <w:p>
      <w:pPr>
        <w:ind w:firstLine="480"/>
        <w:jc w:val="left"/>
      </w:pPr>
      <w:r>
        <w:rPr>
          <w:sz w:val="21"/>
        </w:rPr>
        <w:t>2</w:t>
      </w:r>
      <w:r>
        <w:rPr>
          <w:sz w:val="21"/>
        </w:rPr>
        <w:t>、验收按国家有关的规定、规范进行。验收时如发现所交付的货物有短缺、次品、损坏或其它不符合采购文件、响应文件规定或合同约定之情形者，甲方有权要求供应商退换，由此产生的有关费用由乙方承担。</w:t>
      </w:r>
    </w:p>
    <w:p>
      <w:pPr>
        <w:ind w:firstLine="480"/>
        <w:jc w:val="left"/>
      </w:pPr>
      <w:r>
        <w:rPr>
          <w:sz w:val="21"/>
        </w:rPr>
        <w:t>3</w:t>
      </w:r>
      <w:r>
        <w:rPr>
          <w:sz w:val="21"/>
        </w:rPr>
        <w:t>、如果合同货物运输过程中因事故造成货物短缺、损坏，乙方应及时安排换货，以保证货物完整交付。换货的相关费用由乙方承担。</w:t>
      </w:r>
    </w:p>
    <w:p>
      <w:pPr>
        <w:ind w:firstLine="480"/>
        <w:jc w:val="left"/>
      </w:pPr>
      <w:r>
        <w:rPr>
          <w:sz w:val="21"/>
        </w:rPr>
        <w:t>4</w:t>
      </w:r>
      <w:r>
        <w:rPr>
          <w:sz w:val="21"/>
        </w:rPr>
        <w:t>、要求对全部货物的型号、规格、数量、外型、外观、包装及资料、文件（如装箱单、保修单、随箱介质等）等进行验收。</w:t>
      </w:r>
    </w:p>
    <w:p>
      <w:pPr>
        <w:ind w:firstLine="480"/>
        <w:jc w:val="left"/>
      </w:pPr>
      <w:r>
        <w:rPr>
          <w:sz w:val="21"/>
        </w:rPr>
        <w:t>5</w:t>
      </w:r>
      <w:r>
        <w:rPr>
          <w:sz w:val="21"/>
        </w:rPr>
        <w:t>、开箱后，应对其全部产品、零件、配件、用户许可证书、资料、介质造册登记，并与装箱单对比，如有出入应立即书面记录，由乙方解决，如影响安装则按合同有关条款处理。</w:t>
      </w:r>
    </w:p>
    <w:p>
      <w:pPr>
        <w:ind w:firstLine="480"/>
        <w:jc w:val="left"/>
      </w:pPr>
      <w:r>
        <w:rPr>
          <w:sz w:val="21"/>
        </w:rPr>
        <w:t>6</w:t>
      </w:r>
      <w:r>
        <w:rPr>
          <w:sz w:val="21"/>
        </w:rPr>
        <w:t>、验收时，乙方负责在项目验收时将全部货物有关的产品说明书、安装手册、技术文件、资料、及安装、验收报告等文档汇集成册交付甲方。</w:t>
      </w:r>
    </w:p>
    <w:p>
      <w:pPr>
        <w:ind w:firstLine="480"/>
        <w:jc w:val="left"/>
      </w:pPr>
      <w:r>
        <w:rPr>
          <w:sz w:val="21"/>
        </w:rPr>
        <w:t>7</w:t>
      </w:r>
      <w:r>
        <w:rPr>
          <w:sz w:val="21"/>
        </w:rPr>
        <w:t>、对验收不合格的部分，乙方应在甲方规定时间内及时整改完善直至合格。</w:t>
      </w:r>
    </w:p>
    <w:p>
      <w:pPr>
        <w:ind w:firstLine="480"/>
        <w:jc w:val="left"/>
      </w:pPr>
    </w:p>
    <w:p>
      <w:pPr>
        <w:ind w:firstLine="422"/>
        <w:jc w:val="both"/>
      </w:pPr>
      <w:r>
        <w:rPr>
          <w:b/>
          <w:sz w:val="21"/>
        </w:rPr>
        <w:t>第八条</w:t>
      </w:r>
      <w:r>
        <w:rPr>
          <w:b/>
          <w:sz w:val="21"/>
        </w:rPr>
        <w:t>税和关税</w:t>
      </w:r>
    </w:p>
    <w:p>
      <w:pPr>
        <w:ind w:firstLine="482"/>
        <w:jc w:val="left"/>
      </w:pPr>
      <w:r>
        <w:rPr>
          <w:sz w:val="21"/>
        </w:rPr>
        <w:t>1</w:t>
      </w:r>
      <w:r>
        <w:rPr>
          <w:sz w:val="21"/>
        </w:rPr>
        <w:t>、中国政府根据现行税法对甲方征收的与本合同有关的一切税费均应由甲方承担。</w:t>
      </w:r>
    </w:p>
    <w:p>
      <w:pPr>
        <w:ind w:firstLine="482"/>
        <w:jc w:val="left"/>
      </w:pPr>
      <w:r>
        <w:rPr>
          <w:sz w:val="21"/>
        </w:rPr>
        <w:t>2</w:t>
      </w:r>
      <w:r>
        <w:rPr>
          <w:sz w:val="21"/>
        </w:rPr>
        <w:t>、中国政府根据现行税法规定对乙方或其雇员征收的与本合同有关的一切税费应由乙方承担。</w:t>
      </w:r>
    </w:p>
    <w:p>
      <w:pPr>
        <w:ind w:firstLine="482"/>
        <w:jc w:val="left"/>
      </w:pPr>
      <w:r>
        <w:rPr>
          <w:sz w:val="21"/>
        </w:rPr>
        <w:t>3</w:t>
      </w:r>
      <w:r>
        <w:rPr>
          <w:sz w:val="21"/>
        </w:rPr>
        <w:t>、在中国境外发生的与本合同执行有关的一切税费均应由乙方承担。</w:t>
      </w:r>
    </w:p>
    <w:p>
      <w:pPr>
        <w:ind w:firstLine="422"/>
        <w:jc w:val="both"/>
      </w:pPr>
      <w:r>
        <w:rPr>
          <w:b/>
          <w:sz w:val="21"/>
        </w:rPr>
        <w:t>第九条</w:t>
      </w:r>
      <w:r>
        <w:rPr>
          <w:b/>
          <w:sz w:val="21"/>
        </w:rPr>
        <w:t>其它约定</w:t>
      </w:r>
    </w:p>
    <w:p>
      <w:pPr>
        <w:ind w:firstLine="420"/>
        <w:jc w:val="both"/>
      </w:pPr>
      <w:r>
        <w:rPr>
          <w:sz w:val="21"/>
        </w:rPr>
        <w:t>1</w:t>
      </w:r>
      <w:r>
        <w:rPr>
          <w:sz w:val="21"/>
        </w:rPr>
        <w:t>、严禁转包，未经甲方书面同意不得分包。</w:t>
      </w:r>
    </w:p>
    <w:p>
      <w:pPr>
        <w:ind w:firstLine="420"/>
        <w:jc w:val="both"/>
      </w:pPr>
      <w:r>
        <w:rPr>
          <w:sz w:val="21"/>
        </w:rPr>
        <w:t>2</w:t>
      </w:r>
      <w:r>
        <w:rPr>
          <w:sz w:val="21"/>
        </w:rPr>
        <w:t>、乙方全部工作人员，须符合东莞市政府用工标准要求。</w:t>
      </w:r>
    </w:p>
    <w:p>
      <w:pPr>
        <w:ind w:firstLine="420"/>
        <w:jc w:val="both"/>
      </w:pPr>
      <w:r>
        <w:rPr>
          <w:sz w:val="21"/>
        </w:rPr>
        <w:t>3</w:t>
      </w:r>
      <w:r>
        <w:rPr>
          <w:sz w:val="21"/>
        </w:rPr>
        <w:t>、乙方服务人员进行服务期间的过失或故意行为，造成甲方经济损失的，由乙方负责赔偿。</w:t>
      </w:r>
    </w:p>
    <w:p>
      <w:pPr>
        <w:ind w:firstLine="420"/>
        <w:jc w:val="both"/>
      </w:pPr>
      <w:r>
        <w:rPr>
          <w:sz w:val="21"/>
        </w:rPr>
        <w:t>4</w:t>
      </w:r>
      <w:r>
        <w:rPr>
          <w:sz w:val="21"/>
        </w:rPr>
        <w:t>、服务人员的劳动关系隶属乙方，乙方负责服务人员的工资、节假日和超时加班补助费、社会保险、住宿、伙食等。</w:t>
      </w:r>
    </w:p>
    <w:p>
      <w:pPr>
        <w:ind w:firstLine="420"/>
        <w:jc w:val="both"/>
      </w:pPr>
      <w:r>
        <w:rPr>
          <w:sz w:val="21"/>
        </w:rPr>
        <w:t>5</w:t>
      </w:r>
      <w:r>
        <w:rPr>
          <w:sz w:val="21"/>
        </w:rPr>
        <w:t>、乙方负责本项目服务人员购买因意外身故或伤残和因意外事故住院治疗保险，并负责办理一切保险赔偿手续。</w:t>
      </w:r>
    </w:p>
    <w:p>
      <w:pPr>
        <w:ind w:firstLine="422"/>
        <w:jc w:val="both"/>
      </w:pPr>
      <w:r>
        <w:rPr>
          <w:b/>
          <w:sz w:val="21"/>
        </w:rPr>
        <w:t>第十条</w:t>
      </w:r>
      <w:r>
        <w:rPr>
          <w:b/>
          <w:sz w:val="21"/>
        </w:rPr>
        <w:t>违约责任</w:t>
      </w:r>
    </w:p>
    <w:p>
      <w:pPr>
        <w:ind w:firstLine="420"/>
        <w:jc w:val="both"/>
      </w:pPr>
      <w:r>
        <w:rPr>
          <w:sz w:val="21"/>
        </w:rPr>
        <w:t>1</w:t>
      </w:r>
      <w:r>
        <w:rPr>
          <w:sz w:val="21"/>
        </w:rPr>
        <w:t>、合同双方任何一方不履行合同条款或不按合同约定履行条款的其它情况，均属违约，由违约方承担违约责任，赔偿因其违约造成的损失，并支付合同价款总额</w:t>
      </w:r>
      <w:r>
        <w:rPr>
          <w:sz w:val="21"/>
          <w:u w:val="single"/>
        </w:rPr>
        <w:t xml:space="preserve">   </w:t>
      </w:r>
      <w:r>
        <w:rPr>
          <w:sz w:val="21"/>
        </w:rPr>
        <w:t>%</w:t>
      </w:r>
      <w:r>
        <w:rPr>
          <w:sz w:val="21"/>
        </w:rPr>
        <w:t>的违约金。</w:t>
      </w:r>
    </w:p>
    <w:p>
      <w:pPr>
        <w:ind w:firstLine="420"/>
        <w:jc w:val="both"/>
      </w:pPr>
      <w:r>
        <w:rPr>
          <w:sz w:val="21"/>
        </w:rPr>
        <w:t>2</w:t>
      </w:r>
      <w:r>
        <w:rPr>
          <w:sz w:val="21"/>
        </w:rPr>
        <w:t>、由于乙方的原因，导致双方签订的合同终止，乙方因此而遭受的损失，将由乙方独立承担，甲方对此不负任何责任，也不作任何赔偿。</w:t>
      </w:r>
    </w:p>
    <w:p>
      <w:pPr>
        <w:ind w:firstLine="422"/>
        <w:jc w:val="both"/>
      </w:pPr>
      <w:r>
        <w:rPr>
          <w:b/>
          <w:sz w:val="21"/>
        </w:rPr>
        <w:t>第十一条</w:t>
      </w:r>
      <w:r>
        <w:rPr>
          <w:b/>
          <w:sz w:val="21"/>
        </w:rPr>
        <w:t>争议的解决</w:t>
      </w:r>
    </w:p>
    <w:p>
      <w:pPr>
        <w:ind w:firstLine="420"/>
        <w:jc w:val="both"/>
      </w:pPr>
      <w:r>
        <w:rPr>
          <w:sz w:val="21"/>
        </w:rPr>
        <w:t>1</w:t>
      </w:r>
      <w:r>
        <w:rPr>
          <w:sz w:val="21"/>
        </w:rPr>
        <w:t>、凡与本合同有关而引起的一切争议，甲乙双方应首先通过友好协商解决，如经协商后仍不能达成协议时，任何一方可以向法院提出诉讼。</w:t>
      </w:r>
    </w:p>
    <w:p>
      <w:pPr>
        <w:ind w:firstLine="420"/>
        <w:jc w:val="both"/>
      </w:pPr>
      <w:r>
        <w:rPr>
          <w:sz w:val="21"/>
        </w:rPr>
        <w:t>2</w:t>
      </w:r>
      <w:r>
        <w:rPr>
          <w:sz w:val="21"/>
        </w:rPr>
        <w:t>、本合同发生的诉讼管辖地为东莞市有管辖权的法院。</w:t>
      </w:r>
    </w:p>
    <w:p>
      <w:pPr>
        <w:ind w:firstLine="420"/>
        <w:jc w:val="both"/>
      </w:pPr>
      <w:r>
        <w:rPr>
          <w:sz w:val="21"/>
        </w:rPr>
        <w:t>3</w:t>
      </w:r>
      <w:r>
        <w:rPr>
          <w:sz w:val="21"/>
        </w:rPr>
        <w:t>、在进行法院审理期间，除提交法院审理的事项外，合同其他部分仍继续履行。</w:t>
      </w:r>
    </w:p>
    <w:p>
      <w:pPr>
        <w:ind w:firstLine="420"/>
        <w:jc w:val="both"/>
      </w:pPr>
      <w:r>
        <w:rPr>
          <w:sz w:val="21"/>
        </w:rPr>
        <w:t>4</w:t>
      </w:r>
      <w:r>
        <w:rPr>
          <w:sz w:val="21"/>
        </w:rPr>
        <w:t>、本合同按照中华人民共和国的法律进行解释</w:t>
      </w:r>
      <w:r>
        <w:rPr>
          <w:sz w:val="21"/>
        </w:rPr>
        <w:t>。</w:t>
      </w:r>
    </w:p>
    <w:p>
      <w:pPr>
        <w:ind w:firstLine="422"/>
        <w:jc w:val="both"/>
      </w:pPr>
      <w:r>
        <w:rPr>
          <w:b/>
          <w:sz w:val="21"/>
        </w:rPr>
        <w:t>第十二条</w:t>
      </w:r>
      <w:r>
        <w:rPr>
          <w:b/>
          <w:sz w:val="21"/>
        </w:rPr>
        <w:t>合同生效</w:t>
      </w:r>
    </w:p>
    <w:p>
      <w:pPr>
        <w:ind w:firstLine="420"/>
        <w:jc w:val="both"/>
      </w:pPr>
      <w:r>
        <w:rPr>
          <w:sz w:val="21"/>
        </w:rPr>
        <w:t>1</w:t>
      </w:r>
      <w:r>
        <w:rPr>
          <w:sz w:val="21"/>
        </w:rPr>
        <w:t>、本合同由双方法定代表人或委托代理人签字盖章后立即生效，具有同等法律效力，合同有效期随服务期结束而自然终止。</w:t>
      </w:r>
    </w:p>
    <w:p>
      <w:pPr>
        <w:ind w:firstLine="420"/>
        <w:jc w:val="both"/>
      </w:pPr>
      <w:r>
        <w:rPr>
          <w:sz w:val="21"/>
        </w:rPr>
        <w:t>2</w:t>
      </w:r>
      <w:r>
        <w:rPr>
          <w:sz w:val="21"/>
        </w:rPr>
        <w:t>、本合同一式柒份，其中甲方肆份、乙方贰份，采购代理机构壹份（须在合同签订之日起</w:t>
      </w:r>
      <w:r>
        <w:rPr>
          <w:sz w:val="21"/>
        </w:rPr>
        <w:t>7</w:t>
      </w:r>
      <w:r>
        <w:rPr>
          <w:sz w:val="21"/>
        </w:rPr>
        <w:t>个工作日内递交）。</w:t>
      </w:r>
    </w:p>
    <w:p>
      <w:pPr>
        <w:ind w:firstLine="422"/>
        <w:jc w:val="both"/>
      </w:pPr>
      <w:r>
        <w:rPr>
          <w:b/>
          <w:sz w:val="21"/>
        </w:rPr>
        <w:t>第十三条</w:t>
      </w:r>
      <w:r>
        <w:rPr>
          <w:b/>
          <w:sz w:val="21"/>
        </w:rPr>
        <w:t>其它</w:t>
      </w:r>
    </w:p>
    <w:p>
      <w:pPr>
        <w:ind w:firstLine="399"/>
        <w:jc w:val="both"/>
      </w:pPr>
      <w:r>
        <w:rPr>
          <w:sz w:val="21"/>
        </w:rPr>
        <w:t>1</w:t>
      </w:r>
      <w:r>
        <w:rPr>
          <w:sz w:val="21"/>
        </w:rPr>
        <w:t>、本合同未尽事宜，双方可签订补充合同，补充合同与所有附件均为合同的有效组成部分，与本合同具有同等法律效力。</w:t>
      </w:r>
    </w:p>
    <w:p>
      <w:pPr>
        <w:ind w:firstLine="399"/>
        <w:jc w:val="both"/>
      </w:pPr>
      <w:r>
        <w:rPr>
          <w:sz w:val="21"/>
        </w:rPr>
        <w:t>2</w:t>
      </w:r>
      <w:r>
        <w:rPr>
          <w:sz w:val="21"/>
        </w:rPr>
        <w:t>、在执行本合同的过程中，所有经甲乙双方签署确认的文件（包括会议纪要、补充协议、往来信函、合同附件等）即成为本合同的有效组成部分，其生效日期为双方签字盖章或确认之日期。</w:t>
      </w:r>
    </w:p>
    <w:p>
      <w:pPr>
        <w:ind w:firstLine="420"/>
        <w:jc w:val="both"/>
      </w:pPr>
      <w:r>
        <w:rPr>
          <w:sz w:val="21"/>
        </w:rPr>
        <w:t>本合同合计</w:t>
      </w:r>
      <w:r>
        <w:rPr>
          <w:sz w:val="21"/>
          <w:u w:val="single"/>
        </w:rPr>
        <w:t xml:space="preserve">    </w:t>
      </w:r>
      <w:r>
        <w:rPr>
          <w:sz w:val="21"/>
        </w:rPr>
        <w:t>页</w:t>
      </w:r>
      <w:r>
        <w:rPr>
          <w:sz w:val="21"/>
        </w:rPr>
        <w:t>A4</w:t>
      </w:r>
      <w:r>
        <w:rPr>
          <w:sz w:val="21"/>
        </w:rPr>
        <w:t>纸张，缺页之合同为无效合同。</w:t>
      </w:r>
    </w:p>
    <w:p>
      <w:pPr>
        <w:ind w:firstLine="420"/>
        <w:jc w:val="both"/>
      </w:pPr>
    </w:p>
    <w:p>
      <w:pPr>
        <w:ind w:firstLine="420"/>
        <w:jc w:val="both"/>
      </w:pPr>
    </w:p>
    <w:p>
      <w:pPr>
        <w:ind w:firstLine="420"/>
        <w:jc w:val="both"/>
      </w:pPr>
    </w:p>
    <w:p>
      <w:pPr>
        <w:jc w:val="both"/>
      </w:pPr>
      <w:r>
        <w:rPr>
          <w:sz w:val="21"/>
        </w:rPr>
        <w:t>甲方（盖章）：</w:t>
      </w:r>
      <w:r>
        <w:rPr>
          <w:sz w:val="21"/>
        </w:rPr>
        <w:t xml:space="preserve">                               </w:t>
      </w:r>
      <w:r>
        <w:rPr>
          <w:sz w:val="21"/>
        </w:rPr>
        <w:t>乙方（盖章）：</w:t>
      </w:r>
    </w:p>
    <w:p>
      <w:pPr>
        <w:jc w:val="both"/>
      </w:pPr>
      <w:r>
        <w:rPr>
          <w:sz w:val="21"/>
        </w:rPr>
        <w:t>法定代表</w:t>
      </w:r>
      <w:r>
        <w:rPr>
          <w:sz w:val="21"/>
        </w:rPr>
        <w:t>(签字)：                             法定代表(签字)：</w:t>
      </w:r>
    </w:p>
    <w:p>
      <w:pPr>
        <w:jc w:val="both"/>
      </w:pPr>
      <w:r>
        <w:rPr>
          <w:sz w:val="21"/>
        </w:rPr>
        <w:t>地址：</w:t>
      </w:r>
      <w:r>
        <w:rPr>
          <w:sz w:val="21"/>
        </w:rPr>
        <w:t xml:space="preserve">                                      </w:t>
      </w:r>
      <w:r>
        <w:rPr>
          <w:sz w:val="21"/>
        </w:rPr>
        <w:t>地址：</w:t>
      </w:r>
      <w:r>
        <w:rPr>
          <w:sz w:val="21"/>
        </w:rPr>
        <w:t xml:space="preserve"> </w:t>
      </w:r>
    </w:p>
    <w:p>
      <w:pPr>
        <w:jc w:val="both"/>
      </w:pPr>
      <w:r>
        <w:rPr>
          <w:sz w:val="21"/>
        </w:rPr>
        <w:t>电话：</w:t>
      </w:r>
      <w:r>
        <w:rPr>
          <w:sz w:val="21"/>
        </w:rPr>
        <w:t xml:space="preserve">                                      </w:t>
      </w:r>
      <w:r>
        <w:rPr>
          <w:sz w:val="21"/>
        </w:rPr>
        <w:t>电话：</w:t>
      </w:r>
      <w:r>
        <w:rPr>
          <w:sz w:val="21"/>
        </w:rPr>
        <w:t xml:space="preserve"> </w:t>
      </w:r>
    </w:p>
    <w:p>
      <w:pPr>
        <w:jc w:val="both"/>
      </w:pPr>
      <w:r>
        <w:rPr>
          <w:sz w:val="21"/>
        </w:rPr>
        <w:t>传真：</w:t>
      </w:r>
      <w:r>
        <w:rPr>
          <w:sz w:val="21"/>
        </w:rPr>
        <w:t xml:space="preserve">                     </w:t>
      </w:r>
      <w:r>
        <w:rPr>
          <w:sz w:val="21"/>
        </w:rPr>
        <w:t>传真：</w:t>
      </w:r>
      <w:r>
        <w:rPr>
          <w:sz w:val="21"/>
        </w:rPr>
        <w:t xml:space="preserve"> </w:t>
      </w:r>
    </w:p>
    <w:p>
      <w:pPr>
        <w:jc w:val="both"/>
      </w:pPr>
      <w:r>
        <w:rPr>
          <w:sz w:val="21"/>
        </w:rPr>
        <w:t>开户银行：</w:t>
      </w:r>
      <w:r>
        <w:rPr>
          <w:sz w:val="21"/>
        </w:rPr>
        <w:t xml:space="preserve">                                 </w:t>
      </w:r>
      <w:r>
        <w:rPr>
          <w:sz w:val="21"/>
        </w:rPr>
        <w:t>开户银行：</w:t>
      </w:r>
    </w:p>
    <w:p>
      <w:pPr>
        <w:jc w:val="both"/>
      </w:pPr>
      <w:r>
        <w:rPr>
          <w:sz w:val="21"/>
        </w:rPr>
        <w:t>账号：</w:t>
      </w:r>
      <w:r>
        <w:rPr>
          <w:sz w:val="21"/>
        </w:rPr>
        <w:t xml:space="preserve">                                      </w:t>
      </w:r>
      <w:r>
        <w:rPr>
          <w:sz w:val="21"/>
        </w:rPr>
        <w:t>账号：</w:t>
      </w:r>
      <w:r>
        <w:rPr>
          <w:sz w:val="21"/>
        </w:rPr>
        <w:t xml:space="preserve"> </w:t>
      </w:r>
    </w:p>
    <w:p>
      <w:pPr>
        <w:jc w:val="both"/>
      </w:pPr>
      <w:r>
        <w:rPr>
          <w:sz w:val="21"/>
        </w:rPr>
        <w:t>签约时间：</w:t>
      </w:r>
    </w:p>
    <w:p>
      <w:pPr>
        <w:jc w:val="both"/>
      </w:pPr>
      <w:r>
        <w:rPr>
          <w:sz w:val="21"/>
        </w:rPr>
        <w:t>签约地点：</w:t>
      </w:r>
    </w:p>
    <w:p/>
    <w:p>
      <w:pPr>
        <w:ind w:firstLine="480"/>
      </w:pPr>
    </w:p>
    <w:p>
      <w:r>
        <w:rPr/>
        <w:t xml:space="preserve"> </w:t>
      </w:r>
    </w:p>
    <w:p/>
    <w:p>
      <w:pPr>
        <w:jc w:val="center"/>
      </w:pPr>
      <w:r>
        <w:rPr>
          <w:b/>
          <w:sz w:val="36"/>
        </w:rPr>
        <w:t>第六章 响应文件格式与要求</w:t>
      </w:r>
    </w:p>
    <w:p>
      <w:pPr>
        <w:ind w:firstLine="480"/>
      </w:pPr>
      <w:r>
        <w:rPr/>
        <w:t>供应商应提交证明其有资格参加响应和成交后有能力履行合同的相关文件，并作为其响应文件的一部分，所有文件必须真实可靠、不得伪造，否则将按相关规定予以处罚。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（2）查询截止时点：提交响应文件响应截止日当天；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按照询价通知书要求，供应商应当提交的资格、资信证明文件。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w:t>
      </w:r>
    </w:p>
    <w:p>
      <w:pPr>
        <w:jc w:val="center"/>
      </w:pPr>
      <w:r>
        <w:rPr>
          <w:b/>
          <w:sz w:val="24"/>
        </w:rPr>
        <w:t>（正本/副本）</w:t>
      </w:r>
    </w:p>
    <w:p/>
    <w:p>
      <w:pPr>
        <w:jc w:val="center"/>
      </w:pPr>
      <w:r>
        <w:rPr>
          <w:b/>
          <w:sz w:val="24"/>
        </w:rPr>
        <w:t>采购计划编号：</w:t>
      </w:r>
      <w:r>
        <w:rPr>
          <w:b/>
          <w:sz w:val="24"/>
        </w:rPr>
        <w:t>441900022-2023-00362</w:t>
      </w:r>
    </w:p>
    <w:p>
      <w:pPr>
        <w:jc w:val="center"/>
      </w:pPr>
      <w:r>
        <w:rPr>
          <w:b/>
          <w:sz w:val="24"/>
        </w:rPr>
        <w:t>采购项目编号：</w:t>
      </w:r>
      <w:r>
        <w:rPr>
          <w:b/>
          <w:sz w:val="24"/>
        </w:rPr>
        <w:t>441900022-2023-00362</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一、询价响应承诺函</w:t>
      </w:r>
    </w:p>
    <w:p>
      <w:pPr>
        <w:ind w:firstLine="480"/>
      </w:pPr>
      <w:r>
        <w:rPr/>
        <w:t>二、报价一览表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询价响应承诺函</w:t>
      </w:r>
    </w:p>
    <w:p>
      <w:pPr>
        <w:ind w:firstLine="480"/>
      </w:pPr>
      <w:r>
        <w:rPr/>
        <w:t>致：</w:t>
      </w:r>
      <w:r>
        <w:rPr>
          <w:u w:val="single"/>
        </w:rPr>
        <w:t>东莞市黄江镇招投标服务所</w:t>
      </w:r>
    </w:p>
    <w:p>
      <w:pPr>
        <w:ind w:firstLine="480"/>
      </w:pPr>
      <w:r>
        <w:rPr/>
        <w:t>你方组织的</w:t>
      </w:r>
      <w:r>
        <w:rPr>
          <w:u w:val="single"/>
        </w:rPr>
        <w:t>东莞市黄江中学</w:t>
      </w:r>
      <w:r>
        <w:rPr>
          <w:u w:val="single"/>
        </w:rPr>
        <w:t>“</w:t>
      </w:r>
      <w:r>
        <w:rPr>
          <w:u w:val="single"/>
        </w:rPr>
        <w:t>黄江中学文化艺术楼空调采购项目(四次)</w:t>
      </w:r>
      <w:r>
        <w:rPr>
          <w:u w:val="single"/>
        </w:rPr>
        <w:t>”</w:t>
      </w:r>
      <w:r>
        <w:rPr/>
        <w:t>项目的询价[采购项目编号为：</w:t>
      </w:r>
      <w:r>
        <w:rPr>
          <w:u w:val="single"/>
        </w:rPr>
        <w:t>441900022-2023-00362</w:t>
      </w:r>
      <w:r>
        <w:rPr/>
        <w:t>]，我方愿参与响应。</w:t>
      </w:r>
    </w:p>
    <w:p>
      <w:pPr>
        <w:ind w:firstLine="480"/>
      </w:pPr>
      <w:r>
        <w:rPr/>
        <w:t>我方确认收到贵方提供的</w:t>
      </w:r>
      <w:r>
        <w:rPr>
          <w:u w:val="single"/>
        </w:rPr>
        <w:t>黄江中学文化艺术楼空调采购项目(四次)</w:t>
      </w:r>
      <w:r>
        <w:rPr/>
        <w:t>的询价通知书的全部内容。</w:t>
      </w:r>
    </w:p>
    <w:p>
      <w:pPr>
        <w:ind w:firstLine="480"/>
      </w:pPr>
      <w:r>
        <w:rPr/>
        <w:t>我方在参与响应前已详细研究了询价通知书的所有内容，包括澄清、修改文件（如果有）和所有已提供的参考资料以及有关附件，我方完全明白并认为此询价通知书没有倾向性，也不存在排斥潜在供应商的内容，我方同意询价通知书的相关条款，放弃对询价通知书提出误解和质疑的一切权力。</w:t>
      </w:r>
    </w:p>
    <w:p>
      <w:pPr>
        <w:ind w:firstLine="480"/>
      </w:pPr>
      <w:r>
        <w:rPr>
          <w:u w:val="single"/>
        </w:rPr>
        <w:t>(供应商名称)</w:t>
      </w:r>
      <w:r>
        <w:rPr/>
        <w:t>作为响应供应商正式授权</w:t>
      </w:r>
      <w:r>
        <w:rPr>
          <w:u w:val="single"/>
        </w:rPr>
        <w:t>(授权代表全名, 职务)</w:t>
      </w:r>
      <w:r>
        <w:rPr/>
        <w:t>代表我方全权处理有关本次询价响应的一切事宜。</w:t>
      </w:r>
    </w:p>
    <w:p>
      <w:pPr>
        <w:ind w:firstLine="480"/>
      </w:pPr>
      <w:r>
        <w:rPr/>
        <w:t>我方已完全明白询价通知书的所有条款要求，并申明如下：</w:t>
      </w:r>
    </w:p>
    <w:p>
      <w:pPr>
        <w:ind w:firstLine="480"/>
      </w:pPr>
      <w:r>
        <w:rPr/>
        <w:t>（一）按询价通知书提供的全部货物与相关服务的响应总价详见《报价一览表》。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（五）我方如果成交，将保证履行询价通知书及其澄清、修改文件（如果有）中的全部责任和义务，按质、按量、按期完成《采购需求》及《合同书》中的全部任务。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（七）我方响应报价已包含应向知识产权所有权人支付的所有相关税费，并保证采购人在中国使用我方提供的货物时，如有第三方提出侵犯其知识产权主张的，责任由我方承担。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以上内容如有虚假或与事实不符的，询价小组可将我方做无效响应处理，我方愿意承担相应的法律责任。</w:t>
      </w:r>
    </w:p>
    <w:p>
      <w:pPr>
        <w:ind w:firstLine="480"/>
      </w:pPr>
      <w:r>
        <w:rPr/>
        <w:t>（十三）我方对在本函及响应文件中所作的所有承诺承担法律责任。</w:t>
      </w:r>
    </w:p>
    <w:p>
      <w:pPr>
        <w:ind w:firstLine="480"/>
      </w:pPr>
      <w:r>
        <w:rPr/>
        <w:t>（十四）所有与本询价有关的函件请发往下列地址：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w:t>
      </w:r>
    </w:p>
    <w:p>
      <w:pPr>
        <w:ind w:firstLine="480"/>
      </w:pPr>
      <w:r>
        <w:rPr/>
        <w:t>职 务：__________________</w:t>
      </w:r>
    </w:p>
    <w:p>
      <w:pPr>
        <w:ind w:firstLine="480"/>
      </w:pPr>
    </w:p>
    <w:p>
      <w:pPr>
        <w:ind w:firstLine="480"/>
      </w:pPr>
    </w:p>
    <w:p>
      <w:pPr>
        <w:ind w:firstLine="480"/>
      </w:pPr>
    </w:p>
    <w:p>
      <w:pPr>
        <w:ind w:firstLine="480"/>
      </w:pPr>
    </w:p>
    <w:p>
      <w:pPr>
        <w:jc w:val="right"/>
      </w:pPr>
      <w:r>
        <w:rPr/>
        <w:t>供应商法定代表人（或法定代表人授权代表）签字或盖章：__________________</w:t>
      </w:r>
    </w:p>
    <w:p>
      <w:pPr>
        <w:jc w:val="right"/>
      </w:pPr>
      <w:r>
        <w:rPr/>
        <w:t>供应商名称（盖章）：__________________</w:t>
      </w:r>
    </w:p>
    <w:p>
      <w:pPr>
        <w:jc w:val="right"/>
      </w:pPr>
      <w:r>
        <w:rPr/>
        <w:t>日期： 年 月 日</w:t>
      </w:r>
    </w:p>
    <w:p>
      <w:pPr>
        <w:ind w:firstLine="480"/>
      </w:pPr>
    </w:p>
    <w:p>
      <w:r>
        <w:rPr/>
        <w:t xml:space="preserve"> </w:t>
      </w:r>
    </w:p>
    <w:p/>
    <w:p>
      <w:r>
        <w:rPr>
          <w:b/>
          <w:sz w:val="28"/>
        </w:rPr>
        <w:t>格式二：</w:t>
      </w:r>
    </w:p>
    <w:p>
      <w:pPr>
        <w:jc w:val="center"/>
      </w:pPr>
      <w:r>
        <w:rPr>
          <w:b/>
          <w:sz w:val="24"/>
        </w:rPr>
        <w:t>报价一览表</w:t>
      </w:r>
    </w:p>
    <w:p>
      <w:pPr>
        <w:ind w:firstLine="480"/>
      </w:pPr>
      <w:r>
        <w:rPr/>
        <w:t>注：响应供应商应在投标客户端【报价部分】进行填写，投标客户端软件将自动根据供应商填写信息在线生成报价一览表，若在响应文件中出现非系统生成的报价一览表，且与投标客户端生成的报价一览表信息内容不一致，以投标客户端在线填写报价并生成的内容为准。（下列表样仅供参考）</w:t>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供应商名称（盖章）：__________________</w:t>
      </w:r>
    </w:p>
    <w:p>
      <w:pPr>
        <w:jc w:val="right"/>
      </w:pPr>
      <w:r>
        <w:rPr/>
        <w:t>日期： 年 月 日</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w:t>
      </w:r>
    </w:p>
    <w:p>
      <w:pPr>
        <w:ind w:firstLine="480"/>
      </w:pPr>
    </w:p>
    <w:p>
      <w:pPr>
        <w:ind w:firstLine="480"/>
      </w:pPr>
    </w:p>
    <w:p>
      <w:pPr>
        <w:jc w:val="right"/>
      </w:pPr>
      <w:r>
        <w:rPr/>
        <w:t>供应商（盖章）：__________________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东莞市黄江镇招投标服务所</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黄江中学文化艺术楼空调采购项目(四次)</w:t>
      </w:r>
      <w:r>
        <w:rPr/>
        <w:t>”项目采购[采购项目编号为</w:t>
      </w:r>
      <w:r>
        <w:rPr/>
        <w:t>441900022-2023-00362</w:t>
      </w:r>
      <w:r>
        <w:rPr/>
        <w:t>]的响应和合同执行，以我方的名义处理一切与之有关的事宜。</w:t>
      </w:r>
    </w:p>
    <w:p>
      <w:pPr>
        <w:ind w:firstLine="480"/>
      </w:pPr>
      <w:r>
        <w:rPr/>
        <w:t>本授权书于________年________月________日签字生效，特此声明。</w:t>
      </w:r>
    </w:p>
    <w:p>
      <w:pPr>
        <w:jc w:val="right"/>
      </w:pPr>
      <w:r>
        <w:rPr/>
        <w:t>供应商（盖章）：__________________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被授权人（签字或盖章）：__________________</w:t>
      </w:r>
    </w:p>
    <w:p>
      <w:pPr>
        <w:jc w:val="right"/>
      </w:pPr>
      <w:r>
        <w:rPr/>
        <w:t>职务：__________________</w:t>
      </w:r>
    </w:p>
    <w:p>
      <w:pPr>
        <w:jc w:val="right"/>
      </w:pPr>
      <w:r>
        <w:rPr/>
        <w:t>日期：____年____月____日</w:t>
      </w:r>
    </w:p>
    <w:p>
      <w:pPr>
        <w:ind w:firstLine="480"/>
      </w:pPr>
    </w:p>
    <w:p>
      <w:r>
        <w:rPr/>
        <w:t xml:space="preserve"> </w:t>
      </w:r>
    </w:p>
    <w:p/>
    <w:p>
      <w:r>
        <w:rPr>
          <w:b/>
          <w:sz w:val="28"/>
        </w:rPr>
        <w:t>格式七：</w:t>
      </w:r>
    </w:p>
    <w:p>
      <w:pPr>
        <w:jc w:val="center"/>
      </w:pPr>
      <w:r>
        <w:rPr>
          <w:b/>
          <w:sz w:val="24"/>
        </w:rPr>
        <w:t>响应保证金</w:t>
      </w:r>
    </w:p>
    <w:p>
      <w:pPr>
        <w:ind w:firstLine="480"/>
      </w:pPr>
      <w:r>
        <w:rPr/>
        <w:t>询价通知书要求递交响应保证金的，供应商应在此提供保证金的凭证的复印件。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东莞市黄江中学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中小企业声明函（所响应产品制造商为中小企业时提交本函，所属行业应符合询价通知书中明确的本项目所属行业）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1.（标的名称），属于（询价通知书中明确的所属行业）行业；制造商为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2.（标的名称），属于（询价通知书中明确的所属行业）行业；制造商为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企业名称（盖章）：__________________</w:t>
      </w:r>
    </w:p>
    <w:p>
      <w:pPr>
        <w:jc w:val="right"/>
      </w:pPr>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日期： 年 月 日</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作为联合体成员，若成交，联合体各方共同与（采购人）签订政府采购合同。</w:t>
      </w:r>
    </w:p>
    <w:p>
      <w:pPr>
        <w:ind w:firstLine="480"/>
      </w:pPr>
      <w:r>
        <w:rPr/>
        <w:t>二、联合体内部有关事项约定如下：</w:t>
      </w:r>
    </w:p>
    <w:p>
      <w:pPr>
        <w:ind w:firstLine="480"/>
      </w:pPr>
      <w:r>
        <w:rPr/>
        <w:t>1.</w:t>
      </w:r>
      <w:r>
        <w:rPr>
          <w:u w:val="single"/>
        </w:rPr>
        <w:t>（甲公司全称）</w:t>
      </w:r>
      <w:r>
        <w:rPr/>
        <w:t>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3.如果本联合体成交，</w:t>
      </w:r>
      <w:r>
        <w:rPr>
          <w:u w:val="single"/>
        </w:rPr>
        <w:t>（甲公司全称）</w:t>
      </w:r>
      <w:r>
        <w:rPr/>
        <w:t>负责本项目___________部分，</w:t>
      </w:r>
      <w:r>
        <w:rPr>
          <w:u w:val="single"/>
        </w:rPr>
        <w:t>（乙公司全称）</w:t>
      </w:r>
      <w:r>
        <w:rPr/>
        <w:t>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w:t>
      </w:r>
      <w:r>
        <w:rPr>
          <w:u w:val="single"/>
        </w:rPr>
        <w:t>（公司全称）</w:t>
      </w:r>
      <w:r>
        <w:rPr/>
        <w:t>为</w:t>
      </w:r>
      <w:r>
        <w:rPr>
          <w:u w:val="single"/>
        </w:rPr>
        <w:t>（请填写：小型、微型）</w:t>
      </w:r>
      <w:r>
        <w:rPr/>
        <w:t>企业，将承担合同总金额的_____%工作内容（联合体成员中有小型、微型企业时适用）。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六、本协议书正本一式_____份，随投标文件装订_____份，送采购人_____份，联合体成员各一份；副本一式_____份，联合体成员各执份。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根据上述业绩情况，按询价通知书要求附销售或服务合同复印件。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询价通知书规定的技术和服务要求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询价通知书规定的技术和服务要求”项下填写的内容应与询价通知书中采购需求的“技术要求”的内容保持一致。供应商应当如实填写上表“响应文件响应的具体内容”处内容，对询价通知书提出的要求和条件作出明确响应，并列明具体响应数值或内容，只注明符合、满足等无具体内容表述的，将视为未实质性满足响应文件要求。供应商需要说明的内容若需特殊表达，应先在本表中进行相应说明，再另页应答，否则响应无效。</w:t>
      </w:r>
    </w:p>
    <w:p>
      <w:pPr>
        <w:ind w:firstLine="480"/>
      </w:pPr>
      <w:r>
        <w:rPr/>
        <w:t>2.参数性质栏目按询价通知书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询价通知书规定的商务条件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1.“询价通知书规定的商务条件”项下填写的内容应与询价通知书中采购需求的“商务要求”的内容保持一致。</w:t>
      </w:r>
    </w:p>
    <w:p>
      <w:pPr>
        <w:ind w:firstLine="480"/>
      </w:pPr>
      <w:r>
        <w:rPr/>
        <w:t>2.</w:t>
        <w:tab/>
        <w:tab/>
        <w:t xml:space="preserve"> 供应商应当如实填写上表“响应文件响应的具体内容”处内容，对询价通知书规定的商务条件作出明确响应，并列明具体响应数值或内容，只注明符合、满足等无具体内容表述的，将视为未实质性满足询价通知书要求。供应商需要说明的内容若需特殊表达，应先在本表中进行相应说明，再另页应答，否则响应无效。</w:t>
      </w:r>
    </w:p>
    <w:p>
      <w:pPr>
        <w:ind w:firstLine="480"/>
      </w:pPr>
      <w:r>
        <w:rPr/>
        <w:t>3.</w:t>
        <w:tab/>
        <w:tab/>
        <w:t xml:space="preserve"> 参数性质栏目按询价通知书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1.询价通知书要求提供的其他资料。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采购代理服务费支付承诺书</w:t>
      </w:r>
    </w:p>
    <w:p>
      <w:pPr>
        <w:ind w:firstLine="480"/>
      </w:pPr>
      <w:r>
        <w:rPr/>
        <w:t>致：</w:t>
      </w:r>
      <w:r>
        <w:rPr/>
        <w:t>东莞市黄江镇招投标服务所</w:t>
      </w:r>
    </w:p>
    <w:p>
      <w:pPr>
        <w:ind w:firstLine="480"/>
      </w:pPr>
      <w:r>
        <w:rPr/>
        <w:t>如果我方在贵采购代理机构组织的</w:t>
      </w:r>
      <w:r>
        <w:rPr/>
        <w:t>黄江中学文化艺术楼空调采购项目(四次)</w:t>
      </w:r>
      <w:r>
        <w:rPr/>
        <w:t>采购中获成交资格（采购项目编号：</w:t>
      </w:r>
      <w:r>
        <w:rPr/>
        <w:t>441900022-2023-00362</w:t>
      </w:r>
      <w:r>
        <w:rPr/>
        <w:t>），我方保证在收取《成交通知书》时，按询价通知书对代理服务费支付方式的约定，承担本项目代理服务费。</w:t>
      </w:r>
    </w:p>
    <w:p>
      <w:pPr>
        <w:ind w:firstLine="480"/>
      </w:pPr>
      <w:r>
        <w:rPr/>
        <w:t>我方如违约，愿凭贵单位开出的违约通知，从我方提交的响应保证金中支付，不足部分由采购人在支付我方的成交合同款中代为扣付；以响应担保函（或保险保函）方式提交响应保证金时，同意和要求响应担保函开立银行或担保机构、保险保函开立的保险机构应</w:t>
      </w:r>
      <w:r>
        <w:rPr/>
        <w:t>东莞市黄江镇招投标服务所</w:t>
      </w:r>
      <w:r>
        <w:rPr/>
        <w:t>的要求办理支付手续。</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东莞市黄江镇招投标服务所</w:t>
      </w:r>
      <w:r>
        <w:rPr/>
        <w:t>：</w:t>
      </w:r>
    </w:p>
    <w:p>
      <w:pPr>
        <w:ind w:firstLine="480"/>
      </w:pPr>
      <w:r>
        <w:rPr/>
        <w:t>我单位已登记并准备参与“</w:t>
      </w:r>
      <w:r>
        <w:rPr/>
        <w:t>黄江中学文化艺术楼空调采购项目(四次)</w:t>
      </w:r>
      <w:r>
        <w:rPr/>
        <w:t>”项目（采购项目编号：</w:t>
      </w:r>
      <w:r>
        <w:rPr/>
        <w:t>441900022-2023-00362</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jc w:val="right"/>
      </w:pPr>
      <w:r>
        <w:rPr/>
        <w:t>询问人（公章）：____________________</w:t>
      </w:r>
    </w:p>
    <w:p>
      <w:pPr>
        <w:jc w:val="right"/>
      </w:pPr>
      <w:r>
        <w:rPr/>
        <w:t>法定代表人或授权代表（签字或盖章）：____________________</w:t>
      </w:r>
    </w:p>
    <w:p>
      <w:pPr>
        <w:jc w:val="right"/>
      </w:pPr>
      <w:r>
        <w:rPr/>
        <w:t>地址/邮编：____________________</w:t>
      </w:r>
    </w:p>
    <w:p>
      <w:pPr>
        <w:jc w:val="right"/>
      </w:pPr>
      <w:r>
        <w:rPr/>
        <w:t>电话/传真：____________________</w:t>
      </w:r>
    </w:p>
    <w:p>
      <w:pPr>
        <w:jc w:val="right"/>
      </w:pPr>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询价通知书获取日期：_____________________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请求：__________________________________________</w:t>
      </w:r>
    </w:p>
    <w:p>
      <w:pPr>
        <w:jc w:val="right"/>
      </w:pPr>
      <w:r>
        <w:rPr/>
        <w:t>签字(签章)：__________________ 公章：__________________</w:t>
      </w:r>
    </w:p>
    <w:p>
      <w:pPr>
        <w:jc w:val="right"/>
      </w:pPr>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询价公告: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____年____月____日,向提出质疑，质疑事项为：____________________________________</w:t>
      </w:r>
    </w:p>
    <w:p>
      <w:pPr>
        <w:ind w:firstLine="480"/>
      </w:pPr>
      <w:r>
        <w:rPr/>
        <w:t>采购人/代理机构于____年____月____日,就质疑事项作出了答复/没有在法定期限内作出答复。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 ________公章________</w:t>
      </w:r>
    </w:p>
    <w:p>
      <w:pPr>
        <w:jc w:val="right"/>
      </w:pPr>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（以下格式文件由供应商根据需要选用）</w:t>
      </w:r>
    </w:p>
    <w:p>
      <w:pPr>
        <w:jc w:val="center"/>
      </w:pPr>
      <w:r>
        <w:rPr>
          <w:b/>
          <w:sz w:val="24"/>
        </w:rPr>
        <w:t>政府采购投标（响应）担保函</w:t>
      </w:r>
    </w:p>
    <w:p>
      <w:pPr>
        <w:ind w:firstLine="480"/>
      </w:pPr>
    </w:p>
    <w:p>
      <w:pPr>
        <w:jc w:val="right"/>
      </w:pPr>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jc w:val="right"/>
      </w:pPr>
      <w:r>
        <w:rPr/>
        <w:t>保证人：（公章）</w:t>
      </w:r>
    </w:p>
    <w:p>
      <w:pPr>
        <w:jc w:val="right"/>
      </w:pPr>
      <w:r>
        <w:rPr/>
        <w:t>联系人： 联系电话：</w:t>
      </w:r>
    </w:p>
    <w:p>
      <w:pPr>
        <w:jc w:val="right"/>
      </w:pPr>
      <w:r>
        <w:rPr/>
        <w:t>年 月 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