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附件7</w:t>
      </w: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36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东莞市“项目制”技能培训项目目录</w:t>
      </w:r>
    </w:p>
    <w:bookmarkEnd w:id="0"/>
    <w:tbl>
      <w:tblPr>
        <w:tblStyle w:val="5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12"/>
        <w:gridCol w:w="826"/>
        <w:gridCol w:w="6021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4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项目名称（名称以国家职业技能标准</w:t>
            </w:r>
          </w:p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的名称为准，人社部中国就业网站查询）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最高培训课时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0" w:hRule="atLeast"/>
          <w:jc w:val="center"/>
        </w:trPr>
        <w:tc>
          <w:tcPr>
            <w:tcW w:w="812" w:type="dxa"/>
            <w:vMerge w:val="restart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1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粤菜师傅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中式烹调师、中式面点师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4" w:hRule="atLeas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餐厅服务员、营养配餐员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905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广东技工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车工、铣工、机械装备装配工、工业设计师、电工、磨工、钳工、造纸工、起重装卸机械操作工、模具工、数控车工、鞋类设计师、集成电路测试员、数控机床装调维修工、数控铣工、工业机器人系统操作员、工业机器人系统运维员、数控程序员、涂装工、塑料注塑工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3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南粤家政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家政服务员、养老护理员、医疗护理员、育婴员、健康管理师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5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4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农村电商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电子商务师、直播销售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5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乡村工匠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猪屠宰加工工、动物检疫检验工、豆制品制作工、豆制品工艺师、莞香制作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" w:hRule="atLeast"/>
          <w:jc w:val="center"/>
        </w:trPr>
        <w:tc>
          <w:tcPr>
            <w:tcW w:w="812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6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数字技能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电子商务师、直播销售、自媒体、程序员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89" w:hRule="atLeast"/>
          <w:jc w:val="center"/>
        </w:trPr>
        <w:tc>
          <w:tcPr>
            <w:tcW w:w="812" w:type="dxa"/>
            <w:vMerge w:val="restart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7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其他</w:t>
            </w: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快递业务员、网约配送员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评茶员、茶艺师、公共营养师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25" w:hRule="atLeast"/>
          <w:jc w:val="center"/>
        </w:trPr>
        <w:tc>
          <w:tcPr>
            <w:tcW w:w="812" w:type="dxa"/>
            <w:vMerge w:val="continue"/>
            <w:vAlign w:val="center"/>
          </w:tcPr>
          <w:p>
            <w:pPr>
              <w:pStyle w:val="2"/>
              <w:spacing w:line="0" w:lineRule="atLeast"/>
              <w:ind w:left="0" w:leftChars="0" w:firstLine="182" w:firstLineChars="57"/>
              <w:jc w:val="left"/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2"/>
              <w:spacing w:line="0" w:lineRule="atLeast"/>
              <w:ind w:left="0" w:leftChars="0" w:firstLine="182" w:firstLineChars="57"/>
              <w:jc w:val="left"/>
            </w:pPr>
          </w:p>
        </w:tc>
        <w:tc>
          <w:tcPr>
            <w:tcW w:w="6021" w:type="dxa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企业人力资源管理师、劳务派遣管理员、工伤康复、安全消防</w:t>
            </w:r>
          </w:p>
        </w:tc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20-30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备注：东莞市人力资源和社会保障局</w:t>
      </w:r>
      <w:r>
        <w:rPr>
          <w:rFonts w:hint="eastAsia" w:ascii="仿宋_GB2312" w:hAnsi="仿宋_GB2312" w:eastAsia="仿宋_GB2312" w:cs="仿宋_GB2312"/>
          <w:lang w:val="en-US" w:eastAsia="zh-CN"/>
        </w:rPr>
        <w:t>清溪</w:t>
      </w:r>
      <w:r>
        <w:rPr>
          <w:rFonts w:hint="eastAsia" w:ascii="仿宋_GB2312" w:hAnsi="仿宋_GB2312" w:eastAsia="仿宋_GB2312" w:cs="仿宋_GB2312"/>
        </w:rPr>
        <w:t>分局可根据培训需求或工作安排对该目录进行适时调整、公布。</w:t>
      </w:r>
    </w:p>
    <w:p/>
    <w:sectPr>
      <w:pgSz w:w="11906" w:h="16838"/>
      <w:pgMar w:top="1134" w:right="1134" w:bottom="1134" w:left="1134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DVmYWYzYWE1MzRhNzNlOWVkMjI1MTJiMDZlYzYifQ=="/>
  </w:docVars>
  <w:rsids>
    <w:rsidRoot w:val="38B540DF"/>
    <w:rsid w:val="203C15C5"/>
    <w:rsid w:val="38B540DF"/>
    <w:rsid w:val="5D81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1</TotalTime>
  <ScaleCrop>false</ScaleCrop>
  <LinksUpToDate>false</LinksUpToDate>
  <CharactersWithSpaces>181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2022-09-26T06:52:00Z</dcterms:created>
  <dc:creator>LSY</dc:creator>
  <cp:lastModifiedBy>LSY</cp:lastModifiedBy>
  <dcterms:modified xsi:type="dcterms:W3CDTF">2022-09-26T06:54:04Z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CB1D78D985B24A1A8740F58B89C90190</vt:lpwstr>
  </property>
</Properties>
</file>