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C7" w:rsidRDefault="00FF79C7" w:rsidP="00920373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  <w:lang w:bidi="ar"/>
        </w:rPr>
      </w:pPr>
    </w:p>
    <w:p w:rsidR="00FA0870" w:rsidRPr="00920373" w:rsidRDefault="00C11EC4" w:rsidP="00920373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  <w:lang w:bidi="ar"/>
        </w:rPr>
      </w:pPr>
      <w:r w:rsidRPr="00920373">
        <w:rPr>
          <w:rFonts w:ascii="方正小标宋简体" w:eastAsia="方正小标宋简体" w:hAnsi="Times New Roman" w:cs="Times New Roman" w:hint="eastAsia"/>
          <w:kern w:val="0"/>
          <w:sz w:val="44"/>
          <w:szCs w:val="44"/>
          <w:lang w:bidi="ar"/>
        </w:rPr>
        <w:t>关于</w:t>
      </w:r>
      <w:r w:rsidR="00AA7087" w:rsidRPr="00920373">
        <w:rPr>
          <w:rFonts w:ascii="方正小标宋简体" w:eastAsia="方正小标宋简体" w:hAnsi="Times New Roman" w:cs="Times New Roman" w:hint="eastAsia"/>
          <w:kern w:val="0"/>
          <w:sz w:val="44"/>
          <w:szCs w:val="44"/>
          <w:lang w:bidi="ar"/>
        </w:rPr>
        <w:t>《虎门镇科技创新专项资金管理办法》</w:t>
      </w:r>
      <w:r w:rsidRPr="00920373">
        <w:rPr>
          <w:rFonts w:ascii="方正小标宋简体" w:eastAsia="方正小标宋简体" w:hAnsi="Times New Roman" w:cs="Times New Roman" w:hint="eastAsia"/>
          <w:kern w:val="0"/>
          <w:sz w:val="44"/>
          <w:szCs w:val="44"/>
          <w:lang w:bidi="ar"/>
        </w:rPr>
        <w:t>的政策解读</w:t>
      </w:r>
    </w:p>
    <w:p w:rsidR="00FA0870" w:rsidRPr="00920373" w:rsidRDefault="00FA0870" w:rsidP="00920373">
      <w:pPr>
        <w:pStyle w:val="a4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A0870" w:rsidRPr="00920373" w:rsidRDefault="00C11EC4" w:rsidP="00920373">
      <w:pPr>
        <w:pStyle w:val="a4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20373">
        <w:rPr>
          <w:rFonts w:ascii="Times New Roman" w:eastAsia="仿宋_GB2312" w:hAnsi="Times New Roman"/>
          <w:sz w:val="32"/>
          <w:szCs w:val="32"/>
        </w:rPr>
        <w:t>虎门镇人民政府于</w:t>
      </w:r>
      <w:r w:rsidR="001B4D18">
        <w:rPr>
          <w:rFonts w:ascii="Times New Roman" w:eastAsia="仿宋_GB2312" w:hAnsi="Times New Roman" w:hint="eastAsia"/>
          <w:sz w:val="32"/>
          <w:szCs w:val="32"/>
        </w:rPr>
        <w:t>2023</w:t>
      </w:r>
      <w:r w:rsidRPr="00920373">
        <w:rPr>
          <w:rFonts w:ascii="Times New Roman" w:eastAsia="仿宋_GB2312" w:hAnsi="Times New Roman"/>
          <w:sz w:val="32"/>
          <w:szCs w:val="32"/>
        </w:rPr>
        <w:t>年</w:t>
      </w:r>
      <w:r w:rsidR="001B4D18">
        <w:rPr>
          <w:rFonts w:ascii="Times New Roman" w:eastAsia="仿宋_GB2312" w:hAnsi="Times New Roman" w:hint="eastAsia"/>
          <w:sz w:val="32"/>
          <w:szCs w:val="32"/>
        </w:rPr>
        <w:t>7</w:t>
      </w:r>
      <w:r w:rsidRPr="00920373">
        <w:rPr>
          <w:rFonts w:ascii="Times New Roman" w:eastAsia="仿宋_GB2312" w:hAnsi="Times New Roman"/>
          <w:sz w:val="32"/>
          <w:szCs w:val="32"/>
        </w:rPr>
        <w:t>月</w:t>
      </w:r>
      <w:r w:rsidR="001B4D18">
        <w:rPr>
          <w:rFonts w:ascii="Times New Roman" w:eastAsia="仿宋_GB2312" w:hAnsi="Times New Roman" w:hint="eastAsia"/>
          <w:sz w:val="32"/>
          <w:szCs w:val="32"/>
        </w:rPr>
        <w:t>11</w:t>
      </w:r>
      <w:r w:rsidRPr="00920373">
        <w:rPr>
          <w:rFonts w:ascii="Times New Roman" w:eastAsia="仿宋_GB2312" w:hAnsi="Times New Roman"/>
          <w:sz w:val="32"/>
          <w:szCs w:val="32"/>
        </w:rPr>
        <w:t>日印发了《</w:t>
      </w:r>
      <w:r w:rsidR="00AA7087" w:rsidRPr="00920373">
        <w:rPr>
          <w:rFonts w:ascii="Times New Roman" w:eastAsia="仿宋_GB2312" w:hAnsi="Times New Roman"/>
          <w:sz w:val="32"/>
          <w:szCs w:val="32"/>
        </w:rPr>
        <w:t>虎门镇科技创新专项资金管理办</w:t>
      </w:r>
      <w:r w:rsidR="002500A4" w:rsidRPr="00920373">
        <w:rPr>
          <w:rFonts w:ascii="Times New Roman" w:eastAsia="仿宋_GB2312" w:hAnsi="Times New Roman"/>
          <w:sz w:val="32"/>
          <w:szCs w:val="32"/>
        </w:rPr>
        <w:t>法</w:t>
      </w:r>
      <w:r w:rsidRPr="00920373">
        <w:rPr>
          <w:rFonts w:ascii="Times New Roman" w:eastAsia="仿宋_GB2312" w:hAnsi="Times New Roman"/>
          <w:sz w:val="32"/>
          <w:szCs w:val="32"/>
        </w:rPr>
        <w:t>》，现解读如下：</w:t>
      </w:r>
    </w:p>
    <w:p w:rsidR="00FA0870" w:rsidRPr="00920373" w:rsidRDefault="00C11EC4" w:rsidP="00920373">
      <w:pPr>
        <w:pStyle w:val="a3"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920373">
        <w:rPr>
          <w:rFonts w:ascii="黑体" w:eastAsia="黑体" w:hAnsi="黑体" w:cs="Times New Roman"/>
          <w:sz w:val="32"/>
          <w:szCs w:val="32"/>
        </w:rPr>
        <w:t>一、</w:t>
      </w:r>
      <w:r w:rsidR="00137646" w:rsidRPr="00137646">
        <w:rPr>
          <w:rFonts w:ascii="黑体" w:eastAsia="黑体" w:hAnsi="黑体" w:cs="Times New Roman" w:hint="eastAsia"/>
          <w:sz w:val="32"/>
          <w:szCs w:val="32"/>
        </w:rPr>
        <w:t>《虎门镇科技创新专项资金管理办法》</w:t>
      </w:r>
      <w:r w:rsidRPr="00920373">
        <w:rPr>
          <w:rFonts w:ascii="黑体" w:eastAsia="黑体" w:hAnsi="黑体" w:cs="Times New Roman"/>
          <w:sz w:val="32"/>
          <w:szCs w:val="32"/>
        </w:rPr>
        <w:t>出台背景</w:t>
      </w:r>
    </w:p>
    <w:p w:rsidR="0025120B" w:rsidRPr="00920373" w:rsidRDefault="00AA7087" w:rsidP="00920373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20373">
        <w:rPr>
          <w:rFonts w:ascii="Times New Roman" w:eastAsia="仿宋_GB2312" w:hAnsi="Times New Roman" w:cs="Times New Roman"/>
          <w:kern w:val="0"/>
          <w:sz w:val="32"/>
          <w:szCs w:val="32"/>
        </w:rPr>
        <w:t>为贯彻落实国</w:t>
      </w:r>
      <w:r w:rsidRPr="00920373">
        <w:rPr>
          <w:rFonts w:ascii="Times New Roman" w:eastAsia="仿宋_GB2312" w:hAnsi="Times New Roman" w:cs="Times New Roman"/>
          <w:sz w:val="32"/>
          <w:szCs w:val="32"/>
        </w:rPr>
        <w:t>家、省、市关于</w:t>
      </w:r>
      <w:r w:rsidR="0025120B" w:rsidRPr="00920373">
        <w:rPr>
          <w:rFonts w:ascii="Times New Roman" w:eastAsia="仿宋_GB2312" w:hAnsi="Times New Roman" w:cs="Times New Roman"/>
          <w:sz w:val="32"/>
          <w:szCs w:val="32"/>
        </w:rPr>
        <w:t>科技创新文件精神，切实推动我镇科技创新工作有序开展，</w:t>
      </w:r>
      <w:r w:rsidR="0025120B" w:rsidRPr="00920373">
        <w:rPr>
          <w:rFonts w:ascii="Times New Roman" w:eastAsia="仿宋_GB2312" w:hAnsi="Times New Roman" w:cs="Times New Roman"/>
          <w:sz w:val="32"/>
          <w:szCs w:val="32"/>
        </w:rPr>
        <w:t>2020</w:t>
      </w:r>
      <w:r w:rsidR="0025120B" w:rsidRPr="00920373">
        <w:rPr>
          <w:rFonts w:ascii="Times New Roman" w:eastAsia="仿宋_GB2312" w:hAnsi="Times New Roman" w:cs="Times New Roman"/>
          <w:sz w:val="32"/>
          <w:szCs w:val="32"/>
        </w:rPr>
        <w:t>年我镇制定出台了《虎门镇加速推动经济高质量发展深化创新驱动发展办法》，该办法于</w:t>
      </w:r>
      <w:r w:rsidR="0025120B" w:rsidRPr="00920373">
        <w:rPr>
          <w:rFonts w:ascii="Times New Roman" w:eastAsia="仿宋_GB2312" w:hAnsi="Times New Roman" w:cs="Times New Roman"/>
          <w:sz w:val="32"/>
          <w:szCs w:val="32"/>
        </w:rPr>
        <w:t>2022</w:t>
      </w:r>
      <w:r w:rsidR="0025120B" w:rsidRPr="00920373">
        <w:rPr>
          <w:rFonts w:ascii="Times New Roman" w:eastAsia="仿宋_GB2312" w:hAnsi="Times New Roman" w:cs="Times New Roman"/>
          <w:sz w:val="32"/>
          <w:szCs w:val="32"/>
        </w:rPr>
        <w:t>年</w:t>
      </w:r>
      <w:r w:rsidR="0025120B" w:rsidRPr="00920373">
        <w:rPr>
          <w:rFonts w:ascii="Times New Roman" w:eastAsia="仿宋_GB2312" w:hAnsi="Times New Roman" w:cs="Times New Roman"/>
          <w:sz w:val="32"/>
          <w:szCs w:val="32"/>
        </w:rPr>
        <w:t>12</w:t>
      </w:r>
      <w:r w:rsidR="0025120B" w:rsidRPr="00920373">
        <w:rPr>
          <w:rFonts w:ascii="Times New Roman" w:eastAsia="仿宋_GB2312" w:hAnsi="Times New Roman" w:cs="Times New Roman"/>
          <w:sz w:val="32"/>
          <w:szCs w:val="32"/>
        </w:rPr>
        <w:t>月</w:t>
      </w:r>
      <w:r w:rsidR="0025120B" w:rsidRPr="00920373">
        <w:rPr>
          <w:rFonts w:ascii="Times New Roman" w:eastAsia="仿宋_GB2312" w:hAnsi="Times New Roman" w:cs="Times New Roman"/>
          <w:sz w:val="32"/>
          <w:szCs w:val="32"/>
        </w:rPr>
        <w:t>31</w:t>
      </w:r>
      <w:r w:rsidR="0025120B" w:rsidRPr="00920373">
        <w:rPr>
          <w:rFonts w:ascii="Times New Roman" w:eastAsia="仿宋_GB2312" w:hAnsi="Times New Roman" w:cs="Times New Roman"/>
          <w:sz w:val="32"/>
          <w:szCs w:val="32"/>
        </w:rPr>
        <w:t>日有效期届满失效。</w:t>
      </w:r>
      <w:r w:rsidR="008247A3" w:rsidRPr="008247A3">
        <w:rPr>
          <w:rFonts w:ascii="Times New Roman" w:eastAsia="仿宋_GB2312" w:hAnsi="Times New Roman" w:cs="Times New Roman" w:hint="eastAsia"/>
          <w:sz w:val="32"/>
          <w:szCs w:val="32"/>
        </w:rPr>
        <w:t>为继续推动我镇高新技术企业提质增量、鼓励创新主体加大研发投入、推动科技创新平台建设发展、促进科技成果转化、提升全民科学素质，充分发挥公共财政资金在科技创新发展的引导作用，</w:t>
      </w:r>
      <w:r w:rsidR="0025120B" w:rsidRPr="00920373">
        <w:rPr>
          <w:rFonts w:ascii="Times New Roman" w:eastAsia="仿宋_GB2312" w:hAnsi="Times New Roman" w:cs="Times New Roman"/>
          <w:sz w:val="32"/>
          <w:szCs w:val="32"/>
        </w:rPr>
        <w:t>我镇结合工作实际，制定《</w:t>
      </w:r>
      <w:r w:rsidR="00023170" w:rsidRPr="00920373">
        <w:rPr>
          <w:rFonts w:ascii="Times New Roman" w:eastAsia="仿宋_GB2312" w:hAnsi="Times New Roman" w:cs="Times New Roman"/>
          <w:sz w:val="32"/>
          <w:szCs w:val="32"/>
        </w:rPr>
        <w:t>虎门镇科技创新专项资金管理办</w:t>
      </w:r>
      <w:r w:rsidR="001738BC" w:rsidRPr="00920373">
        <w:rPr>
          <w:rFonts w:ascii="Times New Roman" w:eastAsia="仿宋_GB2312" w:hAnsi="Times New Roman" w:cs="Times New Roman"/>
          <w:sz w:val="32"/>
          <w:szCs w:val="32"/>
        </w:rPr>
        <w:t>法</w:t>
      </w:r>
      <w:r w:rsidR="0025120B" w:rsidRPr="00920373">
        <w:rPr>
          <w:rFonts w:ascii="Times New Roman" w:eastAsia="仿宋_GB2312" w:hAnsi="Times New Roman" w:cs="Times New Roman"/>
          <w:sz w:val="32"/>
          <w:szCs w:val="32"/>
        </w:rPr>
        <w:t>》。</w:t>
      </w:r>
    </w:p>
    <w:p w:rsidR="00FA0870" w:rsidRPr="00920373" w:rsidRDefault="00C11EC4" w:rsidP="00920373">
      <w:pPr>
        <w:pStyle w:val="a3"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920373">
        <w:rPr>
          <w:rFonts w:ascii="黑体" w:eastAsia="黑体" w:hAnsi="黑体" w:cs="Times New Roman"/>
          <w:sz w:val="32"/>
          <w:szCs w:val="32"/>
        </w:rPr>
        <w:t>二、</w:t>
      </w:r>
      <w:r w:rsidR="00137646" w:rsidRPr="00137646">
        <w:rPr>
          <w:rFonts w:ascii="黑体" w:eastAsia="黑体" w:hAnsi="黑体" w:cs="Times New Roman" w:hint="eastAsia"/>
          <w:sz w:val="32"/>
          <w:szCs w:val="32"/>
        </w:rPr>
        <w:t>《虎门镇科技创新专项资金管理办法》</w:t>
      </w:r>
      <w:r w:rsidRPr="00920373">
        <w:rPr>
          <w:rFonts w:ascii="黑体" w:eastAsia="黑体" w:hAnsi="黑体" w:cs="Times New Roman"/>
          <w:sz w:val="32"/>
          <w:szCs w:val="32"/>
        </w:rPr>
        <w:t>形成过程</w:t>
      </w:r>
    </w:p>
    <w:p w:rsidR="009751B3" w:rsidRPr="00920373" w:rsidRDefault="00023170" w:rsidP="00920373">
      <w:pPr>
        <w:pStyle w:val="a6"/>
        <w:adjustRightInd w:val="0"/>
        <w:snapToGrid w:val="0"/>
        <w:spacing w:line="580" w:lineRule="exact"/>
        <w:ind w:firstLineChars="200" w:firstLine="640"/>
        <w:jc w:val="left"/>
        <w:rPr>
          <w:szCs w:val="32"/>
          <w:highlight w:val="yellow"/>
        </w:rPr>
      </w:pPr>
      <w:r w:rsidRPr="00920373">
        <w:rPr>
          <w:szCs w:val="32"/>
        </w:rPr>
        <w:t>2023</w:t>
      </w:r>
      <w:r w:rsidRPr="00920373">
        <w:rPr>
          <w:szCs w:val="32"/>
        </w:rPr>
        <w:t>年</w:t>
      </w:r>
      <w:r w:rsidR="00743687">
        <w:rPr>
          <w:rFonts w:hint="eastAsia"/>
          <w:szCs w:val="32"/>
        </w:rPr>
        <w:t>2</w:t>
      </w:r>
      <w:r w:rsidRPr="00920373">
        <w:rPr>
          <w:szCs w:val="32"/>
        </w:rPr>
        <w:t>月，</w:t>
      </w:r>
      <w:r w:rsidR="002500A4" w:rsidRPr="00920373">
        <w:rPr>
          <w:szCs w:val="32"/>
        </w:rPr>
        <w:t>虎门镇经发局</w:t>
      </w:r>
      <w:r w:rsidR="00D64C8E">
        <w:rPr>
          <w:szCs w:val="32"/>
        </w:rPr>
        <w:t>着手</w:t>
      </w:r>
      <w:r w:rsidR="002500A4" w:rsidRPr="00920373">
        <w:rPr>
          <w:szCs w:val="32"/>
        </w:rPr>
        <w:t>起草《虎门镇科技创新专项资金管理办</w:t>
      </w:r>
      <w:r w:rsidR="001738BC" w:rsidRPr="00920373">
        <w:rPr>
          <w:szCs w:val="32"/>
        </w:rPr>
        <w:t>法</w:t>
      </w:r>
      <w:r w:rsidR="00EF12DA">
        <w:rPr>
          <w:rFonts w:hint="eastAsia"/>
          <w:szCs w:val="32"/>
        </w:rPr>
        <w:t>（意见征求稿）</w:t>
      </w:r>
      <w:r w:rsidR="002500A4" w:rsidRPr="00920373">
        <w:rPr>
          <w:szCs w:val="32"/>
        </w:rPr>
        <w:t>》</w:t>
      </w:r>
      <w:r w:rsidR="00AC199F">
        <w:rPr>
          <w:rFonts w:hint="eastAsia"/>
          <w:szCs w:val="32"/>
        </w:rPr>
        <w:t>。</w:t>
      </w:r>
      <w:r w:rsidR="009751B3" w:rsidRPr="00920373">
        <w:rPr>
          <w:szCs w:val="32"/>
        </w:rPr>
        <w:t>2023</w:t>
      </w:r>
      <w:r w:rsidR="009751B3" w:rsidRPr="00920373">
        <w:rPr>
          <w:szCs w:val="32"/>
        </w:rPr>
        <w:t>年</w:t>
      </w:r>
      <w:r w:rsidR="009751B3" w:rsidRPr="00920373">
        <w:rPr>
          <w:szCs w:val="32"/>
        </w:rPr>
        <w:t>4</w:t>
      </w:r>
      <w:r w:rsidR="009751B3" w:rsidRPr="00920373">
        <w:rPr>
          <w:szCs w:val="32"/>
        </w:rPr>
        <w:t>月</w:t>
      </w:r>
      <w:r w:rsidR="009751B3" w:rsidRPr="00920373">
        <w:rPr>
          <w:szCs w:val="32"/>
        </w:rPr>
        <w:t>17</w:t>
      </w:r>
      <w:r w:rsidR="000D4B6D">
        <w:rPr>
          <w:rFonts w:hint="eastAsia"/>
          <w:szCs w:val="32"/>
        </w:rPr>
        <w:t>—</w:t>
      </w:r>
      <w:r w:rsidR="00F61614">
        <w:rPr>
          <w:rFonts w:hint="eastAsia"/>
          <w:szCs w:val="32"/>
        </w:rPr>
        <w:t>21</w:t>
      </w:r>
      <w:r w:rsidR="009751B3" w:rsidRPr="00920373">
        <w:rPr>
          <w:szCs w:val="32"/>
        </w:rPr>
        <w:t>日，征求党政办、党建办、财政分局、税务分局、市场监督管理分局、住建局、自然资源分局、人社分局、生态环保分局、应急管理分局、宣传文旅办、教育管理中心、文化服务中心共</w:t>
      </w:r>
      <w:r w:rsidR="009751B3" w:rsidRPr="00920373">
        <w:rPr>
          <w:szCs w:val="32"/>
        </w:rPr>
        <w:t>13</w:t>
      </w:r>
      <w:r w:rsidR="009751B3" w:rsidRPr="00920373">
        <w:rPr>
          <w:szCs w:val="32"/>
        </w:rPr>
        <w:t>个部门和</w:t>
      </w:r>
      <w:r w:rsidR="009751B3" w:rsidRPr="00920373">
        <w:rPr>
          <w:szCs w:val="32"/>
        </w:rPr>
        <w:t>30</w:t>
      </w:r>
      <w:r w:rsidR="009751B3" w:rsidRPr="00920373">
        <w:rPr>
          <w:szCs w:val="32"/>
        </w:rPr>
        <w:t>个社区意见，均回复无意见。</w:t>
      </w:r>
      <w:r w:rsidR="009751B3" w:rsidRPr="00920373">
        <w:rPr>
          <w:szCs w:val="32"/>
        </w:rPr>
        <w:t>4</w:t>
      </w:r>
      <w:r w:rsidR="009751B3" w:rsidRPr="00920373">
        <w:rPr>
          <w:szCs w:val="32"/>
        </w:rPr>
        <w:t>月</w:t>
      </w:r>
      <w:r w:rsidR="009751B3" w:rsidRPr="00920373">
        <w:rPr>
          <w:szCs w:val="32"/>
        </w:rPr>
        <w:t>19</w:t>
      </w:r>
      <w:r w:rsidR="009751B3" w:rsidRPr="00920373">
        <w:rPr>
          <w:szCs w:val="32"/>
        </w:rPr>
        <w:t>日至</w:t>
      </w:r>
      <w:r w:rsidR="009751B3" w:rsidRPr="00920373">
        <w:rPr>
          <w:szCs w:val="32"/>
        </w:rPr>
        <w:t>4</w:t>
      </w:r>
      <w:r w:rsidR="009751B3" w:rsidRPr="00920373">
        <w:rPr>
          <w:szCs w:val="32"/>
        </w:rPr>
        <w:t>月</w:t>
      </w:r>
      <w:r w:rsidR="009751B3" w:rsidRPr="00920373">
        <w:rPr>
          <w:szCs w:val="32"/>
        </w:rPr>
        <w:t>26</w:t>
      </w:r>
      <w:r w:rsidR="009751B3" w:rsidRPr="00920373">
        <w:rPr>
          <w:szCs w:val="32"/>
        </w:rPr>
        <w:t>日，在</w:t>
      </w:r>
      <w:r w:rsidR="009751B3" w:rsidRPr="00920373">
        <w:rPr>
          <w:szCs w:val="32"/>
        </w:rPr>
        <w:t>“</w:t>
      </w:r>
      <w:r w:rsidR="009751B3" w:rsidRPr="00920373">
        <w:rPr>
          <w:szCs w:val="32"/>
        </w:rPr>
        <w:t>中国</w:t>
      </w:r>
      <w:r w:rsidR="009751B3" w:rsidRPr="00920373">
        <w:rPr>
          <w:szCs w:val="32"/>
        </w:rPr>
        <w:t>·</w:t>
      </w:r>
      <w:r w:rsidR="009751B3" w:rsidRPr="00920373">
        <w:rPr>
          <w:szCs w:val="32"/>
        </w:rPr>
        <w:t>东莞</w:t>
      </w:r>
      <w:r w:rsidR="009751B3" w:rsidRPr="00920373">
        <w:rPr>
          <w:szCs w:val="32"/>
        </w:rPr>
        <w:t>”</w:t>
      </w:r>
      <w:r w:rsidR="009751B3" w:rsidRPr="00920373">
        <w:rPr>
          <w:szCs w:val="32"/>
        </w:rPr>
        <w:t>政府门户网站对《虎门镇科</w:t>
      </w:r>
      <w:r w:rsidR="009751B3" w:rsidRPr="00920373">
        <w:rPr>
          <w:szCs w:val="32"/>
        </w:rPr>
        <w:lastRenderedPageBreak/>
        <w:t>技创新专项资金管理办法（征求意见稿）》进行了公示，公示期间未收到公众反馈意见。镇司法分局对征求意见稿进行合法性审查后提交镇政府审定，经</w:t>
      </w:r>
      <w:r w:rsidR="001B4D18">
        <w:rPr>
          <w:rFonts w:hint="eastAsia"/>
          <w:szCs w:val="32"/>
        </w:rPr>
        <w:t>2023</w:t>
      </w:r>
      <w:r w:rsidR="009751B3" w:rsidRPr="00920373">
        <w:rPr>
          <w:szCs w:val="32"/>
        </w:rPr>
        <w:t>年</w:t>
      </w:r>
      <w:r w:rsidR="001B4D18">
        <w:rPr>
          <w:rFonts w:hint="eastAsia"/>
          <w:szCs w:val="32"/>
        </w:rPr>
        <w:t>7</w:t>
      </w:r>
      <w:r w:rsidR="009751B3" w:rsidRPr="00920373">
        <w:rPr>
          <w:szCs w:val="32"/>
        </w:rPr>
        <w:t>月</w:t>
      </w:r>
      <w:r w:rsidR="001B4D18">
        <w:rPr>
          <w:rFonts w:hint="eastAsia"/>
          <w:szCs w:val="32"/>
        </w:rPr>
        <w:t>6</w:t>
      </w:r>
      <w:r w:rsidR="009751B3" w:rsidRPr="00920373">
        <w:rPr>
          <w:szCs w:val="32"/>
        </w:rPr>
        <w:t>日召开的镇党委会会议审议通过后，</w:t>
      </w:r>
      <w:r w:rsidR="001B4D18">
        <w:rPr>
          <w:rFonts w:hint="eastAsia"/>
          <w:szCs w:val="32"/>
        </w:rPr>
        <w:t>2023</w:t>
      </w:r>
      <w:r w:rsidR="009751B3" w:rsidRPr="00920373">
        <w:rPr>
          <w:szCs w:val="32"/>
        </w:rPr>
        <w:t>年</w:t>
      </w:r>
      <w:r w:rsidR="001B4D18">
        <w:rPr>
          <w:rFonts w:hint="eastAsia"/>
          <w:szCs w:val="32"/>
        </w:rPr>
        <w:t>7</w:t>
      </w:r>
      <w:r w:rsidR="009751B3" w:rsidRPr="00920373">
        <w:rPr>
          <w:szCs w:val="32"/>
        </w:rPr>
        <w:t>月</w:t>
      </w:r>
      <w:r w:rsidR="001B4D18">
        <w:rPr>
          <w:rFonts w:hint="eastAsia"/>
          <w:szCs w:val="32"/>
        </w:rPr>
        <w:t>11</w:t>
      </w:r>
      <w:r w:rsidR="009751B3" w:rsidRPr="00920373">
        <w:rPr>
          <w:szCs w:val="32"/>
        </w:rPr>
        <w:t>日经镇人民政府同意正式印发。</w:t>
      </w:r>
    </w:p>
    <w:p w:rsidR="00FA0870" w:rsidRPr="00920373" w:rsidRDefault="00C11EC4" w:rsidP="00920373">
      <w:pPr>
        <w:pStyle w:val="a3"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920373">
        <w:rPr>
          <w:rFonts w:ascii="黑体" w:eastAsia="黑体" w:hAnsi="黑体" w:cs="Times New Roman"/>
          <w:sz w:val="32"/>
          <w:szCs w:val="32"/>
        </w:rPr>
        <w:t>三、</w:t>
      </w:r>
      <w:r w:rsidR="00137646" w:rsidRPr="00137646">
        <w:rPr>
          <w:rFonts w:ascii="黑体" w:eastAsia="黑体" w:hAnsi="黑体" w:cs="Times New Roman" w:hint="eastAsia"/>
          <w:sz w:val="32"/>
          <w:szCs w:val="32"/>
        </w:rPr>
        <w:t>《虎门镇科技创新专项资金管理办法》</w:t>
      </w:r>
      <w:r w:rsidRPr="00920373">
        <w:rPr>
          <w:rFonts w:ascii="黑体" w:eastAsia="黑体" w:hAnsi="黑体" w:cs="Times New Roman"/>
          <w:sz w:val="32"/>
          <w:szCs w:val="32"/>
        </w:rPr>
        <w:t>条款解读</w:t>
      </w:r>
    </w:p>
    <w:p w:rsidR="005252DF" w:rsidRPr="00920373" w:rsidRDefault="00C11EC4" w:rsidP="00920373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20373">
        <w:rPr>
          <w:rFonts w:ascii="Times New Roman" w:eastAsia="仿宋_GB2312" w:hAnsi="Times New Roman" w:cs="Times New Roman"/>
          <w:kern w:val="0"/>
          <w:sz w:val="32"/>
          <w:szCs w:val="32"/>
        </w:rPr>
        <w:t>《</w:t>
      </w:r>
      <w:r w:rsidR="006C2EE1" w:rsidRPr="00920373">
        <w:rPr>
          <w:rFonts w:ascii="Times New Roman" w:eastAsia="仿宋_GB2312" w:hAnsi="Times New Roman" w:cs="Times New Roman"/>
          <w:kern w:val="0"/>
          <w:sz w:val="32"/>
          <w:szCs w:val="32"/>
        </w:rPr>
        <w:t>虎门镇科技创新专项资金管理办法</w:t>
      </w:r>
      <w:r w:rsidRPr="00920373">
        <w:rPr>
          <w:rFonts w:ascii="Times New Roman" w:eastAsia="仿宋_GB2312" w:hAnsi="Times New Roman" w:cs="Times New Roman"/>
          <w:kern w:val="0"/>
          <w:sz w:val="32"/>
          <w:szCs w:val="32"/>
        </w:rPr>
        <w:t>》共</w:t>
      </w:r>
      <w:r w:rsidR="007E112B" w:rsidRPr="00920373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920373">
        <w:rPr>
          <w:rFonts w:ascii="Times New Roman" w:eastAsia="仿宋_GB2312" w:hAnsi="Times New Roman" w:cs="Times New Roman"/>
          <w:kern w:val="0"/>
          <w:sz w:val="32"/>
          <w:szCs w:val="32"/>
        </w:rPr>
        <w:t>章</w:t>
      </w:r>
      <w:r w:rsidR="007E112B" w:rsidRPr="00920373">
        <w:rPr>
          <w:rFonts w:ascii="Times New Roman" w:eastAsia="仿宋_GB2312" w:hAnsi="Times New Roman" w:cs="Times New Roman"/>
          <w:kern w:val="0"/>
          <w:sz w:val="32"/>
          <w:szCs w:val="32"/>
        </w:rPr>
        <w:t>18</w:t>
      </w:r>
      <w:r w:rsidRPr="00920373">
        <w:rPr>
          <w:rFonts w:ascii="Times New Roman" w:eastAsia="仿宋_GB2312" w:hAnsi="Times New Roman" w:cs="Times New Roman"/>
          <w:kern w:val="0"/>
          <w:sz w:val="32"/>
          <w:szCs w:val="32"/>
        </w:rPr>
        <w:t>条条款，主要内容说明如下：</w:t>
      </w:r>
    </w:p>
    <w:p w:rsidR="005252DF" w:rsidRPr="00920373" w:rsidRDefault="005252DF" w:rsidP="00920373">
      <w:pPr>
        <w:adjustRightInd w:val="0"/>
        <w:snapToGrid w:val="0"/>
        <w:spacing w:line="58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920373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（一）适用对象</w:t>
      </w:r>
    </w:p>
    <w:p w:rsidR="005252DF" w:rsidRPr="00920373" w:rsidRDefault="005252DF" w:rsidP="00920373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20373">
        <w:rPr>
          <w:rFonts w:ascii="Times New Roman" w:eastAsia="仿宋_GB2312" w:hAnsi="Times New Roman" w:cs="Times New Roman"/>
          <w:sz w:val="32"/>
          <w:szCs w:val="32"/>
        </w:rPr>
        <w:t>在虎门镇行政辖区内依法登记注册、具有独立法人资格的企事业单位和社会组织、社区、学校，以及镇政府决定的其他支持对象。</w:t>
      </w:r>
    </w:p>
    <w:p w:rsidR="005252DF" w:rsidRPr="00920373" w:rsidRDefault="00C11EC4" w:rsidP="00920373">
      <w:pPr>
        <w:adjustRightInd w:val="0"/>
        <w:snapToGrid w:val="0"/>
        <w:spacing w:line="58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920373">
        <w:rPr>
          <w:rFonts w:ascii="楷体_GB2312" w:eastAsia="楷体_GB2312" w:hAnsi="Times New Roman" w:cs="Times New Roman"/>
          <w:kern w:val="0"/>
          <w:sz w:val="32"/>
          <w:szCs w:val="32"/>
        </w:rPr>
        <w:t>（</w:t>
      </w:r>
      <w:r w:rsidR="005252DF" w:rsidRPr="00920373">
        <w:rPr>
          <w:rFonts w:ascii="楷体_GB2312" w:eastAsia="楷体_GB2312" w:hAnsi="Times New Roman" w:cs="Times New Roman"/>
          <w:kern w:val="0"/>
          <w:sz w:val="32"/>
          <w:szCs w:val="32"/>
        </w:rPr>
        <w:t>二</w:t>
      </w:r>
      <w:r w:rsidRPr="00920373">
        <w:rPr>
          <w:rFonts w:ascii="楷体_GB2312" w:eastAsia="楷体_GB2312" w:hAnsi="Times New Roman" w:cs="Times New Roman"/>
          <w:kern w:val="0"/>
          <w:sz w:val="32"/>
          <w:szCs w:val="32"/>
        </w:rPr>
        <w:t>）</w:t>
      </w:r>
      <w:r w:rsidR="005252DF" w:rsidRPr="00920373">
        <w:rPr>
          <w:rFonts w:ascii="楷体_GB2312" w:eastAsia="楷体_GB2312" w:hAnsi="Times New Roman" w:cs="Times New Roman"/>
          <w:kern w:val="0"/>
          <w:sz w:val="32"/>
          <w:szCs w:val="32"/>
        </w:rPr>
        <w:t>奖励额度</w:t>
      </w:r>
    </w:p>
    <w:p w:rsidR="007E112B" w:rsidRPr="00920373" w:rsidRDefault="005252DF" w:rsidP="00743687">
      <w:pPr>
        <w:adjustRightInd w:val="0"/>
        <w:snapToGrid w:val="0"/>
        <w:spacing w:line="58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3687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 w:rsidRPr="00743687">
        <w:rPr>
          <w:rFonts w:ascii="Times New Roman" w:eastAsia="仿宋_GB2312" w:hAnsi="Times New Roman" w:cs="Times New Roman"/>
          <w:b/>
          <w:bCs/>
          <w:sz w:val="32"/>
          <w:szCs w:val="32"/>
        </w:rPr>
        <w:t>、</w:t>
      </w:r>
      <w:r w:rsidR="007E112B" w:rsidRPr="00743687">
        <w:rPr>
          <w:rFonts w:ascii="Times New Roman" w:eastAsia="仿宋_GB2312" w:hAnsi="Times New Roman" w:cs="Times New Roman"/>
          <w:b/>
          <w:bCs/>
          <w:sz w:val="32"/>
          <w:szCs w:val="32"/>
        </w:rPr>
        <w:t>高新技术企业认定奖励</w:t>
      </w:r>
      <w:r w:rsidR="00C11EC4" w:rsidRPr="00743687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 w:rsidR="007E112B" w:rsidRPr="00920373">
        <w:rPr>
          <w:rFonts w:ascii="Times New Roman" w:eastAsia="仿宋_GB2312" w:hAnsi="Times New Roman" w:cs="Times New Roman"/>
          <w:sz w:val="32"/>
          <w:szCs w:val="32"/>
        </w:rPr>
        <w:t>对积极申报高企认定，且获得广东省科学技术厅受理的企业，给予</w:t>
      </w:r>
      <w:r w:rsidR="007E112B" w:rsidRPr="00920373">
        <w:rPr>
          <w:rFonts w:ascii="Times New Roman" w:eastAsia="仿宋_GB2312" w:hAnsi="Times New Roman" w:cs="Times New Roman"/>
          <w:sz w:val="32"/>
          <w:szCs w:val="32"/>
        </w:rPr>
        <w:t>2</w:t>
      </w:r>
      <w:r w:rsidR="007E112B" w:rsidRPr="00920373">
        <w:rPr>
          <w:rFonts w:ascii="Times New Roman" w:eastAsia="仿宋_GB2312" w:hAnsi="Times New Roman" w:cs="Times New Roman"/>
          <w:sz w:val="32"/>
          <w:szCs w:val="32"/>
        </w:rPr>
        <w:t>万元申报奖励；对通过高企认定（</w:t>
      </w:r>
      <w:proofErr w:type="gramStart"/>
      <w:r w:rsidR="007E112B" w:rsidRPr="00920373">
        <w:rPr>
          <w:rFonts w:ascii="Times New Roman" w:eastAsia="仿宋_GB2312" w:hAnsi="Times New Roman" w:cs="Times New Roman"/>
          <w:sz w:val="32"/>
          <w:szCs w:val="32"/>
        </w:rPr>
        <w:t>含重新</w:t>
      </w:r>
      <w:proofErr w:type="gramEnd"/>
      <w:r w:rsidR="007E112B" w:rsidRPr="00920373">
        <w:rPr>
          <w:rFonts w:ascii="Times New Roman" w:eastAsia="仿宋_GB2312" w:hAnsi="Times New Roman" w:cs="Times New Roman"/>
          <w:sz w:val="32"/>
          <w:szCs w:val="32"/>
        </w:rPr>
        <w:t>认定）的规模以上企业一次性给予</w:t>
      </w:r>
      <w:r w:rsidR="007E112B" w:rsidRPr="00920373">
        <w:rPr>
          <w:rFonts w:ascii="Times New Roman" w:eastAsia="仿宋_GB2312" w:hAnsi="Times New Roman" w:cs="Times New Roman"/>
          <w:sz w:val="32"/>
          <w:szCs w:val="32"/>
        </w:rPr>
        <w:t>8</w:t>
      </w:r>
      <w:r w:rsidR="007E112B" w:rsidRPr="00920373">
        <w:rPr>
          <w:rFonts w:ascii="Times New Roman" w:eastAsia="仿宋_GB2312" w:hAnsi="Times New Roman" w:cs="Times New Roman"/>
          <w:sz w:val="32"/>
          <w:szCs w:val="32"/>
        </w:rPr>
        <w:t>万元认定奖励、非规模以上企业一次性给予</w:t>
      </w:r>
      <w:r w:rsidR="007E112B" w:rsidRPr="00920373">
        <w:rPr>
          <w:rFonts w:ascii="Times New Roman" w:eastAsia="仿宋_GB2312" w:hAnsi="Times New Roman" w:cs="Times New Roman"/>
          <w:sz w:val="32"/>
          <w:szCs w:val="32"/>
        </w:rPr>
        <w:t>5</w:t>
      </w:r>
      <w:r w:rsidR="007E112B" w:rsidRPr="00920373">
        <w:rPr>
          <w:rFonts w:ascii="Times New Roman" w:eastAsia="仿宋_GB2312" w:hAnsi="Times New Roman" w:cs="Times New Roman"/>
          <w:sz w:val="32"/>
          <w:szCs w:val="32"/>
        </w:rPr>
        <w:t>万元认定奖励。</w:t>
      </w:r>
    </w:p>
    <w:p w:rsidR="007E112B" w:rsidRPr="00920373" w:rsidRDefault="007E112B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szCs w:val="32"/>
        </w:rPr>
        <w:t>政策解读：</w:t>
      </w:r>
      <w:r w:rsidRPr="00920373">
        <w:rPr>
          <w:szCs w:val="32"/>
        </w:rPr>
        <w:t>按照国家、省、市对高新技术企业认定申报程序的相关要求，完成网上填报、获审核通过并提交纸质《高新技术企业认定申请书》的，视为完成高企认定申报环节。</w:t>
      </w:r>
      <w:r w:rsidR="00B27B85" w:rsidRPr="00920373">
        <w:rPr>
          <w:szCs w:val="32"/>
        </w:rPr>
        <w:t>获得全国高新技术企业认定管理工作领导小组办公室</w:t>
      </w:r>
      <w:r w:rsidR="00264033">
        <w:rPr>
          <w:szCs w:val="32"/>
        </w:rPr>
        <w:t>通过</w:t>
      </w:r>
      <w:r w:rsidR="00B27B85" w:rsidRPr="00920373">
        <w:rPr>
          <w:szCs w:val="32"/>
        </w:rPr>
        <w:t>高企认定备案的，视为通过高企认定。</w:t>
      </w:r>
    </w:p>
    <w:p w:rsidR="007E112B" w:rsidRPr="00920373" w:rsidRDefault="005252DF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bCs/>
          <w:szCs w:val="32"/>
        </w:rPr>
        <w:t>2</w:t>
      </w:r>
      <w:r w:rsidRPr="00743687">
        <w:rPr>
          <w:b/>
          <w:bCs/>
          <w:szCs w:val="32"/>
        </w:rPr>
        <w:t>、</w:t>
      </w:r>
      <w:r w:rsidR="00B27B85" w:rsidRPr="00743687">
        <w:rPr>
          <w:b/>
          <w:bCs/>
          <w:szCs w:val="32"/>
        </w:rPr>
        <w:t>创新型企业认定奖励：</w:t>
      </w:r>
      <w:r w:rsidR="00B27B85" w:rsidRPr="00920373">
        <w:rPr>
          <w:szCs w:val="32"/>
        </w:rPr>
        <w:t>对获得市</w:t>
      </w:r>
      <w:r w:rsidR="00B27B85" w:rsidRPr="00920373">
        <w:rPr>
          <w:szCs w:val="32"/>
        </w:rPr>
        <w:t>“</w:t>
      </w:r>
      <w:r w:rsidR="00B27B85" w:rsidRPr="00920373">
        <w:rPr>
          <w:szCs w:val="32"/>
        </w:rPr>
        <w:t>百强创新型企业</w:t>
      </w:r>
      <w:r w:rsidR="00B27B85" w:rsidRPr="00920373">
        <w:rPr>
          <w:szCs w:val="32"/>
        </w:rPr>
        <w:t>”</w:t>
      </w:r>
      <w:r w:rsidR="00B27B85" w:rsidRPr="00920373">
        <w:rPr>
          <w:szCs w:val="32"/>
        </w:rPr>
        <w:lastRenderedPageBreak/>
        <w:t>和</w:t>
      </w:r>
      <w:r w:rsidR="00B27B85" w:rsidRPr="00920373">
        <w:rPr>
          <w:szCs w:val="32"/>
        </w:rPr>
        <w:t>“</w:t>
      </w:r>
      <w:r w:rsidR="00B27B85" w:rsidRPr="00920373">
        <w:rPr>
          <w:szCs w:val="32"/>
        </w:rPr>
        <w:t>瞪羚企业</w:t>
      </w:r>
      <w:r w:rsidR="00B27B85" w:rsidRPr="00920373">
        <w:rPr>
          <w:szCs w:val="32"/>
        </w:rPr>
        <w:t>”</w:t>
      </w:r>
      <w:r w:rsidR="00B27B85" w:rsidRPr="00920373">
        <w:rPr>
          <w:szCs w:val="32"/>
        </w:rPr>
        <w:t>认定的企业，分别一次性给予</w:t>
      </w:r>
      <w:r w:rsidR="00B27B85" w:rsidRPr="00920373">
        <w:rPr>
          <w:szCs w:val="32"/>
        </w:rPr>
        <w:t>20</w:t>
      </w:r>
      <w:r w:rsidR="00B27B85" w:rsidRPr="00920373">
        <w:rPr>
          <w:szCs w:val="32"/>
        </w:rPr>
        <w:t>万元和</w:t>
      </w:r>
      <w:r w:rsidR="00B27B85" w:rsidRPr="00920373">
        <w:rPr>
          <w:szCs w:val="32"/>
        </w:rPr>
        <w:t>10</w:t>
      </w:r>
      <w:r w:rsidR="00B27B85" w:rsidRPr="00920373">
        <w:rPr>
          <w:szCs w:val="32"/>
        </w:rPr>
        <w:t>万元奖励。</w:t>
      </w:r>
    </w:p>
    <w:p w:rsidR="005252DF" w:rsidRPr="00920373" w:rsidRDefault="002D66E2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szCs w:val="32"/>
        </w:rPr>
        <w:t>政策解读：</w:t>
      </w:r>
      <w:r w:rsidR="00203925" w:rsidRPr="00920373">
        <w:rPr>
          <w:szCs w:val="32"/>
        </w:rPr>
        <w:t>“</w:t>
      </w:r>
      <w:r w:rsidR="00203925" w:rsidRPr="00920373">
        <w:rPr>
          <w:szCs w:val="32"/>
        </w:rPr>
        <w:t>百强创新型企业</w:t>
      </w:r>
      <w:r w:rsidR="00203925" w:rsidRPr="00920373">
        <w:rPr>
          <w:szCs w:val="32"/>
        </w:rPr>
        <w:t>”</w:t>
      </w:r>
      <w:r w:rsidR="00203925" w:rsidRPr="00920373">
        <w:rPr>
          <w:szCs w:val="32"/>
        </w:rPr>
        <w:t>和</w:t>
      </w:r>
      <w:r w:rsidR="00203925" w:rsidRPr="00920373">
        <w:rPr>
          <w:szCs w:val="32"/>
        </w:rPr>
        <w:t>“</w:t>
      </w:r>
      <w:r w:rsidR="00203925" w:rsidRPr="00920373">
        <w:rPr>
          <w:szCs w:val="32"/>
        </w:rPr>
        <w:t>瞪羚企业</w:t>
      </w:r>
      <w:r w:rsidR="00203925" w:rsidRPr="00920373">
        <w:rPr>
          <w:szCs w:val="32"/>
        </w:rPr>
        <w:t>”</w:t>
      </w:r>
      <w:r w:rsidR="00203925" w:rsidRPr="00920373">
        <w:rPr>
          <w:szCs w:val="32"/>
        </w:rPr>
        <w:t>的认定，以市级对应项目的认定文件为准。</w:t>
      </w:r>
    </w:p>
    <w:p w:rsidR="00203925" w:rsidRPr="00920373" w:rsidRDefault="005252DF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szCs w:val="32"/>
        </w:rPr>
        <w:t>3</w:t>
      </w:r>
      <w:r w:rsidRPr="00743687">
        <w:rPr>
          <w:b/>
          <w:szCs w:val="32"/>
        </w:rPr>
        <w:t>、</w:t>
      </w:r>
      <w:r w:rsidR="00203925" w:rsidRPr="00743687">
        <w:rPr>
          <w:b/>
          <w:bCs/>
          <w:szCs w:val="32"/>
        </w:rPr>
        <w:t>创新平台认定奖励：</w:t>
      </w:r>
      <w:r w:rsidR="00203925" w:rsidRPr="00920373">
        <w:rPr>
          <w:szCs w:val="32"/>
        </w:rPr>
        <w:t>对新认定的国家级、省级、市级工程技术研究中心或重点实验室，分别给予一次性</w:t>
      </w:r>
      <w:r w:rsidR="00203925" w:rsidRPr="00920373">
        <w:rPr>
          <w:szCs w:val="32"/>
        </w:rPr>
        <w:t>100</w:t>
      </w:r>
      <w:r w:rsidR="00203925" w:rsidRPr="00920373">
        <w:rPr>
          <w:szCs w:val="32"/>
        </w:rPr>
        <w:t>万元、</w:t>
      </w:r>
      <w:r w:rsidR="00203925" w:rsidRPr="00920373">
        <w:rPr>
          <w:szCs w:val="32"/>
        </w:rPr>
        <w:t>30</w:t>
      </w:r>
      <w:r w:rsidR="00203925" w:rsidRPr="00920373">
        <w:rPr>
          <w:szCs w:val="32"/>
        </w:rPr>
        <w:t>万元和</w:t>
      </w:r>
      <w:r w:rsidR="00203925" w:rsidRPr="00920373">
        <w:rPr>
          <w:szCs w:val="32"/>
        </w:rPr>
        <w:t>8</w:t>
      </w:r>
      <w:r w:rsidR="00203925" w:rsidRPr="00920373">
        <w:rPr>
          <w:szCs w:val="32"/>
        </w:rPr>
        <w:t>万元的奖励；对新认定的省级、市级新型研发机构，分别给予一次性</w:t>
      </w:r>
      <w:r w:rsidR="00203925" w:rsidRPr="00920373">
        <w:rPr>
          <w:szCs w:val="32"/>
        </w:rPr>
        <w:t>30</w:t>
      </w:r>
      <w:r w:rsidR="00203925" w:rsidRPr="00920373">
        <w:rPr>
          <w:szCs w:val="32"/>
        </w:rPr>
        <w:t>万元和</w:t>
      </w:r>
      <w:r w:rsidR="00203925" w:rsidRPr="00920373">
        <w:rPr>
          <w:szCs w:val="32"/>
        </w:rPr>
        <w:t>10</w:t>
      </w:r>
      <w:r w:rsidR="00203925" w:rsidRPr="00920373">
        <w:rPr>
          <w:szCs w:val="32"/>
        </w:rPr>
        <w:t>万元奖励。</w:t>
      </w:r>
    </w:p>
    <w:p w:rsidR="005252DF" w:rsidRPr="00920373" w:rsidRDefault="00203925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szCs w:val="32"/>
        </w:rPr>
        <w:t>政策解读：</w:t>
      </w:r>
      <w:r w:rsidRPr="00920373">
        <w:rPr>
          <w:szCs w:val="32"/>
        </w:rPr>
        <w:t>平台资质的认定以国家、省、市级对应项目的认定文件为准。</w:t>
      </w:r>
    </w:p>
    <w:p w:rsidR="0020412A" w:rsidRDefault="005252DF" w:rsidP="0020412A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bCs/>
          <w:szCs w:val="32"/>
        </w:rPr>
        <w:t>4</w:t>
      </w:r>
      <w:r w:rsidRPr="00743687">
        <w:rPr>
          <w:b/>
          <w:bCs/>
          <w:szCs w:val="32"/>
        </w:rPr>
        <w:t>、</w:t>
      </w:r>
      <w:r w:rsidR="00203925" w:rsidRPr="00743687">
        <w:rPr>
          <w:b/>
          <w:bCs/>
          <w:szCs w:val="32"/>
        </w:rPr>
        <w:t>孵化载体认定奖励：</w:t>
      </w:r>
      <w:r w:rsidR="00203925" w:rsidRPr="00920373">
        <w:rPr>
          <w:szCs w:val="32"/>
        </w:rPr>
        <w:t>对新认定的国家级科技企业孵化器（加速器）和国家级科技企业孵化器（加速器）培育单位，分别一次性给予</w:t>
      </w:r>
      <w:r w:rsidR="00203925" w:rsidRPr="00920373">
        <w:rPr>
          <w:szCs w:val="32"/>
        </w:rPr>
        <w:t>100</w:t>
      </w:r>
      <w:r w:rsidR="00203925" w:rsidRPr="00920373">
        <w:rPr>
          <w:szCs w:val="32"/>
        </w:rPr>
        <w:t>万元和</w:t>
      </w:r>
      <w:r w:rsidR="00203925" w:rsidRPr="00920373">
        <w:rPr>
          <w:szCs w:val="32"/>
        </w:rPr>
        <w:t>50</w:t>
      </w:r>
      <w:r w:rsidR="00203925" w:rsidRPr="00920373">
        <w:rPr>
          <w:szCs w:val="32"/>
        </w:rPr>
        <w:t>万元奖励；对新认定的省级科技企业孵化器（加速器）、</w:t>
      </w:r>
      <w:proofErr w:type="gramStart"/>
      <w:r w:rsidR="00203925" w:rsidRPr="00920373">
        <w:rPr>
          <w:szCs w:val="32"/>
        </w:rPr>
        <w:t>众创空间</w:t>
      </w:r>
      <w:proofErr w:type="gramEnd"/>
      <w:r w:rsidR="00203925" w:rsidRPr="00920373">
        <w:rPr>
          <w:szCs w:val="32"/>
        </w:rPr>
        <w:t>，分别一次性给予</w:t>
      </w:r>
      <w:r w:rsidR="00203925" w:rsidRPr="00920373">
        <w:rPr>
          <w:szCs w:val="32"/>
        </w:rPr>
        <w:t>30</w:t>
      </w:r>
      <w:r w:rsidR="00203925" w:rsidRPr="00920373">
        <w:rPr>
          <w:szCs w:val="32"/>
        </w:rPr>
        <w:t>万元和</w:t>
      </w:r>
      <w:r w:rsidR="00203925" w:rsidRPr="00920373">
        <w:rPr>
          <w:szCs w:val="32"/>
        </w:rPr>
        <w:t>20</w:t>
      </w:r>
      <w:r w:rsidR="00203925" w:rsidRPr="00920373">
        <w:rPr>
          <w:szCs w:val="32"/>
        </w:rPr>
        <w:t>万元的奖励；对新认定的市级科技企业孵化器（加速器）、</w:t>
      </w:r>
      <w:proofErr w:type="gramStart"/>
      <w:r w:rsidR="00203925" w:rsidRPr="00920373">
        <w:rPr>
          <w:szCs w:val="32"/>
        </w:rPr>
        <w:t>众创空间</w:t>
      </w:r>
      <w:proofErr w:type="gramEnd"/>
      <w:r w:rsidR="00203925" w:rsidRPr="00920373">
        <w:rPr>
          <w:szCs w:val="32"/>
        </w:rPr>
        <w:t>，分别一次性给予</w:t>
      </w:r>
      <w:r w:rsidR="00203925" w:rsidRPr="00920373">
        <w:rPr>
          <w:szCs w:val="32"/>
        </w:rPr>
        <w:t>10</w:t>
      </w:r>
      <w:r w:rsidR="00203925" w:rsidRPr="00920373">
        <w:rPr>
          <w:szCs w:val="32"/>
        </w:rPr>
        <w:t>万元和</w:t>
      </w:r>
      <w:r w:rsidR="00203925" w:rsidRPr="00920373">
        <w:rPr>
          <w:szCs w:val="32"/>
        </w:rPr>
        <w:t>5</w:t>
      </w:r>
      <w:r w:rsidR="00203925" w:rsidRPr="00920373">
        <w:rPr>
          <w:szCs w:val="32"/>
        </w:rPr>
        <w:t>万元的奖励。</w:t>
      </w:r>
    </w:p>
    <w:p w:rsidR="005252DF" w:rsidRPr="0020412A" w:rsidRDefault="00203925" w:rsidP="0020412A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szCs w:val="32"/>
        </w:rPr>
        <w:t>政策解读：</w:t>
      </w:r>
      <w:r w:rsidRPr="00920373">
        <w:rPr>
          <w:szCs w:val="32"/>
        </w:rPr>
        <w:t>孵化器资质的认定以国家、省、市级对应项目的认定文件为准。</w:t>
      </w:r>
    </w:p>
    <w:p w:rsidR="00203925" w:rsidRPr="00920373" w:rsidRDefault="005252DF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bCs/>
          <w:szCs w:val="32"/>
        </w:rPr>
        <w:t>5</w:t>
      </w:r>
      <w:r w:rsidRPr="00743687">
        <w:rPr>
          <w:b/>
          <w:bCs/>
          <w:szCs w:val="32"/>
        </w:rPr>
        <w:t>、</w:t>
      </w:r>
      <w:r w:rsidR="00203925" w:rsidRPr="00743687">
        <w:rPr>
          <w:b/>
          <w:bCs/>
          <w:szCs w:val="32"/>
        </w:rPr>
        <w:t>企业研发投入奖励：</w:t>
      </w:r>
      <w:r w:rsidR="00203925" w:rsidRPr="00920373">
        <w:rPr>
          <w:szCs w:val="32"/>
        </w:rPr>
        <w:t>每年安排</w:t>
      </w:r>
      <w:r w:rsidR="00203925" w:rsidRPr="00920373">
        <w:rPr>
          <w:szCs w:val="32"/>
        </w:rPr>
        <w:t>500</w:t>
      </w:r>
      <w:r w:rsidR="00203925" w:rsidRPr="00920373">
        <w:rPr>
          <w:szCs w:val="32"/>
        </w:rPr>
        <w:t>万元对规模以上企业研发投入经费予以奖励，奖励金额计算方式：（企业有效填报的研发投入经费</w:t>
      </w:r>
      <w:r w:rsidR="00203925" w:rsidRPr="00920373">
        <w:rPr>
          <w:szCs w:val="32"/>
        </w:rPr>
        <w:t>/</w:t>
      </w:r>
      <w:r w:rsidR="00203925" w:rsidRPr="00920373">
        <w:rPr>
          <w:szCs w:val="32"/>
        </w:rPr>
        <w:t>当年全镇规模以上企业有效填报的研发投入经费总额）</w:t>
      </w:r>
      <w:r w:rsidR="00203925" w:rsidRPr="00920373">
        <w:rPr>
          <w:szCs w:val="32"/>
        </w:rPr>
        <w:t>×500</w:t>
      </w:r>
      <w:r w:rsidR="00203925" w:rsidRPr="00920373">
        <w:rPr>
          <w:szCs w:val="32"/>
        </w:rPr>
        <w:t>万元。</w:t>
      </w:r>
    </w:p>
    <w:p w:rsidR="005252DF" w:rsidRPr="00920373" w:rsidRDefault="00203925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bCs/>
          <w:szCs w:val="32"/>
        </w:rPr>
      </w:pPr>
      <w:r w:rsidRPr="00743687">
        <w:rPr>
          <w:b/>
          <w:szCs w:val="32"/>
        </w:rPr>
        <w:t>政策解读：</w:t>
      </w:r>
      <w:r w:rsidRPr="00920373">
        <w:rPr>
          <w:szCs w:val="32"/>
        </w:rPr>
        <w:t>申请本项资助的企业，必须为规模以上企业。</w:t>
      </w:r>
      <w:r w:rsidRPr="00920373">
        <w:rPr>
          <w:szCs w:val="32"/>
        </w:rPr>
        <w:lastRenderedPageBreak/>
        <w:t>规模以上企业依法依规如实填报国家统计年报中科技活动相关数据，同时有效填报研发经费投入和有效研发机构（有期末机构数、机构研究开发人员、机构研究开发费用、期末仪器和设备原价），</w:t>
      </w:r>
      <w:r w:rsidR="0033545A" w:rsidRPr="00920373">
        <w:rPr>
          <w:szCs w:val="32"/>
        </w:rPr>
        <w:t>研发投入经费需</w:t>
      </w:r>
      <w:r w:rsidRPr="00920373">
        <w:rPr>
          <w:szCs w:val="32"/>
        </w:rPr>
        <w:t>经镇经发局和统计部门核定</w:t>
      </w:r>
      <w:r w:rsidR="0033545A" w:rsidRPr="00920373">
        <w:rPr>
          <w:szCs w:val="32"/>
        </w:rPr>
        <w:t>。</w:t>
      </w:r>
    </w:p>
    <w:p w:rsidR="0033545A" w:rsidRPr="00920373" w:rsidRDefault="005252DF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bCs/>
          <w:szCs w:val="32"/>
        </w:rPr>
        <w:t>6</w:t>
      </w:r>
      <w:r w:rsidRPr="00743687">
        <w:rPr>
          <w:b/>
          <w:bCs/>
          <w:szCs w:val="32"/>
        </w:rPr>
        <w:t>、</w:t>
      </w:r>
      <w:r w:rsidR="0033545A" w:rsidRPr="00743687">
        <w:rPr>
          <w:b/>
          <w:bCs/>
          <w:szCs w:val="32"/>
        </w:rPr>
        <w:t>科技成果转化奖励：</w:t>
      </w:r>
      <w:r w:rsidR="0033545A" w:rsidRPr="00920373">
        <w:rPr>
          <w:szCs w:val="32"/>
        </w:rPr>
        <w:t>科学技术奖。对获得国家、省科学技术奖的企业（单位），按所获市资金的</w:t>
      </w:r>
      <w:r w:rsidR="0033545A" w:rsidRPr="00920373">
        <w:rPr>
          <w:szCs w:val="32"/>
        </w:rPr>
        <w:t>1:0.5</w:t>
      </w:r>
      <w:r w:rsidR="0033545A" w:rsidRPr="00920373">
        <w:rPr>
          <w:szCs w:val="32"/>
        </w:rPr>
        <w:t>比例配套奖励；对获得创新东莞技术发明奖和科技进步奖的企业（单位），一次性给予</w:t>
      </w:r>
      <w:r w:rsidR="0033545A" w:rsidRPr="00920373">
        <w:rPr>
          <w:szCs w:val="32"/>
        </w:rPr>
        <w:t>5</w:t>
      </w:r>
      <w:r w:rsidR="0033545A" w:rsidRPr="00920373">
        <w:rPr>
          <w:szCs w:val="32"/>
        </w:rPr>
        <w:t>万元奖励；对完成申报推荐的国家、省科学技术奖的企业（单位），一次性给予</w:t>
      </w:r>
      <w:r w:rsidR="0033545A" w:rsidRPr="00920373">
        <w:rPr>
          <w:szCs w:val="32"/>
        </w:rPr>
        <w:t>10</w:t>
      </w:r>
      <w:r w:rsidR="0033545A" w:rsidRPr="00920373">
        <w:rPr>
          <w:szCs w:val="32"/>
        </w:rPr>
        <w:t>万元补助。</w:t>
      </w:r>
    </w:p>
    <w:p w:rsidR="005252DF" w:rsidRPr="00920373" w:rsidRDefault="0033545A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bCs/>
          <w:szCs w:val="32"/>
        </w:rPr>
      </w:pPr>
      <w:r w:rsidRPr="00743687">
        <w:rPr>
          <w:b/>
          <w:szCs w:val="32"/>
        </w:rPr>
        <w:t>政策解读：</w:t>
      </w:r>
      <w:r w:rsidRPr="00920373">
        <w:rPr>
          <w:szCs w:val="32"/>
        </w:rPr>
        <w:t>本项目奖励的配套金额，以市级对应项目</w:t>
      </w:r>
      <w:r w:rsidR="00743687">
        <w:rPr>
          <w:rFonts w:hint="eastAsia"/>
          <w:szCs w:val="32"/>
        </w:rPr>
        <w:t>实际</w:t>
      </w:r>
      <w:r w:rsidR="00743687">
        <w:rPr>
          <w:szCs w:val="32"/>
        </w:rPr>
        <w:t>拨付</w:t>
      </w:r>
      <w:r w:rsidRPr="00920373">
        <w:rPr>
          <w:szCs w:val="32"/>
        </w:rPr>
        <w:t>金额为准；获得东莞技术发明奖和科技进步奖的，以市级对应项目的文件为准；完成网上填报、获审核通过并提交纸质《广东省科技进步奖提名书》的，视为完成申报省科学技术奖。</w:t>
      </w:r>
    </w:p>
    <w:p w:rsidR="0033545A" w:rsidRPr="00920373" w:rsidRDefault="005252DF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bCs/>
          <w:szCs w:val="32"/>
        </w:rPr>
      </w:pPr>
      <w:r w:rsidRPr="00743687">
        <w:rPr>
          <w:b/>
          <w:bCs/>
          <w:szCs w:val="32"/>
        </w:rPr>
        <w:t>7</w:t>
      </w:r>
      <w:r w:rsidRPr="00743687">
        <w:rPr>
          <w:b/>
          <w:bCs/>
          <w:szCs w:val="32"/>
        </w:rPr>
        <w:t>、科普阵地建设奖励：</w:t>
      </w:r>
      <w:r w:rsidRPr="00920373">
        <w:rPr>
          <w:bCs/>
          <w:szCs w:val="32"/>
        </w:rPr>
        <w:t>对被授予国家级科普阵地，包括示范社区、</w:t>
      </w:r>
      <w:proofErr w:type="gramStart"/>
      <w:r w:rsidRPr="00920373">
        <w:rPr>
          <w:bCs/>
          <w:szCs w:val="32"/>
        </w:rPr>
        <w:t>创客培育</w:t>
      </w:r>
      <w:proofErr w:type="gramEnd"/>
      <w:r w:rsidRPr="00920373">
        <w:rPr>
          <w:bCs/>
          <w:szCs w:val="32"/>
        </w:rPr>
        <w:t>中心、</w:t>
      </w:r>
      <w:proofErr w:type="gramStart"/>
      <w:r w:rsidRPr="00920373">
        <w:rPr>
          <w:bCs/>
          <w:szCs w:val="32"/>
        </w:rPr>
        <w:t>创客培育</w:t>
      </w:r>
      <w:proofErr w:type="gramEnd"/>
      <w:r w:rsidRPr="00920373">
        <w:rPr>
          <w:bCs/>
          <w:szCs w:val="32"/>
        </w:rPr>
        <w:t>学校及科普教育基地等的单位（社区），一次性给予</w:t>
      </w:r>
      <w:r w:rsidRPr="00920373">
        <w:rPr>
          <w:bCs/>
          <w:szCs w:val="32"/>
        </w:rPr>
        <w:t>30</w:t>
      </w:r>
      <w:r w:rsidRPr="00920373">
        <w:rPr>
          <w:bCs/>
          <w:szCs w:val="32"/>
        </w:rPr>
        <w:t>万元奖励；对被授予省级科普阵地，包括示范社区、</w:t>
      </w:r>
      <w:proofErr w:type="gramStart"/>
      <w:r w:rsidRPr="00920373">
        <w:rPr>
          <w:bCs/>
          <w:szCs w:val="32"/>
        </w:rPr>
        <w:t>创客培育</w:t>
      </w:r>
      <w:proofErr w:type="gramEnd"/>
      <w:r w:rsidRPr="00920373">
        <w:rPr>
          <w:bCs/>
          <w:szCs w:val="32"/>
        </w:rPr>
        <w:t>中心、</w:t>
      </w:r>
      <w:proofErr w:type="gramStart"/>
      <w:r w:rsidRPr="00920373">
        <w:rPr>
          <w:bCs/>
          <w:szCs w:val="32"/>
        </w:rPr>
        <w:t>创客培育</w:t>
      </w:r>
      <w:proofErr w:type="gramEnd"/>
      <w:r w:rsidRPr="00920373">
        <w:rPr>
          <w:bCs/>
          <w:szCs w:val="32"/>
        </w:rPr>
        <w:t>学校及科普教育基地等的单位（社区），一次性给予</w:t>
      </w:r>
      <w:r w:rsidRPr="00920373">
        <w:rPr>
          <w:bCs/>
          <w:szCs w:val="32"/>
        </w:rPr>
        <w:t>20</w:t>
      </w:r>
      <w:r w:rsidRPr="00920373">
        <w:rPr>
          <w:bCs/>
          <w:szCs w:val="32"/>
        </w:rPr>
        <w:t>万元奖励；对被授予市级科普阵地，包括示范社区、</w:t>
      </w:r>
      <w:proofErr w:type="gramStart"/>
      <w:r w:rsidRPr="00920373">
        <w:rPr>
          <w:bCs/>
          <w:szCs w:val="32"/>
        </w:rPr>
        <w:t>创客培育</w:t>
      </w:r>
      <w:proofErr w:type="gramEnd"/>
      <w:r w:rsidRPr="00920373">
        <w:rPr>
          <w:bCs/>
          <w:szCs w:val="32"/>
        </w:rPr>
        <w:t>中心、</w:t>
      </w:r>
      <w:proofErr w:type="gramStart"/>
      <w:r w:rsidRPr="00920373">
        <w:rPr>
          <w:bCs/>
          <w:szCs w:val="32"/>
        </w:rPr>
        <w:t>创客培育</w:t>
      </w:r>
      <w:proofErr w:type="gramEnd"/>
      <w:r w:rsidRPr="00920373">
        <w:rPr>
          <w:bCs/>
          <w:szCs w:val="32"/>
        </w:rPr>
        <w:t>学校及科普教育基地等的单位（社区），一次性给予</w:t>
      </w:r>
      <w:r w:rsidRPr="00920373">
        <w:rPr>
          <w:bCs/>
          <w:szCs w:val="32"/>
        </w:rPr>
        <w:t>10</w:t>
      </w:r>
      <w:r w:rsidRPr="00920373">
        <w:rPr>
          <w:bCs/>
          <w:szCs w:val="32"/>
        </w:rPr>
        <w:t>万元奖励。</w:t>
      </w:r>
    </w:p>
    <w:p w:rsidR="005252DF" w:rsidRPr="00920373" w:rsidRDefault="005252DF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szCs w:val="32"/>
        </w:rPr>
        <w:t>政策解读：</w:t>
      </w:r>
      <w:r w:rsidRPr="00920373">
        <w:rPr>
          <w:szCs w:val="32"/>
        </w:rPr>
        <w:t>科普阵地资质的认定以国家、省、市级对应</w:t>
      </w:r>
      <w:r w:rsidRPr="00920373">
        <w:rPr>
          <w:szCs w:val="32"/>
        </w:rPr>
        <w:lastRenderedPageBreak/>
        <w:t>项目的认定文件为准。</w:t>
      </w:r>
    </w:p>
    <w:p w:rsidR="00920373" w:rsidRPr="00920373" w:rsidRDefault="00C11EC4" w:rsidP="00920373">
      <w:pPr>
        <w:adjustRightInd w:val="0"/>
        <w:snapToGrid w:val="0"/>
        <w:spacing w:line="58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920373">
        <w:rPr>
          <w:rFonts w:ascii="楷体_GB2312" w:eastAsia="楷体_GB2312" w:hAnsi="Times New Roman" w:cs="Times New Roman"/>
          <w:kern w:val="0"/>
          <w:sz w:val="32"/>
          <w:szCs w:val="32"/>
        </w:rPr>
        <w:t>（三）</w:t>
      </w:r>
      <w:r w:rsidR="00920373" w:rsidRPr="00920373">
        <w:rPr>
          <w:rFonts w:ascii="楷体_GB2312" w:eastAsia="楷体_GB2312" w:hAnsi="Times New Roman" w:cs="Times New Roman"/>
          <w:kern w:val="0"/>
          <w:sz w:val="32"/>
          <w:szCs w:val="32"/>
        </w:rPr>
        <w:t>项目实施流程</w:t>
      </w:r>
    </w:p>
    <w:p w:rsidR="00920373" w:rsidRPr="00920373" w:rsidRDefault="00920373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szCs w:val="32"/>
        </w:rPr>
        <w:t>1</w:t>
      </w:r>
      <w:r w:rsidRPr="00743687">
        <w:rPr>
          <w:b/>
          <w:szCs w:val="32"/>
        </w:rPr>
        <w:t>、企业申报</w:t>
      </w:r>
      <w:r w:rsidR="00743687">
        <w:rPr>
          <w:rFonts w:hint="eastAsia"/>
          <w:b/>
          <w:szCs w:val="32"/>
        </w:rPr>
        <w:t>：</w:t>
      </w:r>
      <w:r w:rsidRPr="00920373">
        <w:rPr>
          <w:color w:val="000000"/>
          <w:szCs w:val="32"/>
        </w:rPr>
        <w:t>镇经发局</w:t>
      </w:r>
      <w:r w:rsidR="00743687">
        <w:rPr>
          <w:rFonts w:hint="eastAsia"/>
          <w:color w:val="000000"/>
          <w:szCs w:val="32"/>
        </w:rPr>
        <w:t>发布</w:t>
      </w:r>
      <w:r w:rsidRPr="00920373">
        <w:rPr>
          <w:color w:val="000000"/>
          <w:szCs w:val="32"/>
        </w:rPr>
        <w:t>申报通知和指引，组织企业（单位）进行项目申报。企业（单位）逾期不申报的，视为放弃申请权利</w:t>
      </w:r>
      <w:r w:rsidRPr="00920373">
        <w:rPr>
          <w:szCs w:val="32"/>
        </w:rPr>
        <w:t>。</w:t>
      </w:r>
    </w:p>
    <w:p w:rsidR="00920373" w:rsidRPr="00920373" w:rsidRDefault="00920373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color w:val="000000"/>
          <w:szCs w:val="32"/>
        </w:rPr>
      </w:pPr>
      <w:r w:rsidRPr="00743687">
        <w:rPr>
          <w:b/>
          <w:szCs w:val="32"/>
        </w:rPr>
        <w:t>2</w:t>
      </w:r>
      <w:r w:rsidRPr="00743687">
        <w:rPr>
          <w:b/>
          <w:szCs w:val="32"/>
        </w:rPr>
        <w:t>、初审</w:t>
      </w:r>
      <w:r w:rsidR="00743687" w:rsidRPr="00743687">
        <w:rPr>
          <w:rFonts w:hint="eastAsia"/>
          <w:b/>
          <w:szCs w:val="32"/>
        </w:rPr>
        <w:t>：</w:t>
      </w:r>
      <w:r w:rsidRPr="00920373">
        <w:rPr>
          <w:color w:val="000000"/>
          <w:szCs w:val="32"/>
        </w:rPr>
        <w:t>镇经发局受理申报材料后，对申报单位资格和申请材料进行初审，并整理出初审结果。</w:t>
      </w:r>
    </w:p>
    <w:p w:rsidR="00920373" w:rsidRPr="00920373" w:rsidRDefault="00920373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szCs w:val="32"/>
        </w:rPr>
        <w:t>3</w:t>
      </w:r>
      <w:r w:rsidRPr="00743687">
        <w:rPr>
          <w:b/>
          <w:szCs w:val="32"/>
        </w:rPr>
        <w:t>、意见征求</w:t>
      </w:r>
      <w:r w:rsidR="00743687" w:rsidRPr="00743687">
        <w:rPr>
          <w:rFonts w:hint="eastAsia"/>
          <w:b/>
          <w:szCs w:val="32"/>
        </w:rPr>
        <w:t>：</w:t>
      </w:r>
      <w:r w:rsidRPr="00920373">
        <w:rPr>
          <w:szCs w:val="32"/>
        </w:rPr>
        <w:t>初审</w:t>
      </w:r>
      <w:proofErr w:type="gramStart"/>
      <w:r w:rsidRPr="00920373">
        <w:rPr>
          <w:szCs w:val="32"/>
        </w:rPr>
        <w:t>结果送镇党政</w:t>
      </w:r>
      <w:proofErr w:type="gramEnd"/>
      <w:r w:rsidRPr="00920373">
        <w:rPr>
          <w:szCs w:val="32"/>
        </w:rPr>
        <w:t>办、党建办、财政、税务、市场监管、住建、自然资源、人社、生态环境、应急、</w:t>
      </w:r>
      <w:proofErr w:type="gramStart"/>
      <w:r w:rsidRPr="00920373">
        <w:rPr>
          <w:szCs w:val="32"/>
        </w:rPr>
        <w:t>宣教文旅</w:t>
      </w:r>
      <w:proofErr w:type="gramEnd"/>
      <w:r w:rsidRPr="00920373">
        <w:rPr>
          <w:szCs w:val="32"/>
        </w:rPr>
        <w:t>、教育管理中心、文化服务中心等职能部门进行意见征求。</w:t>
      </w:r>
    </w:p>
    <w:p w:rsidR="00920373" w:rsidRPr="00920373" w:rsidRDefault="00920373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szCs w:val="32"/>
        </w:rPr>
        <w:t>4</w:t>
      </w:r>
      <w:r w:rsidRPr="00743687">
        <w:rPr>
          <w:b/>
          <w:szCs w:val="32"/>
        </w:rPr>
        <w:t>、公示</w:t>
      </w:r>
      <w:r w:rsidR="00743687" w:rsidRPr="00743687">
        <w:rPr>
          <w:rFonts w:hint="eastAsia"/>
          <w:b/>
          <w:szCs w:val="32"/>
        </w:rPr>
        <w:t>：</w:t>
      </w:r>
      <w:r w:rsidRPr="00920373">
        <w:rPr>
          <w:szCs w:val="32"/>
        </w:rPr>
        <w:t>审核结果向社会公示，由镇经发局收集异议信息，召集部门讨论并给予正式回复。</w:t>
      </w:r>
    </w:p>
    <w:p w:rsidR="00920373" w:rsidRPr="00920373" w:rsidRDefault="00920373" w:rsidP="00743687">
      <w:pPr>
        <w:pStyle w:val="a6"/>
        <w:adjustRightInd w:val="0"/>
        <w:snapToGrid w:val="0"/>
        <w:spacing w:line="580" w:lineRule="exact"/>
        <w:ind w:firstLineChars="200" w:firstLine="643"/>
        <w:jc w:val="left"/>
        <w:rPr>
          <w:szCs w:val="32"/>
        </w:rPr>
      </w:pPr>
      <w:r w:rsidRPr="00743687">
        <w:rPr>
          <w:b/>
          <w:szCs w:val="32"/>
        </w:rPr>
        <w:t>5</w:t>
      </w:r>
      <w:r w:rsidRPr="00743687">
        <w:rPr>
          <w:b/>
          <w:szCs w:val="32"/>
        </w:rPr>
        <w:t>、审核拨付</w:t>
      </w:r>
      <w:r w:rsidR="00743687" w:rsidRPr="00743687">
        <w:rPr>
          <w:rFonts w:hint="eastAsia"/>
          <w:b/>
          <w:szCs w:val="32"/>
        </w:rPr>
        <w:t>：</w:t>
      </w:r>
      <w:r w:rsidRPr="00920373">
        <w:rPr>
          <w:szCs w:val="32"/>
        </w:rPr>
        <w:t>公示无异议或异议经核实不成立后，镇经发局将</w:t>
      </w:r>
      <w:proofErr w:type="gramStart"/>
      <w:r w:rsidRPr="00920373">
        <w:rPr>
          <w:szCs w:val="32"/>
        </w:rPr>
        <w:t>拟支持</w:t>
      </w:r>
      <w:proofErr w:type="gramEnd"/>
      <w:r w:rsidRPr="00920373">
        <w:rPr>
          <w:szCs w:val="32"/>
        </w:rPr>
        <w:t>企业名单报镇政府审批。</w:t>
      </w:r>
      <w:r w:rsidRPr="00920373">
        <w:rPr>
          <w:color w:val="000000"/>
          <w:szCs w:val="32"/>
        </w:rPr>
        <w:t>镇经发局按照镇政府批复，报镇财政分局审定并办理资金下达，按程序拨付资金至企业（单位）。</w:t>
      </w:r>
    </w:p>
    <w:p w:rsidR="00504DB4" w:rsidRDefault="00C11EC4" w:rsidP="00504DB4">
      <w:pPr>
        <w:adjustRightInd w:val="0"/>
        <w:snapToGrid w:val="0"/>
        <w:spacing w:line="580" w:lineRule="exact"/>
        <w:ind w:firstLineChars="200" w:firstLine="640"/>
        <w:jc w:val="left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504DB4">
        <w:rPr>
          <w:rFonts w:ascii="楷体_GB2312" w:eastAsia="楷体_GB2312" w:hAnsi="Times New Roman" w:cs="Times New Roman"/>
          <w:kern w:val="0"/>
          <w:sz w:val="32"/>
          <w:szCs w:val="32"/>
        </w:rPr>
        <w:t>（</w:t>
      </w:r>
      <w:r w:rsidR="00920373" w:rsidRPr="00504DB4">
        <w:rPr>
          <w:rFonts w:ascii="楷体_GB2312" w:eastAsia="楷体_GB2312" w:hAnsi="Times New Roman" w:cs="Times New Roman"/>
          <w:kern w:val="0"/>
          <w:sz w:val="32"/>
          <w:szCs w:val="32"/>
        </w:rPr>
        <w:t>四</w:t>
      </w:r>
      <w:r w:rsidRPr="00504DB4">
        <w:rPr>
          <w:rFonts w:ascii="楷体_GB2312" w:eastAsia="楷体_GB2312" w:hAnsi="Times New Roman" w:cs="Times New Roman"/>
          <w:kern w:val="0"/>
          <w:sz w:val="32"/>
          <w:szCs w:val="32"/>
        </w:rPr>
        <w:t>）解释权、施行日期和有效期</w:t>
      </w:r>
    </w:p>
    <w:p w:rsidR="00FA0870" w:rsidRPr="00920373" w:rsidRDefault="00C11EC4" w:rsidP="009431AD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20373">
        <w:rPr>
          <w:rFonts w:ascii="Times New Roman" w:eastAsia="仿宋_GB2312" w:hAnsi="Times New Roman" w:cs="Times New Roman"/>
          <w:sz w:val="32"/>
          <w:szCs w:val="32"/>
        </w:rPr>
        <w:t>本办法由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虎门镇经济发展局</w:t>
      </w:r>
      <w:r w:rsidRPr="00920373">
        <w:rPr>
          <w:rFonts w:ascii="Times New Roman" w:eastAsia="仿宋_GB2312" w:hAnsi="Times New Roman" w:cs="Times New Roman"/>
          <w:sz w:val="32"/>
          <w:szCs w:val="32"/>
        </w:rPr>
        <w:t>负责解释。办法自发布之日起</w:t>
      </w:r>
      <w:r w:rsidRPr="00920373">
        <w:rPr>
          <w:rFonts w:ascii="Times New Roman" w:eastAsia="仿宋_GB2312" w:hAnsi="Times New Roman" w:cs="Times New Roman"/>
          <w:sz w:val="32"/>
          <w:szCs w:val="32"/>
        </w:rPr>
        <w:t>30</w:t>
      </w:r>
      <w:r w:rsidRPr="00920373">
        <w:rPr>
          <w:rFonts w:ascii="Times New Roman" w:eastAsia="仿宋_GB2312" w:hAnsi="Times New Roman" w:cs="Times New Roman"/>
          <w:sz w:val="32"/>
          <w:szCs w:val="32"/>
        </w:rPr>
        <w:t>日后实施，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有效期至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2025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年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12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月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 xml:space="preserve"> 31 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日。《虎门镇加速推动经济高质量发展深化创新驱动发展办法》废止，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 xml:space="preserve">2021 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年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月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 xml:space="preserve"> 2022 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年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月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 xml:space="preserve"> 31 </w:t>
      </w:r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日期间符合奖励的企业，</w:t>
      </w:r>
      <w:proofErr w:type="gramStart"/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其奖补标准</w:t>
      </w:r>
      <w:proofErr w:type="gramEnd"/>
      <w:r w:rsidR="00920373" w:rsidRPr="00920373">
        <w:rPr>
          <w:rFonts w:ascii="Times New Roman" w:eastAsia="仿宋_GB2312" w:hAnsi="Times New Roman" w:cs="Times New Roman"/>
          <w:sz w:val="32"/>
          <w:szCs w:val="32"/>
        </w:rPr>
        <w:t>按照本办法执行。办法在实施过程中可根据实际情况进行评估修订。</w:t>
      </w:r>
      <w:bookmarkStart w:id="0" w:name="_GoBack"/>
      <w:bookmarkEnd w:id="0"/>
    </w:p>
    <w:sectPr w:rsidR="00FA0870" w:rsidRPr="0092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28" w:rsidRDefault="00692028" w:rsidP="00AA7087">
      <w:r>
        <w:separator/>
      </w:r>
    </w:p>
  </w:endnote>
  <w:endnote w:type="continuationSeparator" w:id="0">
    <w:p w:rsidR="00692028" w:rsidRDefault="00692028" w:rsidP="00AA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28" w:rsidRDefault="00692028" w:rsidP="00AA7087">
      <w:r>
        <w:separator/>
      </w:r>
    </w:p>
  </w:footnote>
  <w:footnote w:type="continuationSeparator" w:id="0">
    <w:p w:rsidR="00692028" w:rsidRDefault="00692028" w:rsidP="00AA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jcyNDkwODZmMWRjZWZhYWZlMWE4ZmE3YTgxMGQifQ=="/>
  </w:docVars>
  <w:rsids>
    <w:rsidRoot w:val="13FF6B0D"/>
    <w:rsid w:val="00023170"/>
    <w:rsid w:val="000D4B6D"/>
    <w:rsid w:val="00137646"/>
    <w:rsid w:val="001738BC"/>
    <w:rsid w:val="001B4D18"/>
    <w:rsid w:val="001E639F"/>
    <w:rsid w:val="00203925"/>
    <w:rsid w:val="0020412A"/>
    <w:rsid w:val="002500A4"/>
    <w:rsid w:val="0025120B"/>
    <w:rsid w:val="00264033"/>
    <w:rsid w:val="002A0A69"/>
    <w:rsid w:val="002D66E2"/>
    <w:rsid w:val="0033545A"/>
    <w:rsid w:val="00504DB4"/>
    <w:rsid w:val="005252DF"/>
    <w:rsid w:val="006046EF"/>
    <w:rsid w:val="00630C0A"/>
    <w:rsid w:val="00653D15"/>
    <w:rsid w:val="00692028"/>
    <w:rsid w:val="006C2EE1"/>
    <w:rsid w:val="006D7DB6"/>
    <w:rsid w:val="00743687"/>
    <w:rsid w:val="007A75D0"/>
    <w:rsid w:val="007C791A"/>
    <w:rsid w:val="007E112B"/>
    <w:rsid w:val="008247A3"/>
    <w:rsid w:val="00920373"/>
    <w:rsid w:val="009431AD"/>
    <w:rsid w:val="009751B3"/>
    <w:rsid w:val="00AA7087"/>
    <w:rsid w:val="00AC199F"/>
    <w:rsid w:val="00B27B85"/>
    <w:rsid w:val="00C11EC4"/>
    <w:rsid w:val="00D64C8E"/>
    <w:rsid w:val="00DE0FF3"/>
    <w:rsid w:val="00E31167"/>
    <w:rsid w:val="00EF12DA"/>
    <w:rsid w:val="00F61614"/>
    <w:rsid w:val="00FA0870"/>
    <w:rsid w:val="00FF79C7"/>
    <w:rsid w:val="03A124FE"/>
    <w:rsid w:val="075921C9"/>
    <w:rsid w:val="0874743E"/>
    <w:rsid w:val="0B082170"/>
    <w:rsid w:val="11A16C39"/>
    <w:rsid w:val="13FF6B0D"/>
    <w:rsid w:val="19382C34"/>
    <w:rsid w:val="1AE428C9"/>
    <w:rsid w:val="20BB5315"/>
    <w:rsid w:val="227C4606"/>
    <w:rsid w:val="242C11B4"/>
    <w:rsid w:val="2C0B550F"/>
    <w:rsid w:val="2C2728D0"/>
    <w:rsid w:val="3278239B"/>
    <w:rsid w:val="35BE0652"/>
    <w:rsid w:val="3C120578"/>
    <w:rsid w:val="3C3965D8"/>
    <w:rsid w:val="3E691E5D"/>
    <w:rsid w:val="48117464"/>
    <w:rsid w:val="4BE70DA0"/>
    <w:rsid w:val="53F41B0D"/>
    <w:rsid w:val="56C14288"/>
    <w:rsid w:val="57381C9E"/>
    <w:rsid w:val="57942E46"/>
    <w:rsid w:val="63836415"/>
    <w:rsid w:val="667B5BF2"/>
    <w:rsid w:val="66EC7E89"/>
    <w:rsid w:val="6D4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宋体" w:hAnsi="Calibri"/>
    </w:rPr>
  </w:style>
  <w:style w:type="paragraph" w:styleId="a3">
    <w:name w:val="Body Text"/>
    <w:basedOn w:val="a"/>
    <w:uiPriority w:val="99"/>
    <w:qFormat/>
    <w:rPr>
      <w:rFonts w:ascii="仿宋" w:eastAsia="仿宋" w:cs="仿宋"/>
      <w:kern w:val="0"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7">
    <w:name w:val="header"/>
    <w:basedOn w:val="a"/>
    <w:link w:val="Char"/>
    <w:rsid w:val="00AA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A70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A7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A70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宋体" w:hAnsi="Calibri"/>
    </w:rPr>
  </w:style>
  <w:style w:type="paragraph" w:styleId="a3">
    <w:name w:val="Body Text"/>
    <w:basedOn w:val="a"/>
    <w:uiPriority w:val="99"/>
    <w:qFormat/>
    <w:rPr>
      <w:rFonts w:ascii="仿宋" w:eastAsia="仿宋" w:cs="仿宋"/>
      <w:kern w:val="0"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7">
    <w:name w:val="header"/>
    <w:basedOn w:val="a"/>
    <w:link w:val="Char"/>
    <w:rsid w:val="00AA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A70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A7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A70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单车旅行</dc:creator>
  <cp:lastModifiedBy>jun</cp:lastModifiedBy>
  <cp:revision>18</cp:revision>
  <dcterms:created xsi:type="dcterms:W3CDTF">2022-09-19T06:52:00Z</dcterms:created>
  <dcterms:modified xsi:type="dcterms:W3CDTF">2023-07-13T13:00:00Z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02AA00BD6FC04000A2DC83197DD2C310</vt:lpwstr>
  </property>
</Properties>
</file>