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441900022-2023-00252</w:t>
      </w:r>
    </w:p>
    <w:p>
      <w:pPr>
        <w:jc w:val="center"/>
      </w:pPr>
      <w:r>
        <w:rPr>
          <w:b/>
          <w:sz w:val="24"/>
        </w:rPr>
        <w:t>采购项目编号：</w:t>
      </w:r>
      <w:r>
        <w:rPr>
          <w:b/>
          <w:sz w:val="24"/>
        </w:rPr>
        <w:t>441900022-2023-00252</w:t>
      </w:r>
    </w:p>
    <w:p>
      <w:pPr>
        <w:jc w:val="center"/>
      </w:pPr>
      <w:r>
        <w:rPr>
          <w:b/>
          <w:sz w:val="24"/>
        </w:rPr>
        <w:t>项目名称：</w:t>
      </w:r>
      <w:r>
        <w:rPr>
          <w:b/>
          <w:sz w:val="24"/>
        </w:rPr>
        <w:t>黄江镇第一小学多媒体电教设备</w:t>
      </w:r>
    </w:p>
    <w:p>
      <w:pPr>
        <w:jc w:val="center"/>
      </w:pPr>
      <w:r>
        <w:rPr>
          <w:b/>
          <w:sz w:val="24"/>
        </w:rPr>
        <w:t>采购人：</w:t>
      </w:r>
      <w:r>
        <w:rPr>
          <w:b/>
          <w:sz w:val="24"/>
        </w:rPr>
        <w:t>东莞市黄江镇教育管理中心</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东莞市黄江镇教育管理中心</w:t>
      </w:r>
      <w:r>
        <w:rPr/>
        <w:t>的委托，采用</w:t>
      </w:r>
      <w:r>
        <w:rPr/>
        <w:t>公开招标</w:t>
      </w:r>
      <w:r>
        <w:rPr/>
        <w:t>方式组织采购</w:t>
      </w:r>
      <w:r>
        <w:rPr/>
        <w:t>黄江镇第一小学多媒体电教设备</w:t>
      </w:r>
      <w:r>
        <w:rPr/>
        <w:t>。欢迎符合资格条件的国内供应商参加投标。</w:t>
      </w:r>
    </w:p>
    <w:p>
      <w:r>
        <w:rPr>
          <w:b/>
          <w:sz w:val="28"/>
        </w:rPr>
        <w:t>一.项目概述</w:t>
      </w:r>
    </w:p>
    <w:p>
      <w:r>
        <w:rPr>
          <w:b/>
          <w:sz w:val="24"/>
        </w:rPr>
        <w:t>1.名称与编号</w:t>
      </w:r>
    </w:p>
    <w:p>
      <w:pPr>
        <w:ind w:firstLine="480"/>
      </w:pPr>
      <w:r>
        <w:rPr/>
        <w:t>项目名称：</w:t>
      </w:r>
      <w:r>
        <w:rPr/>
        <w:t>黄江镇第一小学多媒体电教设备</w:t>
      </w:r>
    </w:p>
    <w:p>
      <w:pPr>
        <w:ind w:firstLine="480"/>
      </w:pPr>
      <w:r>
        <w:rPr/>
        <w:t>采购计划编号：</w:t>
      </w:r>
      <w:r>
        <w:rPr/>
        <w:t>441900022-2023-00252</w:t>
      </w:r>
    </w:p>
    <w:p>
      <w:pPr>
        <w:ind w:firstLine="480"/>
      </w:pPr>
      <w:r>
        <w:rPr/>
        <w:t>采购项目编号：</w:t>
      </w:r>
      <w:r>
        <w:rPr/>
        <w:t>441900022-2023-00252</w:t>
      </w:r>
    </w:p>
    <w:p>
      <w:pPr>
        <w:ind w:firstLine="480"/>
      </w:pPr>
      <w:r>
        <w:rPr/>
        <w:t>采购方式：</w:t>
      </w:r>
      <w:r>
        <w:rPr/>
        <w:t>公开招标</w:t>
      </w:r>
    </w:p>
    <w:p>
      <w:pPr>
        <w:ind w:firstLine="480"/>
      </w:pPr>
      <w:r>
        <w:rPr/>
        <w:t>预算金额：</w:t>
      </w:r>
      <w:r>
        <w:rPr/>
        <w:t>4,064,400.00</w:t>
      </w:r>
      <w:r>
        <w:rPr/>
        <w:t>元</w:t>
      </w:r>
    </w:p>
    <w:p>
      <w:r>
        <w:rPr>
          <w:b/>
          <w:sz w:val="24"/>
        </w:rPr>
        <w:t>2.项目内容及需求情况（采购项目技术规格、参数及要求）</w:t>
      </w:r>
    </w:p>
    <w:p>
      <w:pPr>
        <w:ind w:firstLine="480"/>
      </w:pPr>
    </w:p>
    <w:p/>
    <w:p>
      <w:r>
        <w:rPr/>
        <w:t>采购包1(黄江镇第一小学多媒体电教设备):</w:t>
      </w:r>
    </w:p>
    <w:p>
      <w:r>
        <w:rPr/>
        <w:t>采购包预算金额：4,064,400.00元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第一小学多媒体电教设备</w:t>
            </w:r>
          </w:p>
        </w:tc>
        <w:tc>
          <w:tcPr>
            <w:tcW w:type="dxa" w:w="1187"/>
          </w:tcPr>
          <w:p>
            <w:r>
              <w:rPr/>
              <w:t>1(批)</w:t>
            </w:r>
          </w:p>
        </w:tc>
        <w:tc>
          <w:tcPr>
            <w:tcW w:type="dxa" w:w="1187"/>
          </w:tcPr>
          <w:p>
            <w:r>
              <w:rPr/>
              <w:t>详见第二章</w:t>
            </w:r>
          </w:p>
        </w:tc>
        <w:tc>
          <w:tcPr>
            <w:tcW w:type="dxa" w:w="1187"/>
          </w:tcPr>
          <w:p>
            <w:r>
              <w:rPr/>
              <w:t>否</w:t>
            </w:r>
          </w:p>
        </w:tc>
      </w:tr>
    </w:tbl>
    <w:p/>
    <w:p>
      <w:r>
        <w:rPr/>
        <w:t>本采购包不接受联合体投标</w:t>
      </w:r>
    </w:p>
    <w:p/>
    <w:p>
      <w:r>
        <w:rPr/>
        <w:t>合同履行期限：合同签订之日起60天内完成。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2）有依法缴纳税收和社会保障资金的良好记录：提供投标截止日前6个月内任意1个月依法缴纳税收和社会保障资金的相关材料或提供《资格条件承诺函》（按照招标文件格式）</w:t>
      </w:r>
    </w:p>
    <w:p/>
    <w:p>
      <w:r>
        <w:rPr/>
        <w:t>3）具有良好的商业信誉和健全的财务会计制度：供应商必须具有良好的商业信誉和健全的财务会计制度。提供2021或2022年度财务状况报告或基本开户行出具的资信证明或提供《资格条件承诺函》（按照招标文件格式）。</w:t>
      </w:r>
    </w:p>
    <w:p/>
    <w:p>
      <w:r>
        <w:rPr/>
        <w:t>4）履行合同所必需的设备和专业技术能力：按投标（响应）文件格式填报设备及专业技术能力情况或提供《资格条件承诺函》（按照招标文件格式）。</w:t>
      </w:r>
    </w:p>
    <w:p/>
    <w:p>
      <w:r>
        <w:rPr/>
        <w:t>5）参加采购活动前3年内，在经营活动中没有重大违法记录：（可参照投标函相关承诺格式内容）。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采购包1（黄江镇第一小学多媒体电教设备）：</w:t>
      </w:r>
      <w:r>
        <w:rPr/>
        <w:t>本项目不属于专门面向中小企业采购的项目。</w:t>
      </w:r>
    </w:p>
    <w:p/>
    <w:p>
      <w:r>
        <w:rPr>
          <w:b/>
          <w:sz w:val="24"/>
        </w:rPr>
        <w:t>3.本项目特定的资格要求：</w:t>
      </w:r>
    </w:p>
    <w:p>
      <w:pPr>
        <w:ind w:firstLine="480"/>
      </w:pPr>
    </w:p>
    <w:p/>
    <w:p>
      <w:r>
        <w:rPr/>
        <w:t>采购包1（黄江镇第一小学多媒体电教设备）：</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东莞市黄江镇教育管理中心</w:t>
      </w:r>
    </w:p>
    <w:p>
      <w:pPr>
        <w:ind w:firstLine="480"/>
      </w:pPr>
      <w:r>
        <w:rPr/>
        <w:t>地址：</w:t>
      </w:r>
      <w:r>
        <w:rPr/>
        <w:t>东莞市黄江镇莞樟路黄江段26号104三楼教育管理中心</w:t>
      </w:r>
    </w:p>
    <w:p>
      <w:pPr>
        <w:ind w:firstLine="480"/>
      </w:pPr>
      <w:r>
        <w:rPr/>
        <w:t>联系方式：</w:t>
      </w:r>
      <w:r>
        <w:rPr/>
        <w:t>0769-83517822</w:t>
      </w:r>
    </w:p>
    <w:p>
      <w:r>
        <w:rPr>
          <w:b/>
          <w:sz w:val="24"/>
        </w:rPr>
        <w:t>2.采购代理机构信息</w:t>
      </w:r>
    </w:p>
    <w:p>
      <w:pPr>
        <w:ind w:firstLine="480"/>
      </w:pPr>
      <w:r>
        <w:rPr/>
        <w:t>名称：</w:t>
      </w:r>
      <w:r>
        <w:rPr/>
        <w:t>东莞市黄江镇招投标服务所</w:t>
      </w:r>
    </w:p>
    <w:p>
      <w:pPr>
        <w:ind w:firstLine="480"/>
      </w:pPr>
      <w:r>
        <w:rPr/>
        <w:t>地址：</w:t>
      </w:r>
      <w:r>
        <w:rPr/>
        <w:t>广东省东莞市黄江镇江北路30号一楼</w:t>
      </w:r>
    </w:p>
    <w:p>
      <w:pPr>
        <w:ind w:firstLine="480"/>
      </w:pPr>
      <w:r>
        <w:rPr/>
        <w:t>联系方式：</w:t>
      </w:r>
      <w:r>
        <w:rPr/>
        <w:t>0769-83360090</w:t>
      </w:r>
    </w:p>
    <w:p>
      <w:r>
        <w:rPr>
          <w:b/>
          <w:sz w:val="24"/>
        </w:rPr>
        <w:t>3.项目联系方式</w:t>
      </w:r>
    </w:p>
    <w:p>
      <w:pPr>
        <w:ind w:firstLine="480"/>
      </w:pPr>
      <w:r>
        <w:rPr/>
        <w:t>项目联系人：</w:t>
      </w:r>
      <w:r>
        <w:rPr/>
        <w:t>袁小姐</w:t>
      </w:r>
    </w:p>
    <w:p>
      <w:pPr>
        <w:ind w:firstLine="480"/>
      </w:pPr>
      <w:r>
        <w:rPr/>
        <w:t>电话：</w:t>
      </w:r>
      <w:r>
        <w:rPr/>
        <w:t>0769-83360090</w:t>
      </w:r>
    </w:p>
    <w:p>
      <w:r>
        <w:rPr>
          <w:b/>
          <w:sz w:val="24"/>
        </w:rPr>
        <w:t>4.技术支持联系方式</w:t>
      </w:r>
    </w:p>
    <w:p>
      <w:pPr>
        <w:ind w:firstLine="480"/>
      </w:pPr>
      <w:r>
        <w:rPr/>
        <w:t>云平台联系方式：020-88696588</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b/>
          <w:color w:val="000000"/>
          <w:sz w:val="21"/>
        </w:rPr>
        <w:t>一、概括</w:t>
      </w:r>
    </w:p>
    <w:p>
      <w:pPr>
        <w:ind w:firstLine="420"/>
        <w:jc w:val="both"/>
      </w:pPr>
    </w:p>
    <w:p>
      <w:pPr>
        <w:ind w:firstLine="420"/>
        <w:jc w:val="both"/>
      </w:pPr>
      <w:r>
        <w:rPr>
          <w:sz w:val="21"/>
        </w:rPr>
        <w:t>黄江镇第一小学建设项目位于田美社区，紧邻中泰峰境小区，东临规划工业九路，南临规划工业八路。项目将按照</w:t>
      </w:r>
      <w:r>
        <w:rPr>
          <w:sz w:val="21"/>
        </w:rPr>
        <w:t>66</w:t>
      </w:r>
      <w:r>
        <w:rPr>
          <w:sz w:val="21"/>
        </w:rPr>
        <w:t>个班（</w:t>
      </w:r>
      <w:r>
        <w:rPr>
          <w:sz w:val="21"/>
        </w:rPr>
        <w:t>60+6</w:t>
      </w:r>
      <w:r>
        <w:rPr>
          <w:sz w:val="21"/>
        </w:rPr>
        <w:t>）</w:t>
      </w:r>
      <w:r>
        <w:rPr>
          <w:sz w:val="21"/>
        </w:rPr>
        <w:t>个班预留扩展规模、</w:t>
      </w:r>
      <w:r>
        <w:rPr>
          <w:sz w:val="21"/>
        </w:rPr>
        <w:t>45</w:t>
      </w:r>
      <w:r>
        <w:rPr>
          <w:sz w:val="21"/>
        </w:rPr>
        <w:t>人</w:t>
      </w:r>
      <w:r>
        <w:rPr>
          <w:sz w:val="21"/>
        </w:rPr>
        <w:t>/</w:t>
      </w:r>
      <w:r>
        <w:rPr>
          <w:sz w:val="21"/>
        </w:rPr>
        <w:t>班，</w:t>
      </w:r>
      <w:r>
        <w:rPr>
          <w:sz w:val="21"/>
        </w:rPr>
        <w:t>2700</w:t>
      </w:r>
      <w:r>
        <w:rPr>
          <w:sz w:val="21"/>
        </w:rPr>
        <w:t>个公办学位）的标准进行建设，力争建成环境优美、文化氛围浓厚、教育教学质量一流的省级品牌学校。学校需建设智慧课堂电子教室，含触控一体机、纳米黑板等</w:t>
      </w:r>
      <w:r>
        <w:rPr>
          <w:sz w:val="21"/>
        </w:rPr>
        <w:t>91</w:t>
      </w:r>
      <w:r>
        <w:rPr>
          <w:sz w:val="21"/>
        </w:rPr>
        <w:t>套；云办公系统及云电脑室，其中云办公系统</w:t>
      </w:r>
      <w:r>
        <w:rPr>
          <w:sz w:val="21"/>
        </w:rPr>
        <w:t>200</w:t>
      </w:r>
      <w:r>
        <w:rPr>
          <w:sz w:val="21"/>
        </w:rPr>
        <w:t>套，</w:t>
      </w:r>
      <w:r>
        <w:rPr>
          <w:sz w:val="21"/>
        </w:rPr>
        <w:t>4</w:t>
      </w:r>
      <w:r>
        <w:rPr>
          <w:sz w:val="21"/>
        </w:rPr>
        <w:t>间学生云教学电脑约</w:t>
      </w:r>
      <w:r>
        <w:rPr>
          <w:sz w:val="21"/>
        </w:rPr>
        <w:t>208</w:t>
      </w:r>
      <w:r>
        <w:rPr>
          <w:sz w:val="21"/>
        </w:rPr>
        <w:t>套。其中第一期需建设一至三年级师生办公及电教设备，一体机</w:t>
      </w:r>
      <w:r>
        <w:rPr>
          <w:sz w:val="21"/>
        </w:rPr>
        <w:t>55</w:t>
      </w:r>
      <w:r>
        <w:rPr>
          <w:sz w:val="21"/>
        </w:rPr>
        <w:t>套、电脑室</w:t>
      </w:r>
      <w:r>
        <w:rPr>
          <w:sz w:val="21"/>
        </w:rPr>
        <w:t>1</w:t>
      </w:r>
      <w:r>
        <w:rPr>
          <w:sz w:val="21"/>
        </w:rPr>
        <w:t>间、教师办公电脑</w:t>
      </w:r>
      <w:r>
        <w:rPr>
          <w:sz w:val="21"/>
        </w:rPr>
        <w:t>90</w:t>
      </w:r>
      <w:r>
        <w:rPr>
          <w:sz w:val="21"/>
        </w:rPr>
        <w:t>台等。</w:t>
      </w:r>
    </w:p>
    <w:p>
      <w:pPr>
        <w:jc w:val="left"/>
      </w:pPr>
    </w:p>
    <w:p>
      <w:pPr>
        <w:jc w:val="left"/>
      </w:pPr>
      <w:r>
        <w:rPr>
          <w:b/>
          <w:color w:val="000000"/>
          <w:sz w:val="21"/>
        </w:rPr>
        <w:t>二、建设目标</w:t>
      </w:r>
    </w:p>
    <w:p>
      <w:pPr>
        <w:ind w:firstLine="420"/>
        <w:jc w:val="both"/>
      </w:pPr>
      <w:r>
        <w:rPr>
          <w:sz w:val="21"/>
        </w:rPr>
        <w:t>在国家教育信息化与课程融合的政策背景下，智慧校园的建设体现了学校教育信息化的程度。建成后能充分提升学校的管理效率和教育教学水平和服务能力。</w:t>
      </w:r>
    </w:p>
    <w:p>
      <w:pPr>
        <w:jc w:val="both"/>
      </w:pPr>
      <w:r>
        <w:rPr>
          <w:sz w:val="21"/>
        </w:rPr>
        <w:t>项目建设的目标：</w:t>
      </w:r>
    </w:p>
    <w:p>
      <w:pPr>
        <w:jc w:val="both"/>
      </w:pPr>
      <w:r>
        <w:rPr>
          <w:sz w:val="21"/>
        </w:rPr>
        <w:t>1</w:t>
      </w:r>
      <w:r>
        <w:rPr>
          <w:sz w:val="21"/>
        </w:rPr>
        <w:t>、符合国家、省、市教育政策对信息化的要求，满足市教育局对未来学校信息化的规划实施方向；</w:t>
      </w:r>
    </w:p>
    <w:p>
      <w:pPr>
        <w:jc w:val="both"/>
      </w:pPr>
      <w:r>
        <w:rPr>
          <w:sz w:val="21"/>
        </w:rPr>
        <w:t>2</w:t>
      </w:r>
      <w:r>
        <w:rPr>
          <w:sz w:val="21"/>
        </w:rPr>
        <w:t>、通过软硬件设备保障网络安全和信息安全。满足学校信息化服务平台软硬件及技术服务需求；</w:t>
      </w:r>
    </w:p>
    <w:p>
      <w:pPr>
        <w:jc w:val="both"/>
      </w:pPr>
      <w:r>
        <w:rPr>
          <w:sz w:val="21"/>
        </w:rPr>
        <w:t>3</w:t>
      </w:r>
      <w:r>
        <w:rPr>
          <w:sz w:val="21"/>
        </w:rPr>
        <w:t>、无缝集成学校已建和今后新建的业务应用系统，减少重复建设；</w:t>
      </w:r>
    </w:p>
    <w:p>
      <w:pPr>
        <w:jc w:val="both"/>
      </w:pPr>
      <w:r>
        <w:rPr>
          <w:sz w:val="21"/>
        </w:rPr>
        <w:t>4</w:t>
      </w:r>
      <w:r>
        <w:rPr>
          <w:sz w:val="21"/>
        </w:rPr>
        <w:t>、实现云桌面统一管理：实现多用户、多桌面、多环境的系统集成部署，远程运维，保障教学业务的快速开展，同时简化学生分享案例作业的流程，让课堂讨论高效讨论高效顺畅，提高办学质量、办公管理效率和教研水平；</w:t>
      </w:r>
    </w:p>
    <w:p>
      <w:pPr>
        <w:jc w:val="both"/>
      </w:pPr>
      <w:r>
        <w:rPr>
          <w:sz w:val="21"/>
        </w:rPr>
        <w:t>5</w:t>
      </w:r>
      <w:r>
        <w:rPr>
          <w:sz w:val="21"/>
        </w:rPr>
        <w:t>、保证资源和服务的可靠性、安全性、科学性。系统定位于高性价比，采用主流产品，要求先进、稳定可靠、扩展性好，并具有一定超前性。结合用户的管理模式，力争以最小投资，达到最大管理和经济效益，满足未来</w:t>
      </w:r>
      <w:r>
        <w:rPr>
          <w:sz w:val="21"/>
        </w:rPr>
        <w:t>6-10</w:t>
      </w:r>
      <w:r>
        <w:rPr>
          <w:sz w:val="21"/>
        </w:rPr>
        <w:t>年的发展需要。</w:t>
      </w:r>
    </w:p>
    <w:p>
      <w:pPr>
        <w:jc w:val="both"/>
      </w:pPr>
    </w:p>
    <w:p>
      <w:pPr>
        <w:jc w:val="both"/>
      </w:pPr>
    </w:p>
    <w:p>
      <w:pPr>
        <w:jc w:val="both"/>
      </w:pPr>
    </w:p>
    <w:p>
      <w:pPr>
        <w:jc w:val="both"/>
      </w:pPr>
      <w:r>
        <w:rPr>
          <w:b/>
          <w:sz w:val="24"/>
        </w:rPr>
        <w:t>三、建设清单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70"/>
        <w:gridCol w:w="754"/>
        <w:gridCol w:w="4898"/>
        <w:gridCol w:w="737"/>
        <w:gridCol w:w="459"/>
        <w:gridCol w:w="688"/>
      </w:tblGrid>
      <w:tr>
        <w:tc>
          <w:tcPr>
            <w:tcW w:type="dxa" w:w="8306"/>
            <w:gridSpan w:val="6"/>
            <w:tcBorders>
              <w:top w:val="single" w:color="000000" w:sz="4"/>
              <w:left w:val="single" w:color="000000" w:sz="4"/>
              <w:bottom w:val="single" w:color="000000" w:sz="4"/>
              <w:right w:val="single" w:color="000000" w:sz="4"/>
            </w:tcBorders>
            <w:vAlign w:val="top"/>
          </w:tcPr>
          <w:p>
            <w:pPr>
              <w:jc w:val="both"/>
            </w:pPr>
            <w:r>
              <w:rPr>
                <w:sz w:val="24"/>
              </w:rPr>
              <w:t>说明：</w:t>
            </w:r>
          </w:p>
          <w:p>
            <w:pPr>
              <w:jc w:val="both"/>
            </w:pPr>
            <w:r>
              <w:rPr>
                <w:sz w:val="24"/>
              </w:rPr>
              <w:t>1.</w:t>
            </w:r>
            <w:r>
              <w:rPr>
                <w:sz w:val="24"/>
              </w:rPr>
              <w:t>在《建设清单》中所提供的货物参数要求，其目的仅仅是为了使投标人更加准确地了解招标要求，不构成对投标单位所报品牌的任何约束；投标人所投货物参数应不低于《建设清单》中的要求。</w:t>
            </w:r>
          </w:p>
          <w:p>
            <w:pPr>
              <w:jc w:val="both"/>
            </w:pPr>
            <w:r>
              <w:rPr>
                <w:sz w:val="24"/>
              </w:rPr>
              <w:t>2.</w:t>
            </w:r>
            <w:r>
              <w:rPr>
                <w:sz w:val="24"/>
              </w:rPr>
              <w:t>用户需求书中“△”为采购的主要标的（核心产品），投标人应在《分项报价表》中清晰明列“货物名称、规格型号（适用货物）、数量、单价”。核心产品：</w:t>
            </w:r>
            <w:r>
              <w:rPr>
                <w:sz w:val="24"/>
              </w:rPr>
              <w:t>86</w:t>
            </w:r>
            <w:r>
              <w:rPr>
                <w:sz w:val="24"/>
              </w:rPr>
              <w:t>寸智慧黑板</w:t>
            </w:r>
          </w:p>
        </w:tc>
      </w:tr>
      <w:tr>
        <w:tc>
          <w:tcPr>
            <w:tcW w:type="dxa" w:w="770"/>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754"/>
            <w:tcBorders>
              <w:top w:val="single" w:color="000000" w:sz="4"/>
              <w:left w:val="none" w:color="000000" w:sz="4"/>
              <w:bottom w:val="single" w:color="000000" w:sz="4"/>
              <w:right w:val="single" w:color="000000" w:sz="4"/>
            </w:tcBorders>
            <w:vAlign w:val="top"/>
          </w:tcPr>
          <w:p>
            <w:pPr>
              <w:jc w:val="center"/>
            </w:pPr>
            <w:r>
              <w:rPr>
                <w:b/>
                <w:color w:val="000000"/>
                <w:sz w:val="21"/>
              </w:rPr>
              <w:t>设备名称</w:t>
            </w:r>
          </w:p>
        </w:tc>
        <w:tc>
          <w:tcPr>
            <w:tcW w:type="dxa" w:w="4898"/>
            <w:tcBorders>
              <w:top w:val="single" w:color="000000" w:sz="4"/>
              <w:left w:val="none" w:color="000000" w:sz="4"/>
              <w:bottom w:val="single" w:color="000000" w:sz="4"/>
              <w:right w:val="single" w:color="000000" w:sz="4"/>
            </w:tcBorders>
            <w:vAlign w:val="top"/>
          </w:tcPr>
          <w:p>
            <w:pPr>
              <w:jc w:val="center"/>
            </w:pPr>
            <w:r>
              <w:rPr>
                <w:b/>
                <w:color w:val="000000"/>
                <w:sz w:val="21"/>
              </w:rPr>
              <w:t>技术参数要求</w:t>
            </w:r>
          </w:p>
        </w:tc>
        <w:tc>
          <w:tcPr>
            <w:tcW w:type="dxa" w:w="737"/>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59"/>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c>
          <w:tcPr>
            <w:tcW w:type="dxa" w:w="688"/>
            <w:tcBorders>
              <w:top w:val="single" w:color="000000" w:sz="4"/>
              <w:left w:val="none" w:color="000000" w:sz="4"/>
              <w:bottom w:val="single" w:color="000000" w:sz="4"/>
              <w:right w:val="single" w:color="000000" w:sz="4"/>
            </w:tcBorders>
            <w:vAlign w:val="top"/>
          </w:tcPr>
          <w:p>
            <w:pPr>
              <w:jc w:val="center"/>
            </w:pPr>
            <w:r>
              <w:rPr>
                <w:b/>
                <w:color w:val="000000"/>
                <w:sz w:val="21"/>
              </w:rPr>
              <w:t>备注</w:t>
            </w:r>
          </w:p>
        </w:tc>
      </w:tr>
      <w:tr>
        <w:tc>
          <w:tcPr>
            <w:tcW w:type="dxa" w:w="6422"/>
            <w:gridSpan w:val="3"/>
            <w:tcBorders>
              <w:top w:val="none" w:color="000000" w:sz="4"/>
              <w:left w:val="single" w:color="000000" w:sz="4"/>
              <w:bottom w:val="single" w:color="000000" w:sz="4"/>
              <w:right w:val="single" w:color="000000" w:sz="4"/>
            </w:tcBorders>
            <w:vAlign w:val="top"/>
          </w:tcPr>
          <w:p>
            <w:pPr>
              <w:jc w:val="left"/>
            </w:pPr>
          </w:p>
        </w:tc>
        <w:tc>
          <w:tcPr>
            <w:tcW w:type="dxa" w:w="737"/>
            <w:tcBorders>
              <w:top w:val="none" w:color="000000" w:sz="4"/>
              <w:left w:val="none" w:color="000000" w:sz="4"/>
              <w:bottom w:val="single" w:color="000000" w:sz="4"/>
              <w:right w:val="single" w:color="000000" w:sz="4"/>
            </w:tcBorders>
            <w:vAlign w:val="top"/>
          </w:tcPr>
          <w:p>
            <w:pPr>
              <w:jc w:val="center"/>
            </w:pP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4"/>
            <w:tcBorders>
              <w:top w:val="none" w:color="000000" w:sz="4"/>
              <w:left w:val="none" w:color="000000" w:sz="4"/>
              <w:bottom w:val="single" w:color="000000" w:sz="4"/>
              <w:right w:val="single" w:color="000000" w:sz="4"/>
            </w:tcBorders>
            <w:vAlign w:val="top"/>
          </w:tcPr>
          <w:p>
            <w:pPr>
              <w:jc w:val="center"/>
            </w:pPr>
            <w:r>
              <w:rPr>
                <w:sz w:val="21"/>
              </w:rPr>
              <w:t>△</w:t>
            </w:r>
            <w:r>
              <w:rPr>
                <w:sz w:val="21"/>
              </w:rPr>
              <w:t>86</w:t>
            </w:r>
            <w:r>
              <w:rPr>
                <w:sz w:val="21"/>
              </w:rPr>
              <w:t>寸智慧黑板</w:t>
            </w:r>
          </w:p>
        </w:tc>
        <w:tc>
          <w:tcPr>
            <w:tcW w:type="dxa" w:w="4898"/>
            <w:tcBorders>
              <w:top w:val="none" w:color="000000" w:sz="4"/>
              <w:left w:val="none" w:color="000000" w:sz="4"/>
              <w:bottom w:val="single" w:color="000000" w:sz="4"/>
              <w:right w:val="single" w:color="000000" w:sz="4"/>
            </w:tcBorders>
            <w:vAlign w:val="top"/>
          </w:tcPr>
          <w:p>
            <w:pPr>
              <w:jc w:val="left"/>
            </w:pPr>
            <w:r>
              <w:rPr>
                <w:sz w:val="21"/>
              </w:rPr>
              <w:t>一、整机系统功能</w:t>
            </w:r>
          </w:p>
          <w:p>
            <w:pPr>
              <w:jc w:val="left"/>
            </w:pPr>
            <w:r>
              <w:rPr>
                <w:sz w:val="21"/>
              </w:rPr>
              <w:t>1.</w:t>
            </w:r>
            <w:r>
              <w:rPr>
                <w:sz w:val="21"/>
              </w:rPr>
              <w:t>整机需采用三块拼接而成，中间一块为液晶显示画面，≥</w:t>
            </w:r>
            <w:r>
              <w:rPr>
                <w:sz w:val="21"/>
              </w:rPr>
              <w:t>86</w:t>
            </w:r>
            <w:r>
              <w:rPr>
                <w:sz w:val="21"/>
              </w:rPr>
              <w:t>英寸，可以进行触摸互动，显示画面隐藏后可作为一个普通黑板，可以在上面进行任意书写，支持水笔、普通粉笔、无尘粉笔等多种书写方式。</w:t>
            </w:r>
          </w:p>
          <w:p>
            <w:pPr>
              <w:jc w:val="left"/>
            </w:pPr>
            <w:r>
              <w:rPr>
                <w:sz w:val="21"/>
              </w:rPr>
              <w:t>2.</w:t>
            </w:r>
            <w:r>
              <w:rPr>
                <w:sz w:val="21"/>
              </w:rPr>
              <w:t>智慧黑板的尺寸：长≥</w:t>
            </w:r>
            <w:r>
              <w:rPr>
                <w:sz w:val="21"/>
              </w:rPr>
              <w:t>4200mm</w:t>
            </w:r>
            <w:r>
              <w:rPr>
                <w:sz w:val="21"/>
              </w:rPr>
              <w:t>；高≥</w:t>
            </w:r>
            <w:r>
              <w:rPr>
                <w:sz w:val="21"/>
              </w:rPr>
              <w:t>1200mm</w:t>
            </w:r>
            <w:r>
              <w:rPr>
                <w:sz w:val="21"/>
              </w:rPr>
              <w:t>，厚≤</w:t>
            </w:r>
            <w:r>
              <w:rPr>
                <w:sz w:val="21"/>
              </w:rPr>
              <w:t>100mm</w:t>
            </w:r>
            <w:r>
              <w:rPr>
                <w:sz w:val="21"/>
              </w:rPr>
              <w:t>；整机无推拉式结构及外露连接线，外观简洁。整机屏幕边缘采用金属圆角包边防护，整机背板采用金属材质，有效屏蔽内部电路器件辐射。</w:t>
            </w:r>
          </w:p>
          <w:p>
            <w:pPr>
              <w:jc w:val="left"/>
            </w:pPr>
            <w:r>
              <w:rPr>
                <w:sz w:val="21"/>
              </w:rPr>
              <w:t>3.</w:t>
            </w:r>
            <w:r>
              <w:rPr>
                <w:sz w:val="21"/>
              </w:rPr>
              <w:t>屏幕</w:t>
            </w:r>
            <w:r>
              <w:rPr>
                <w:sz w:val="21"/>
              </w:rPr>
              <w:t>采用</w:t>
            </w:r>
            <w:r>
              <w:rPr>
                <w:sz w:val="21"/>
              </w:rPr>
              <w:t>UHD</w:t>
            </w:r>
            <w:r>
              <w:rPr>
                <w:sz w:val="21"/>
              </w:rPr>
              <w:t>超高清</w:t>
            </w:r>
            <w:r>
              <w:rPr>
                <w:sz w:val="21"/>
              </w:rPr>
              <w:t>LED</w:t>
            </w:r>
            <w:r>
              <w:rPr>
                <w:sz w:val="21"/>
              </w:rPr>
              <w:t>液晶</w:t>
            </w:r>
            <w:r>
              <w:rPr>
                <w:sz w:val="21"/>
              </w:rPr>
              <w:t>A</w:t>
            </w:r>
            <w:r>
              <w:rPr>
                <w:sz w:val="21"/>
              </w:rPr>
              <w:t>规屏</w:t>
            </w:r>
            <w:r>
              <w:rPr>
                <w:sz w:val="21"/>
              </w:rPr>
              <w:t>；显示比例</w:t>
            </w:r>
            <w:r>
              <w:rPr>
                <w:sz w:val="21"/>
              </w:rPr>
              <w:t>16:9</w:t>
            </w:r>
            <w:r>
              <w:rPr>
                <w:sz w:val="21"/>
              </w:rPr>
              <w:t>，显示分辨率≥</w:t>
            </w:r>
            <w:r>
              <w:rPr>
                <w:sz w:val="21"/>
              </w:rPr>
              <w:t>3840</w:t>
            </w:r>
            <w:r>
              <w:rPr>
                <w:sz w:val="21"/>
              </w:rPr>
              <w:t>×</w:t>
            </w:r>
            <w:r>
              <w:rPr>
                <w:sz w:val="21"/>
              </w:rPr>
              <w:t>2160</w:t>
            </w:r>
            <w:r>
              <w:rPr>
                <w:sz w:val="21"/>
              </w:rPr>
              <w:t>。可视角度≥</w:t>
            </w:r>
            <w:r>
              <w:rPr>
                <w:sz w:val="21"/>
              </w:rPr>
              <w:t>178</w:t>
            </w:r>
            <w:r>
              <w:rPr>
                <w:sz w:val="21"/>
              </w:rPr>
              <w:t>°，对比度：≥</w:t>
            </w:r>
            <w:r>
              <w:rPr>
                <w:sz w:val="21"/>
              </w:rPr>
              <w:t>4500:1</w:t>
            </w:r>
            <w:r>
              <w:rPr>
                <w:sz w:val="21"/>
              </w:rPr>
              <w:t>，刷新率</w:t>
            </w:r>
            <w:r>
              <w:rPr>
                <w:sz w:val="21"/>
              </w:rPr>
              <w:t>60Hz</w:t>
            </w:r>
            <w:r>
              <w:rPr>
                <w:sz w:val="21"/>
              </w:rPr>
              <w:t>。</w:t>
            </w:r>
          </w:p>
          <w:p>
            <w:pPr>
              <w:jc w:val="left"/>
            </w:pPr>
            <w:r>
              <w:rPr>
                <w:sz w:val="21"/>
              </w:rPr>
              <w:t>▲</w:t>
            </w:r>
            <w:r>
              <w:rPr>
                <w:sz w:val="21"/>
              </w:rPr>
              <w:t>4.</w:t>
            </w:r>
            <w:r>
              <w:rPr>
                <w:sz w:val="21"/>
              </w:rPr>
              <w:t>支持高色域，高色准，色域覆盖率≥</w:t>
            </w:r>
            <w:r>
              <w:rPr>
                <w:sz w:val="21"/>
              </w:rPr>
              <w:t>NTSC 93%</w:t>
            </w:r>
            <w:r>
              <w:rPr>
                <w:sz w:val="21"/>
              </w:rPr>
              <w:t>，在</w:t>
            </w:r>
            <w:r>
              <w:rPr>
                <w:sz w:val="21"/>
              </w:rPr>
              <w:t>sRGB</w:t>
            </w:r>
            <w:r>
              <w:rPr>
                <w:sz w:val="21"/>
              </w:rPr>
              <w:t>模式下可做到高色准△</w:t>
            </w:r>
            <w:r>
              <w:rPr>
                <w:sz w:val="21"/>
              </w:rPr>
              <w:t>E</w:t>
            </w:r>
            <w:r>
              <w:rPr>
                <w:sz w:val="21"/>
              </w:rPr>
              <w:t>≤</w:t>
            </w:r>
            <w:r>
              <w:rPr>
                <w:sz w:val="21"/>
              </w:rPr>
              <w:t>1.5</w:t>
            </w:r>
            <w:r>
              <w:rPr>
                <w:sz w:val="21"/>
              </w:rPr>
              <w:t>，灰度≥</w:t>
            </w:r>
            <w:r>
              <w:rPr>
                <w:sz w:val="21"/>
              </w:rPr>
              <w:t>256</w:t>
            </w:r>
            <w:r>
              <w:rPr>
                <w:sz w:val="21"/>
              </w:rPr>
              <w:t>级，色彩显示更精准更真实。</w:t>
            </w:r>
            <w:r>
              <w:rPr>
                <w:b/>
                <w:sz w:val="21"/>
              </w:rPr>
              <w:t>（</w:t>
            </w:r>
            <w:r>
              <w:rPr>
                <w:b/>
                <w:sz w:val="21"/>
              </w:rPr>
              <w:t>提供具有国家认可的第三方检测机构出具的有效的检测报告复印件并加盖投标人公章</w:t>
            </w:r>
            <w:r>
              <w:rPr>
                <w:b/>
                <w:sz w:val="21"/>
              </w:rPr>
              <w:t>）</w:t>
            </w:r>
          </w:p>
          <w:p>
            <w:pPr>
              <w:jc w:val="left"/>
            </w:pPr>
            <w:r>
              <w:rPr>
                <w:sz w:val="21"/>
              </w:rPr>
              <w:t>5.</w:t>
            </w:r>
            <w:r>
              <w:rPr>
                <w:sz w:val="21"/>
              </w:rPr>
              <w:t>整机内置非独立的高清摄像头，不低于</w:t>
            </w:r>
            <w:r>
              <w:rPr>
                <w:sz w:val="21"/>
              </w:rPr>
              <w:t>1300</w:t>
            </w:r>
            <w:r>
              <w:rPr>
                <w:sz w:val="21"/>
              </w:rPr>
              <w:t>万像素，视场角不低于</w:t>
            </w:r>
            <w:r>
              <w:rPr>
                <w:sz w:val="21"/>
              </w:rPr>
              <w:t>120</w:t>
            </w:r>
            <w:r>
              <w:rPr>
                <w:sz w:val="21"/>
              </w:rPr>
              <w:t>度。</w:t>
            </w:r>
          </w:p>
          <w:p>
            <w:pPr>
              <w:jc w:val="left"/>
            </w:pPr>
            <w:r>
              <w:rPr>
                <w:sz w:val="21"/>
              </w:rPr>
              <w:t>▲</w:t>
            </w:r>
            <w:r>
              <w:rPr>
                <w:sz w:val="21"/>
              </w:rPr>
              <w:t>6.</w:t>
            </w:r>
            <w:r>
              <w:rPr>
                <w:sz w:val="21"/>
              </w:rPr>
              <w:t>整机内置非独立外扩展的不低于</w:t>
            </w:r>
            <w:r>
              <w:rPr>
                <w:sz w:val="21"/>
              </w:rPr>
              <w:t>6</w:t>
            </w:r>
            <w:r>
              <w:rPr>
                <w:sz w:val="21"/>
              </w:rPr>
              <w:t>阵列降噪麦克风，可识别距离不小于</w:t>
            </w:r>
            <w:r>
              <w:rPr>
                <w:sz w:val="21"/>
              </w:rPr>
              <w:t>10</w:t>
            </w:r>
            <w:r>
              <w:rPr>
                <w:sz w:val="21"/>
              </w:rPr>
              <w:t>米。</w:t>
            </w:r>
            <w:r>
              <w:rPr>
                <w:b/>
                <w:sz w:val="21"/>
              </w:rPr>
              <w:t>（</w:t>
            </w:r>
            <w:r>
              <w:rPr>
                <w:b/>
                <w:sz w:val="21"/>
              </w:rPr>
              <w:t>提供具有国家认可的第三方检测机构出具的有效的检测报告复印件并加盖投标人公章</w:t>
            </w:r>
            <w:r>
              <w:rPr>
                <w:b/>
                <w:sz w:val="21"/>
              </w:rPr>
              <w:t>）</w:t>
            </w:r>
          </w:p>
          <w:p>
            <w:pPr>
              <w:jc w:val="left"/>
            </w:pPr>
            <w:r>
              <w:rPr>
                <w:sz w:val="21"/>
              </w:rPr>
              <w:t>▲</w:t>
            </w:r>
            <w:r>
              <w:rPr>
                <w:sz w:val="21"/>
              </w:rPr>
              <w:t>7.</w:t>
            </w:r>
            <w:r>
              <w:rPr>
                <w:sz w:val="21"/>
              </w:rPr>
              <w:t>支持安卓系统和</w:t>
            </w:r>
            <w:r>
              <w:rPr>
                <w:sz w:val="21"/>
              </w:rPr>
              <w:t>Windows</w:t>
            </w:r>
            <w:r>
              <w:rPr>
                <w:sz w:val="21"/>
              </w:rPr>
              <w:t>系统双系统，其中</w:t>
            </w:r>
            <w:r>
              <w:rPr>
                <w:sz w:val="21"/>
              </w:rPr>
              <w:t>Android</w:t>
            </w:r>
            <w:r>
              <w:rPr>
                <w:sz w:val="21"/>
              </w:rPr>
              <w:t>系统版本≥</w:t>
            </w:r>
            <w:r>
              <w:rPr>
                <w:sz w:val="21"/>
              </w:rPr>
              <w:t>11.0</w:t>
            </w:r>
            <w:r>
              <w:rPr>
                <w:sz w:val="21"/>
              </w:rPr>
              <w:t>，</w:t>
            </w:r>
            <w:r>
              <w:rPr>
                <w:sz w:val="21"/>
              </w:rPr>
              <w:t>Android</w:t>
            </w:r>
            <w:r>
              <w:rPr>
                <w:sz w:val="21"/>
              </w:rPr>
              <w:t>系统存储不低于</w:t>
            </w:r>
            <w:r>
              <w:rPr>
                <w:sz w:val="21"/>
              </w:rPr>
              <w:t>16GB</w:t>
            </w:r>
            <w:r>
              <w:rPr>
                <w:sz w:val="21"/>
              </w:rPr>
              <w:t>，内存不低于</w:t>
            </w:r>
            <w:r>
              <w:rPr>
                <w:sz w:val="21"/>
              </w:rPr>
              <w:t>3GB</w:t>
            </w:r>
            <w:r>
              <w:rPr>
                <w:sz w:val="21"/>
              </w:rPr>
              <w:t>。</w:t>
            </w:r>
            <w:r>
              <w:rPr>
                <w:b/>
                <w:sz w:val="21"/>
              </w:rPr>
              <w:t>（</w:t>
            </w:r>
            <w:r>
              <w:rPr>
                <w:b/>
                <w:sz w:val="21"/>
              </w:rPr>
              <w:t>提供具有国家认可的第三方检测机构出具的有效的检测报告复印件并加盖投标人公章</w:t>
            </w:r>
            <w:r>
              <w:rPr>
                <w:b/>
                <w:sz w:val="21"/>
              </w:rPr>
              <w:t>）</w:t>
            </w:r>
          </w:p>
          <w:p>
            <w:pPr>
              <w:jc w:val="left"/>
            </w:pPr>
            <w:r>
              <w:rPr>
                <w:sz w:val="21"/>
              </w:rPr>
              <w:t>8.</w:t>
            </w:r>
            <w:r>
              <w:rPr>
                <w:sz w:val="21"/>
              </w:rPr>
              <w:t>内置双硬件</w:t>
            </w:r>
            <w:r>
              <w:rPr>
                <w:sz w:val="21"/>
              </w:rPr>
              <w:t>Wi-Fi</w:t>
            </w:r>
            <w:r>
              <w:rPr>
                <w:sz w:val="21"/>
              </w:rPr>
              <w:t>模块，</w:t>
            </w:r>
            <w:r>
              <w:rPr>
                <w:sz w:val="21"/>
              </w:rPr>
              <w:t>Wi-Fi</w:t>
            </w:r>
            <w:r>
              <w:rPr>
                <w:sz w:val="21"/>
              </w:rPr>
              <w:t>联网、</w:t>
            </w:r>
            <w:r>
              <w:rPr>
                <w:sz w:val="21"/>
              </w:rPr>
              <w:t>AP</w:t>
            </w:r>
            <w:r>
              <w:rPr>
                <w:sz w:val="21"/>
              </w:rPr>
              <w:t>热点均采用独立模块 ，</w:t>
            </w:r>
            <w:r>
              <w:rPr>
                <w:sz w:val="21"/>
              </w:rPr>
              <w:t>Wi-Fi</w:t>
            </w:r>
            <w:r>
              <w:rPr>
                <w:sz w:val="21"/>
              </w:rPr>
              <w:t>支持</w:t>
            </w:r>
            <w:r>
              <w:rPr>
                <w:sz w:val="21"/>
              </w:rPr>
              <w:t>Wi-Fi6</w:t>
            </w:r>
            <w:r>
              <w:rPr>
                <w:sz w:val="21"/>
              </w:rPr>
              <w:t>。</w:t>
            </w:r>
          </w:p>
          <w:p>
            <w:pPr>
              <w:jc w:val="left"/>
            </w:pPr>
            <w:r>
              <w:rPr>
                <w:sz w:val="21"/>
              </w:rPr>
              <w:t>▲</w:t>
            </w:r>
            <w:r>
              <w:rPr>
                <w:sz w:val="21"/>
              </w:rPr>
              <w:t>9.</w:t>
            </w:r>
            <w:r>
              <w:rPr>
                <w:sz w:val="21"/>
              </w:rPr>
              <w:t>采用电容触控技术，</w:t>
            </w:r>
            <w:r>
              <w:rPr>
                <w:sz w:val="21"/>
              </w:rPr>
              <w:t>Windows</w:t>
            </w:r>
            <w:r>
              <w:rPr>
                <w:sz w:val="21"/>
              </w:rPr>
              <w:t>系统和安卓系统均支持不小于</w:t>
            </w:r>
            <w:r>
              <w:rPr>
                <w:sz w:val="21"/>
              </w:rPr>
              <w:t>20</w:t>
            </w:r>
            <w:r>
              <w:rPr>
                <w:sz w:val="21"/>
              </w:rPr>
              <w:t>点触控。</w:t>
            </w:r>
            <w:r>
              <w:rPr>
                <w:b/>
                <w:sz w:val="21"/>
              </w:rPr>
              <w:t>（</w:t>
            </w:r>
            <w:r>
              <w:rPr>
                <w:b/>
                <w:sz w:val="21"/>
              </w:rPr>
              <w:t>提供具有国家认可的第三方检测机构出具的有效的检测报告复印件并加盖投标人公章</w:t>
            </w:r>
            <w:r>
              <w:rPr>
                <w:b/>
                <w:sz w:val="21"/>
              </w:rPr>
              <w:t>）</w:t>
            </w:r>
          </w:p>
          <w:p>
            <w:pPr>
              <w:jc w:val="left"/>
            </w:pPr>
            <w:r>
              <w:rPr>
                <w:sz w:val="21"/>
              </w:rPr>
              <w:t>10.</w:t>
            </w:r>
            <w:r>
              <w:rPr>
                <w:sz w:val="21"/>
              </w:rPr>
              <w:t>为了满足老师便于操作的功能，前置物理按键至少不小于</w:t>
            </w:r>
            <w:r>
              <w:rPr>
                <w:sz w:val="21"/>
              </w:rPr>
              <w:t>6</w:t>
            </w:r>
            <w:r>
              <w:rPr>
                <w:sz w:val="21"/>
              </w:rPr>
              <w:t>个，可实现包含但不限于电源、护眼、录屏、主页、返回、设置、节能功能。</w:t>
            </w:r>
          </w:p>
          <w:p>
            <w:pPr>
              <w:jc w:val="left"/>
            </w:pPr>
            <w:r>
              <w:rPr>
                <w:sz w:val="21"/>
              </w:rPr>
              <w:t>11.</w:t>
            </w:r>
            <w:r>
              <w:rPr>
                <w:sz w:val="21"/>
              </w:rPr>
              <w:t>内置全通道录屏软件，同时可以选择录制屏幕及整机内部声音，支持</w:t>
            </w:r>
            <w:r>
              <w:rPr>
                <w:sz w:val="21"/>
              </w:rPr>
              <w:t>Windows</w:t>
            </w:r>
            <w:r>
              <w:rPr>
                <w:sz w:val="21"/>
              </w:rPr>
              <w:t>和</w:t>
            </w:r>
            <w:r>
              <w:rPr>
                <w:sz w:val="21"/>
              </w:rPr>
              <w:t>Android</w:t>
            </w:r>
            <w:r>
              <w:rPr>
                <w:sz w:val="21"/>
              </w:rPr>
              <w:t>无间断切换，在外部通道录屏时可无间断切换至</w:t>
            </w:r>
            <w:r>
              <w:rPr>
                <w:sz w:val="21"/>
              </w:rPr>
              <w:t>Android</w:t>
            </w:r>
            <w:r>
              <w:rPr>
                <w:sz w:val="21"/>
              </w:rPr>
              <w:t>，并自动保存为</w:t>
            </w:r>
            <w:r>
              <w:rPr>
                <w:sz w:val="21"/>
              </w:rPr>
              <w:t>.mp4</w:t>
            </w:r>
            <w:r>
              <w:rPr>
                <w:sz w:val="21"/>
              </w:rPr>
              <w:t>格式。</w:t>
            </w:r>
          </w:p>
          <w:p>
            <w:pPr>
              <w:jc w:val="left"/>
            </w:pPr>
            <w:r>
              <w:rPr>
                <w:sz w:val="21"/>
              </w:rPr>
              <w:t>▲</w:t>
            </w:r>
            <w:r>
              <w:rPr>
                <w:sz w:val="21"/>
              </w:rPr>
              <w:t>12.</w:t>
            </w:r>
            <w:r>
              <w:rPr>
                <w:sz w:val="21"/>
              </w:rPr>
              <w:t>整机前置接口需具备：</w:t>
            </w:r>
            <w:r>
              <w:rPr>
                <w:sz w:val="21"/>
              </w:rPr>
              <w:t>USB3.0</w:t>
            </w:r>
            <w:r>
              <w:rPr>
                <w:sz w:val="21"/>
              </w:rPr>
              <w:t>，</w:t>
            </w:r>
            <w:r>
              <w:rPr>
                <w:sz w:val="21"/>
              </w:rPr>
              <w:t>HDMI</w:t>
            </w:r>
            <w:r>
              <w:rPr>
                <w:sz w:val="21"/>
              </w:rPr>
              <w:t>，</w:t>
            </w:r>
            <w:r>
              <w:rPr>
                <w:sz w:val="21"/>
              </w:rPr>
              <w:t>Touch USB</w:t>
            </w:r>
            <w:r>
              <w:rPr>
                <w:sz w:val="21"/>
              </w:rPr>
              <w:t>，</w:t>
            </w:r>
            <w:r>
              <w:rPr>
                <w:sz w:val="21"/>
              </w:rPr>
              <w:t>Type-C</w:t>
            </w:r>
            <w:r>
              <w:rPr>
                <w:sz w:val="21"/>
              </w:rPr>
              <w:t>，方便快速识别与使用。前置接口具备隐藏式接口设计，支持防尘，防止粉笔灰落入。</w:t>
            </w:r>
            <w:r>
              <w:rPr>
                <w:b/>
                <w:sz w:val="21"/>
              </w:rPr>
              <w:t>（</w:t>
            </w:r>
            <w:r>
              <w:rPr>
                <w:b/>
                <w:sz w:val="21"/>
              </w:rPr>
              <w:t>提供具有国家认可的第三方检测机构出具的有效的检测报告复印件并加盖投标人公章</w:t>
            </w:r>
            <w:r>
              <w:rPr>
                <w:b/>
                <w:sz w:val="21"/>
              </w:rPr>
              <w:t>）</w:t>
            </w:r>
          </w:p>
          <w:p>
            <w:pPr>
              <w:jc w:val="left"/>
            </w:pPr>
            <w:r>
              <w:rPr>
                <w:sz w:val="21"/>
              </w:rPr>
              <w:t>13.</w:t>
            </w:r>
            <w:r>
              <w:rPr>
                <w:sz w:val="21"/>
              </w:rPr>
              <w:t>便于教师准确识别按键功能，快速准确操作，前置按键、前置接口具备中文标识。</w:t>
            </w:r>
          </w:p>
          <w:p>
            <w:pPr>
              <w:jc w:val="left"/>
            </w:pPr>
            <w:r>
              <w:rPr>
                <w:sz w:val="21"/>
              </w:rPr>
              <w:t>14.</w:t>
            </w:r>
            <w:r>
              <w:rPr>
                <w:sz w:val="21"/>
              </w:rPr>
              <w:t>前置</w:t>
            </w:r>
            <w:r>
              <w:rPr>
                <w:sz w:val="21"/>
              </w:rPr>
              <w:t>USB</w:t>
            </w:r>
            <w:r>
              <w:rPr>
                <w:sz w:val="21"/>
              </w:rPr>
              <w:t>接口支持</w:t>
            </w:r>
            <w:r>
              <w:rPr>
                <w:sz w:val="21"/>
              </w:rPr>
              <w:t>Windows</w:t>
            </w:r>
            <w:r>
              <w:rPr>
                <w:sz w:val="21"/>
              </w:rPr>
              <w:t>及</w:t>
            </w:r>
            <w:r>
              <w:rPr>
                <w:sz w:val="21"/>
              </w:rPr>
              <w:t>Android</w:t>
            </w:r>
            <w:r>
              <w:rPr>
                <w:sz w:val="21"/>
              </w:rPr>
              <w:t>双系统读取，将</w:t>
            </w:r>
            <w:r>
              <w:rPr>
                <w:sz w:val="21"/>
              </w:rPr>
              <w:t>U</w:t>
            </w:r>
            <w:r>
              <w:rPr>
                <w:sz w:val="21"/>
              </w:rPr>
              <w:t>盘插入任意前置</w:t>
            </w:r>
            <w:r>
              <w:rPr>
                <w:sz w:val="21"/>
              </w:rPr>
              <w:t>USB</w:t>
            </w:r>
            <w:r>
              <w:rPr>
                <w:sz w:val="21"/>
              </w:rPr>
              <w:t>接口，均能被</w:t>
            </w:r>
            <w:r>
              <w:rPr>
                <w:sz w:val="21"/>
              </w:rPr>
              <w:t>Windows</w:t>
            </w:r>
            <w:r>
              <w:rPr>
                <w:sz w:val="21"/>
              </w:rPr>
              <w:t>及</w:t>
            </w:r>
            <w:r>
              <w:rPr>
                <w:sz w:val="21"/>
              </w:rPr>
              <w:t>Android</w:t>
            </w:r>
            <w:r>
              <w:rPr>
                <w:sz w:val="21"/>
              </w:rPr>
              <w:t>系统识别。</w:t>
            </w:r>
          </w:p>
          <w:p>
            <w:pPr>
              <w:jc w:val="left"/>
            </w:pPr>
            <w:r>
              <w:rPr>
                <w:sz w:val="21"/>
              </w:rPr>
              <w:t>▲</w:t>
            </w:r>
            <w:r>
              <w:rPr>
                <w:sz w:val="21"/>
              </w:rPr>
              <w:t>15.</w:t>
            </w:r>
            <w:r>
              <w:rPr>
                <w:sz w:val="21"/>
              </w:rPr>
              <w:t>整机后置接口需具备：</w:t>
            </w:r>
            <w:r>
              <w:rPr>
                <w:sz w:val="21"/>
              </w:rPr>
              <w:t>USB</w:t>
            </w:r>
            <w:r>
              <w:rPr>
                <w:sz w:val="21"/>
              </w:rPr>
              <w:t>，</w:t>
            </w:r>
            <w:r>
              <w:rPr>
                <w:sz w:val="21"/>
              </w:rPr>
              <w:t>USB Touch</w:t>
            </w:r>
            <w:r>
              <w:rPr>
                <w:sz w:val="21"/>
              </w:rPr>
              <w:t>，</w:t>
            </w:r>
            <w:r>
              <w:rPr>
                <w:sz w:val="21"/>
              </w:rPr>
              <w:t>HDMI IN</w:t>
            </w:r>
            <w:r>
              <w:rPr>
                <w:sz w:val="21"/>
              </w:rPr>
              <w:t>，</w:t>
            </w:r>
            <w:r>
              <w:rPr>
                <w:sz w:val="21"/>
              </w:rPr>
              <w:t>HDMI OUT</w:t>
            </w:r>
            <w:r>
              <w:rPr>
                <w:sz w:val="21"/>
              </w:rPr>
              <w:t>，</w:t>
            </w:r>
            <w:r>
              <w:rPr>
                <w:sz w:val="21"/>
              </w:rPr>
              <w:t>RS232</w:t>
            </w:r>
            <w:r>
              <w:rPr>
                <w:sz w:val="21"/>
              </w:rPr>
              <w:t>，网络接口（非</w:t>
            </w:r>
            <w:r>
              <w:rPr>
                <w:sz w:val="21"/>
              </w:rPr>
              <w:t>OPS</w:t>
            </w:r>
            <w:r>
              <w:rPr>
                <w:sz w:val="21"/>
              </w:rPr>
              <w:t>网络接口）等。</w:t>
            </w:r>
            <w:r>
              <w:rPr>
                <w:b/>
                <w:sz w:val="21"/>
              </w:rPr>
              <w:t>（</w:t>
            </w:r>
            <w:r>
              <w:rPr>
                <w:b/>
                <w:sz w:val="21"/>
              </w:rPr>
              <w:t>提供具有国家认可的第三方检测机构出具的有效的检测报告复印件并加盖投标人公章</w:t>
            </w:r>
            <w:r>
              <w:rPr>
                <w:b/>
                <w:sz w:val="21"/>
              </w:rPr>
              <w:t>）</w:t>
            </w:r>
          </w:p>
          <w:p>
            <w:pPr>
              <w:jc w:val="left"/>
            </w:pPr>
            <w:r>
              <w:rPr>
                <w:sz w:val="21"/>
              </w:rPr>
              <w:t>16.</w:t>
            </w:r>
            <w:r>
              <w:rPr>
                <w:sz w:val="21"/>
              </w:rPr>
              <w:t>整机采用硬件低蓝光背光技术，低蓝光保护显示不偏色、不泛黄；整机采用无频闪设计，能够有效减轻屏幕闪烁给用户带来的视觉疲劳。</w:t>
            </w:r>
          </w:p>
          <w:p>
            <w:pPr>
              <w:jc w:val="left"/>
            </w:pPr>
            <w:r>
              <w:rPr>
                <w:sz w:val="21"/>
              </w:rPr>
              <w:t>▲</w:t>
            </w:r>
            <w:r>
              <w:rPr>
                <w:sz w:val="21"/>
              </w:rPr>
              <w:t>17.</w:t>
            </w:r>
            <w:r>
              <w:rPr>
                <w:sz w:val="21"/>
              </w:rPr>
              <w:t>内置</w:t>
            </w:r>
            <w:r>
              <w:rPr>
                <w:sz w:val="21"/>
              </w:rPr>
              <w:t>4.2</w:t>
            </w:r>
            <w:r>
              <w:rPr>
                <w:sz w:val="21"/>
              </w:rPr>
              <w:t>声道音箱，包括中音喇叭，高音喇叭和低音喇叭，额定总功率至少为</w:t>
            </w:r>
            <w:r>
              <w:rPr>
                <w:sz w:val="21"/>
              </w:rPr>
              <w:t>60W</w:t>
            </w:r>
            <w:r>
              <w:rPr>
                <w:sz w:val="21"/>
              </w:rPr>
              <w:t>。</w:t>
            </w:r>
            <w:r>
              <w:rPr>
                <w:b/>
                <w:sz w:val="21"/>
              </w:rPr>
              <w:t>（</w:t>
            </w:r>
            <w:r>
              <w:rPr>
                <w:b/>
                <w:sz w:val="21"/>
              </w:rPr>
              <w:t>提供具有国家认可的第三方检测机构出具的有效的检测报告复印件并加盖投标人公章</w:t>
            </w:r>
            <w:r>
              <w:rPr>
                <w:b/>
                <w:sz w:val="21"/>
              </w:rPr>
              <w:t>）</w:t>
            </w:r>
          </w:p>
          <w:p>
            <w:pPr>
              <w:jc w:val="left"/>
            </w:pPr>
            <w:r>
              <w:rPr>
                <w:sz w:val="21"/>
              </w:rPr>
              <w:t>18.</w:t>
            </w:r>
            <w:r>
              <w:rPr>
                <w:sz w:val="21"/>
              </w:rPr>
              <w:t>支持单独听功能，显示屏熄屏关闭后，在黑屏状态下，可进行音频播放。</w:t>
            </w:r>
          </w:p>
          <w:p>
            <w:pPr>
              <w:jc w:val="left"/>
            </w:pPr>
            <w:r>
              <w:rPr>
                <w:sz w:val="21"/>
              </w:rPr>
              <w:t>▲</w:t>
            </w:r>
            <w:r>
              <w:rPr>
                <w:sz w:val="21"/>
              </w:rPr>
              <w:t>19.</w:t>
            </w:r>
            <w:r>
              <w:rPr>
                <w:sz w:val="21"/>
              </w:rPr>
              <w:t>支持智能手势识别熄屏，可通过指按屏幕部分达到熄屏及唤醒功能，多媒体教学模式与传统黑板模式切换。</w:t>
            </w:r>
            <w:r>
              <w:rPr>
                <w:b/>
                <w:sz w:val="21"/>
              </w:rPr>
              <w:t>（</w:t>
            </w:r>
            <w:r>
              <w:rPr>
                <w:b/>
                <w:sz w:val="21"/>
              </w:rPr>
              <w:t>提供具有国家认可的第三方检测机构出具的有效的检测报告复印件并加盖投标人公章</w:t>
            </w:r>
            <w:r>
              <w:rPr>
                <w:b/>
                <w:sz w:val="21"/>
              </w:rPr>
              <w:t>）</w:t>
            </w:r>
          </w:p>
          <w:p>
            <w:pPr>
              <w:jc w:val="left"/>
            </w:pPr>
            <w:r>
              <w:rPr>
                <w:sz w:val="21"/>
              </w:rPr>
              <w:t>▲</w:t>
            </w:r>
            <w:r>
              <w:rPr>
                <w:sz w:val="21"/>
              </w:rPr>
              <w:t>20.</w:t>
            </w:r>
            <w:r>
              <w:rPr>
                <w:sz w:val="21"/>
              </w:rPr>
              <w:t>整机内置蓝牙模块，蓝牙协议支持不低于</w:t>
            </w:r>
            <w:r>
              <w:rPr>
                <w:sz w:val="21"/>
              </w:rPr>
              <w:t>5.2</w:t>
            </w:r>
            <w:r>
              <w:rPr>
                <w:sz w:val="21"/>
              </w:rPr>
              <w:t>版本，工作距离≥</w:t>
            </w:r>
            <w:r>
              <w:rPr>
                <w:sz w:val="21"/>
              </w:rPr>
              <w:t>12</w:t>
            </w:r>
            <w:r>
              <w:rPr>
                <w:sz w:val="21"/>
              </w:rPr>
              <w:t>米，可连接蓝牙耳机、音响等外部蓝牙设备。支持连接外部蓝牙音箱播放音频。</w:t>
            </w:r>
            <w:r>
              <w:rPr>
                <w:b/>
                <w:sz w:val="21"/>
              </w:rPr>
              <w:t>（</w:t>
            </w:r>
            <w:r>
              <w:rPr>
                <w:b/>
                <w:sz w:val="21"/>
              </w:rPr>
              <w:t>提供具有国家认可的第三方检测机构出具的有效的检测报告复印件并加盖投标人公章</w:t>
            </w:r>
            <w:r>
              <w:rPr>
                <w:b/>
                <w:sz w:val="21"/>
              </w:rPr>
              <w:t>）</w:t>
            </w:r>
          </w:p>
          <w:p>
            <w:pPr>
              <w:jc w:val="left"/>
            </w:pPr>
            <w:r>
              <w:rPr>
                <w:sz w:val="21"/>
              </w:rPr>
              <w:t>21.</w:t>
            </w:r>
            <w:r>
              <w:rPr>
                <w:sz w:val="21"/>
              </w:rPr>
              <w:t>前面板具备磁吸区域，可吸附书带铁质金属的书写笔，方便教师随时将笔吸附在机身上，避免丢失，方便使用。</w:t>
            </w:r>
          </w:p>
          <w:p>
            <w:pPr>
              <w:jc w:val="left"/>
            </w:pPr>
            <w:r>
              <w:rPr>
                <w:sz w:val="21"/>
              </w:rPr>
              <w:t>二、内置</w:t>
            </w:r>
            <w:r>
              <w:rPr>
                <w:sz w:val="21"/>
              </w:rPr>
              <w:t>OPS</w:t>
            </w:r>
            <w:r>
              <w:rPr>
                <w:sz w:val="21"/>
              </w:rPr>
              <w:t>电脑需求</w:t>
            </w:r>
          </w:p>
          <w:p>
            <w:pPr>
              <w:jc w:val="left"/>
            </w:pPr>
            <w:r>
              <w:rPr>
                <w:sz w:val="21"/>
              </w:rPr>
              <w:t>1.</w:t>
            </w:r>
            <w:r>
              <w:rPr>
                <w:sz w:val="21"/>
              </w:rPr>
              <w:t>采用标准</w:t>
            </w:r>
            <w:r>
              <w:rPr>
                <w:sz w:val="21"/>
              </w:rPr>
              <w:t>OPS 80pin</w:t>
            </w:r>
            <w:r>
              <w:rPr>
                <w:sz w:val="21"/>
              </w:rPr>
              <w:t>接口定义，保障信号完整性。</w:t>
            </w:r>
          </w:p>
          <w:p>
            <w:pPr>
              <w:jc w:val="left"/>
            </w:pPr>
            <w:r>
              <w:rPr>
                <w:sz w:val="21"/>
              </w:rPr>
              <w:t>2.</w:t>
            </w:r>
            <w:r>
              <w:rPr>
                <w:sz w:val="21"/>
              </w:rPr>
              <w:t>内置</w:t>
            </w:r>
            <w:r>
              <w:rPr>
                <w:sz w:val="21"/>
              </w:rPr>
              <w:t>OPS</w:t>
            </w:r>
            <w:r>
              <w:rPr>
                <w:sz w:val="21"/>
              </w:rPr>
              <w:t>电脑采用抽拉式模块化设计，无任何外接电源线和信号线，方便检测维护</w:t>
            </w:r>
            <w:r>
              <w:rPr>
                <w:sz w:val="21"/>
              </w:rPr>
              <w:t>;</w:t>
            </w:r>
          </w:p>
          <w:p>
            <w:pPr>
              <w:jc w:val="left"/>
            </w:pPr>
            <w:r>
              <w:rPr>
                <w:sz w:val="21"/>
              </w:rPr>
              <w:t>▲</w:t>
            </w:r>
            <w:r>
              <w:rPr>
                <w:sz w:val="21"/>
              </w:rPr>
              <w:t>3.</w:t>
            </w:r>
            <w:r>
              <w:rPr>
                <w:sz w:val="21"/>
              </w:rPr>
              <w:t>不低于</w:t>
            </w:r>
            <w:r>
              <w:rPr>
                <w:sz w:val="21"/>
              </w:rPr>
              <w:t>I5CPU</w:t>
            </w:r>
            <w:r>
              <w:rPr>
                <w:sz w:val="21"/>
              </w:rPr>
              <w:t>；</w:t>
            </w:r>
            <w:r>
              <w:rPr>
                <w:sz w:val="21"/>
              </w:rPr>
              <w:t>8GB DDR4</w:t>
            </w:r>
            <w:r>
              <w:rPr>
                <w:sz w:val="21"/>
              </w:rPr>
              <w:t>及以上内存；</w:t>
            </w:r>
            <w:r>
              <w:rPr>
                <w:sz w:val="21"/>
              </w:rPr>
              <w:t>256G SSD</w:t>
            </w:r>
            <w:r>
              <w:rPr>
                <w:sz w:val="21"/>
              </w:rPr>
              <w:t>及以上硬盘，不少于</w:t>
            </w:r>
            <w:r>
              <w:rPr>
                <w:sz w:val="21"/>
              </w:rPr>
              <w:t>6</w:t>
            </w:r>
            <w:r>
              <w:rPr>
                <w:sz w:val="21"/>
              </w:rPr>
              <w:t>个</w:t>
            </w:r>
            <w:r>
              <w:rPr>
                <w:sz w:val="21"/>
              </w:rPr>
              <w:t>USB</w:t>
            </w:r>
            <w:r>
              <w:rPr>
                <w:sz w:val="21"/>
              </w:rPr>
              <w:t>接口</w:t>
            </w:r>
            <w:r>
              <w:rPr>
                <w:b/>
                <w:sz w:val="21"/>
              </w:rPr>
              <w:t>（提供产品配置截图</w:t>
            </w:r>
            <w:r>
              <w:rPr>
                <w:b/>
                <w:sz w:val="21"/>
              </w:rPr>
              <w:t>并加盖投标人公章</w:t>
            </w:r>
            <w:r>
              <w:rPr>
                <w:b/>
                <w:sz w:val="21"/>
              </w:rPr>
              <w:t>）</w:t>
            </w:r>
            <w:r>
              <w:rPr>
                <w:sz w:val="21"/>
              </w:rPr>
              <w:t>。</w:t>
            </w:r>
          </w:p>
          <w:p>
            <w:pPr>
              <w:jc w:val="left"/>
            </w:pPr>
            <w:r>
              <w:rPr>
                <w:sz w:val="21"/>
              </w:rPr>
              <w:t>三、白板软件</w:t>
            </w:r>
          </w:p>
          <w:p>
            <w:pPr>
              <w:jc w:val="left"/>
            </w:pPr>
            <w:r>
              <w:rPr>
                <w:sz w:val="21"/>
              </w:rPr>
              <w:t>1.</w:t>
            </w:r>
            <w:r>
              <w:rPr>
                <w:sz w:val="21"/>
              </w:rPr>
              <w:t>支持手掌智能擦除，可根据手掌擦除面积与屏幕的接触面大小自动调整；白板书写内容支持不少于三种导出格式；支持</w:t>
            </w:r>
            <w:r>
              <w:rPr>
                <w:sz w:val="21"/>
              </w:rPr>
              <w:t>10</w:t>
            </w:r>
            <w:r>
              <w:rPr>
                <w:sz w:val="21"/>
              </w:rPr>
              <w:t>种以上平面图形工具；支持</w:t>
            </w:r>
            <w:r>
              <w:rPr>
                <w:sz w:val="21"/>
              </w:rPr>
              <w:t>8</w:t>
            </w:r>
            <w:r>
              <w:rPr>
                <w:sz w:val="21"/>
              </w:rPr>
              <w:t>种以上立体图形工具。</w:t>
            </w:r>
          </w:p>
          <w:p>
            <w:pPr>
              <w:jc w:val="left"/>
            </w:pPr>
            <w:r>
              <w:rPr>
                <w:sz w:val="21"/>
              </w:rPr>
              <w:t>▲</w:t>
            </w:r>
            <w:r>
              <w:rPr>
                <w:sz w:val="21"/>
              </w:rPr>
              <w:t>2.</w:t>
            </w:r>
            <w:r>
              <w:rPr>
                <w:sz w:val="21"/>
              </w:rPr>
              <w:t>支持元素及书写内容快速回溯到之前任意状态，可根据用户情况自行决定回溯到前序的书写状态。</w:t>
            </w:r>
            <w:r>
              <w:rPr>
                <w:b/>
                <w:sz w:val="21"/>
              </w:rPr>
              <w:t>（</w:t>
            </w:r>
            <w:r>
              <w:rPr>
                <w:b/>
                <w:sz w:val="21"/>
              </w:rPr>
              <w:t>提供具有国家认可的第三方检测机构出具的有效的检测报告复印件并加盖投标人公章</w:t>
            </w:r>
            <w:r>
              <w:rPr>
                <w:b/>
                <w:sz w:val="21"/>
              </w:rPr>
              <w:t>）</w:t>
            </w:r>
          </w:p>
          <w:p>
            <w:pPr>
              <w:jc w:val="left"/>
            </w:pPr>
            <w:r>
              <w:rPr>
                <w:sz w:val="21"/>
              </w:rPr>
              <w:t>3.</w:t>
            </w:r>
            <w:r>
              <w:rPr>
                <w:sz w:val="21"/>
              </w:rPr>
              <w:t>白板支持被动笔压感效果，无需使用主动笔即可实现该功能。</w:t>
            </w:r>
          </w:p>
          <w:p>
            <w:pPr>
              <w:jc w:val="left"/>
            </w:pPr>
            <w:r>
              <w:rPr>
                <w:sz w:val="21"/>
              </w:rPr>
              <w:t>4.</w:t>
            </w:r>
            <w:r>
              <w:rPr>
                <w:sz w:val="21"/>
              </w:rPr>
              <w:t>支持在书写时自动识别人手和书写笔，可响应不同操作，互不干扰，可支持打开或关闭该功能。</w:t>
            </w:r>
          </w:p>
          <w:p>
            <w:pPr>
              <w:jc w:val="left"/>
            </w:pPr>
            <w:r>
              <w:rPr>
                <w:sz w:val="21"/>
              </w:rPr>
              <w:t>5.</w:t>
            </w:r>
            <w:r>
              <w:rPr>
                <w:sz w:val="21"/>
              </w:rPr>
              <w:t>软件内内置动态使用说明书，对白板相关功能进行动态功能展示，方便老师一键查看学习白板相关功能。</w:t>
            </w:r>
          </w:p>
          <w:p>
            <w:pPr>
              <w:jc w:val="left"/>
            </w:pPr>
            <w:r>
              <w:rPr>
                <w:sz w:val="21"/>
              </w:rPr>
              <w:t>四、教学软件</w:t>
            </w:r>
          </w:p>
          <w:p>
            <w:pPr>
              <w:jc w:val="left"/>
            </w:pPr>
            <w:r>
              <w:rPr>
                <w:sz w:val="21"/>
              </w:rPr>
              <w:t>1.</w:t>
            </w:r>
            <w:r>
              <w:rPr>
                <w:sz w:val="21"/>
              </w:rPr>
              <w:t>无需导入平台，可直接在</w:t>
            </w:r>
            <w:r>
              <w:rPr>
                <w:sz w:val="21"/>
              </w:rPr>
              <w:t>PPT</w:t>
            </w:r>
            <w:r>
              <w:rPr>
                <w:sz w:val="21"/>
              </w:rPr>
              <w:t>中通过备课插件添加课堂互动游戏、思维导图、网站链接、网络画板等。课件编辑完成可一键同步至云端也能以</w:t>
            </w:r>
            <w:r>
              <w:rPr>
                <w:sz w:val="21"/>
              </w:rPr>
              <w:t>PPT</w:t>
            </w:r>
            <w:r>
              <w:rPr>
                <w:sz w:val="21"/>
              </w:rPr>
              <w:t>格式保存在本地，不能未经老师允许自动保存在软件中；</w:t>
            </w:r>
          </w:p>
          <w:p>
            <w:pPr>
              <w:jc w:val="left"/>
            </w:pPr>
            <w:r>
              <w:rPr>
                <w:sz w:val="21"/>
              </w:rPr>
              <w:t>2.</w:t>
            </w:r>
            <w:r>
              <w:rPr>
                <w:sz w:val="21"/>
              </w:rPr>
              <w:t>试题应支持根据章节、题型、难易程度筛选，支持收藏、查看试题答案、解析、关联知识点，支持对试题进行二次编辑，支持将试题一键加入备课；</w:t>
            </w:r>
          </w:p>
          <w:p>
            <w:pPr>
              <w:jc w:val="left"/>
            </w:pPr>
            <w:r>
              <w:rPr>
                <w:sz w:val="21"/>
              </w:rPr>
              <w:t>3.</w:t>
            </w:r>
            <w:r>
              <w:rPr>
                <w:sz w:val="21"/>
              </w:rPr>
              <w:t>支持将照片中的文字变为电子版，便于老师优质试题的收集使用；</w:t>
            </w:r>
          </w:p>
          <w:p>
            <w:pPr>
              <w:jc w:val="left"/>
            </w:pPr>
            <w:r>
              <w:rPr>
                <w:sz w:val="21"/>
              </w:rPr>
              <w:t>4.</w:t>
            </w:r>
            <w:r>
              <w:rPr>
                <w:sz w:val="21"/>
              </w:rPr>
              <w:t>化学方程式编辑器支持通过输入元素名称或元素符号快速进行模糊搜索，自动显示与其相关的所有化学方程式；</w:t>
            </w:r>
          </w:p>
          <w:p>
            <w:pPr>
              <w:jc w:val="left"/>
            </w:pPr>
            <w:r>
              <w:rPr>
                <w:sz w:val="21"/>
              </w:rPr>
              <w:t>5.</w:t>
            </w:r>
            <w:r>
              <w:rPr>
                <w:sz w:val="21"/>
              </w:rPr>
              <w:t>虚拟实验需提供不少于</w:t>
            </w:r>
            <w:r>
              <w:rPr>
                <w:sz w:val="21"/>
              </w:rPr>
              <w:t>455</w:t>
            </w:r>
            <w:r>
              <w:rPr>
                <w:sz w:val="21"/>
              </w:rPr>
              <w:t>项可交互式虚拟实验，支持将实验插入</w:t>
            </w:r>
            <w:r>
              <w:rPr>
                <w:sz w:val="21"/>
              </w:rPr>
              <w:t>PPT</w:t>
            </w:r>
            <w:r>
              <w:rPr>
                <w:sz w:val="21"/>
              </w:rPr>
              <w:t>课件，支持按学段、版本、分册、章节筛选实验，也可按名称快速搜索实验；（需提供功能界面截图）</w:t>
            </w:r>
          </w:p>
          <w:p>
            <w:pPr>
              <w:jc w:val="left"/>
            </w:pPr>
            <w:r>
              <w:rPr>
                <w:sz w:val="21"/>
              </w:rPr>
              <w:t>6.</w:t>
            </w:r>
            <w:r>
              <w:rPr>
                <w:sz w:val="21"/>
              </w:rPr>
              <w:t>课件、视频支持链接分享、二维码分享；支持将教案、课件、学案、试题、练习、网络画板、虚拟实验、微课、板书等教学资源分享给校内指定教师使用；</w:t>
            </w:r>
          </w:p>
          <w:p>
            <w:pPr>
              <w:jc w:val="left"/>
            </w:pPr>
            <w:r>
              <w:rPr>
                <w:sz w:val="21"/>
              </w:rPr>
              <w:t>7.windows</w:t>
            </w:r>
            <w:r>
              <w:rPr>
                <w:sz w:val="21"/>
              </w:rPr>
              <w:t>系统下，支持三个及以上学生同时进行书写或手势擦除操作，不同学生各自进行书写或擦除，互不影响；</w:t>
            </w:r>
          </w:p>
          <w:p>
            <w:pPr>
              <w:jc w:val="left"/>
            </w:pPr>
            <w:r>
              <w:rPr>
                <w:sz w:val="21"/>
              </w:rPr>
              <w:t>8.</w:t>
            </w:r>
            <w:r>
              <w:rPr>
                <w:sz w:val="21"/>
              </w:rPr>
              <w:t>智能转写可支持自由、连续书写并将书写的内容自动转换为楷体汉字，转换文字大小自动跟随手写输入字体大小变化，支持查看汉字的笔顺、朗读读音；</w:t>
            </w:r>
          </w:p>
          <w:p>
            <w:pPr>
              <w:jc w:val="left"/>
            </w:pPr>
            <w:r>
              <w:rPr>
                <w:sz w:val="21"/>
              </w:rPr>
              <w:t>9.</w:t>
            </w:r>
            <w:r>
              <w:rPr>
                <w:sz w:val="21"/>
              </w:rPr>
              <w:t>划词搜索：可以对手写中文及英文板书进行智能识别，自动外部资源搜索，自动检索百度百科、百度网页相应素材辅助教学；</w:t>
            </w:r>
          </w:p>
          <w:p>
            <w:pPr>
              <w:jc w:val="left"/>
            </w:pPr>
            <w:r>
              <w:rPr>
                <w:sz w:val="21"/>
              </w:rPr>
              <w:t>10.</w:t>
            </w:r>
            <w:r>
              <w:rPr>
                <w:sz w:val="21"/>
              </w:rPr>
              <w:t>图形识别：支持自由、连续、任意笔顺手绘图形转换成对应的平面几何图形，支持识别不少于</w:t>
            </w:r>
            <w:r>
              <w:rPr>
                <w:sz w:val="21"/>
              </w:rPr>
              <w:t>12</w:t>
            </w:r>
            <w:r>
              <w:rPr>
                <w:sz w:val="21"/>
              </w:rPr>
              <w:t>种类型；</w:t>
            </w:r>
          </w:p>
          <w:p>
            <w:pPr>
              <w:jc w:val="left"/>
            </w:pPr>
            <w:r>
              <w:rPr>
                <w:sz w:val="21"/>
              </w:rPr>
              <w:t>11.</w:t>
            </w:r>
            <w:r>
              <w:rPr>
                <w:sz w:val="21"/>
              </w:rPr>
              <w:t>支持识别不少于</w:t>
            </w:r>
            <w:r>
              <w:rPr>
                <w:sz w:val="21"/>
              </w:rPr>
              <w:t>8</w:t>
            </w:r>
            <w:r>
              <w:rPr>
                <w:sz w:val="21"/>
              </w:rPr>
              <w:t>种类型的常用函数，支持为转换的函数符号、函数表达式自由填色；</w:t>
            </w:r>
          </w:p>
          <w:p>
            <w:pPr>
              <w:jc w:val="left"/>
            </w:pPr>
            <w:r>
              <w:rPr>
                <w:sz w:val="21"/>
              </w:rPr>
              <w:t>12.</w:t>
            </w:r>
            <w:r>
              <w:rPr>
                <w:sz w:val="21"/>
              </w:rPr>
              <w:t>化学识别：支持自由、连续书写元素符号、化学方程式自动转换为印刷体；支持为转换的元素符号、化学方程式自由填色；</w:t>
            </w:r>
          </w:p>
          <w:p>
            <w:pPr>
              <w:jc w:val="left"/>
            </w:pPr>
            <w:r>
              <w:rPr>
                <w:sz w:val="21"/>
              </w:rPr>
              <w:t>13.</w:t>
            </w:r>
            <w:r>
              <w:rPr>
                <w:sz w:val="21"/>
              </w:rPr>
              <w:t>英文转写： 可支持自由、连续书写多个单词并将书写的内容自动识别转换为印刷体，转换单词大小自动跟随手写输入单词大小变化，支持二次修改及前后增删单词、朗读、增加四线三格背景、词卡等功能。</w:t>
            </w:r>
          </w:p>
          <w:p>
            <w:pPr>
              <w:jc w:val="left"/>
            </w:pPr>
            <w:r>
              <w:rPr>
                <w:sz w:val="21"/>
              </w:rPr>
              <w:t>14.</w:t>
            </w:r>
            <w:r>
              <w:rPr>
                <w:sz w:val="21"/>
              </w:rPr>
              <w:t>英语能力评测：学生完成老师发布的听说练习后系统可即时对学生的发音准确性、流畅度进行打分，跟读部分可根据学生朗读的好、中、差通过不同颜色标识。</w:t>
            </w:r>
          </w:p>
          <w:p>
            <w:pPr>
              <w:jc w:val="left"/>
            </w:pPr>
            <w:r>
              <w:rPr>
                <w:sz w:val="21"/>
              </w:rPr>
              <w:t>15.</w:t>
            </w:r>
            <w:r>
              <w:rPr>
                <w:sz w:val="21"/>
              </w:rPr>
              <w:t>支持在线组卷，可从试题库和班级错题集选择试题进行在线组卷。</w:t>
            </w:r>
          </w:p>
          <w:p>
            <w:pPr>
              <w:jc w:val="left"/>
            </w:pPr>
            <w:r>
              <w:rPr>
                <w:sz w:val="21"/>
              </w:rPr>
              <w:t>16.</w:t>
            </w:r>
            <w:r>
              <w:rPr>
                <w:sz w:val="21"/>
              </w:rPr>
              <w:t>错题本需支持学生线上做错的习题系统自动收录；并支持纸质试卷批阅后，通过扫描仪形成扫描件，系统自动识别错题并汇总到班级错题本和学生个人错题本，错题可按科目、时间、题型进行筛选，支持设置错误率范围快速筛选或按错误率排序</w:t>
            </w:r>
          </w:p>
          <w:p>
            <w:pPr>
              <w:jc w:val="left"/>
            </w:pPr>
            <w:r>
              <w:rPr>
                <w:sz w:val="19"/>
              </w:rPr>
              <w:t xml:space="preserve"> </w:t>
            </w:r>
          </w:p>
        </w:tc>
        <w:tc>
          <w:tcPr>
            <w:tcW w:type="dxa" w:w="737"/>
            <w:tcBorders>
              <w:top w:val="none" w:color="000000" w:sz="4"/>
              <w:left w:val="none" w:color="000000" w:sz="4"/>
              <w:bottom w:val="single" w:color="000000" w:sz="4"/>
              <w:right w:val="single" w:color="000000" w:sz="4"/>
            </w:tcBorders>
            <w:vAlign w:val="top"/>
          </w:tcPr>
          <w:p>
            <w:pPr>
              <w:jc w:val="center"/>
            </w:pPr>
            <w:r>
              <w:rPr>
                <w:sz w:val="21"/>
              </w:rPr>
              <w:t>55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移动支架</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简洁商务外观，安装简便，</w:t>
            </w:r>
            <w:r>
              <w:rPr>
                <w:sz w:val="21"/>
              </w:rPr>
              <w:t>≥</w:t>
            </w:r>
            <w:r>
              <w:rPr>
                <w:sz w:val="21"/>
              </w:rPr>
              <w:t>86寸</w:t>
            </w:r>
            <w:r>
              <w:rPr>
                <w:color w:val="000000"/>
                <w:sz w:val="21"/>
              </w:rPr>
              <w:t>；</w:t>
            </w:r>
            <w:r>
              <w:br/>
            </w:r>
            <w:r>
              <w:rPr>
                <w:color w:val="000000"/>
                <w:sz w:val="21"/>
              </w:rPr>
              <w:t>配备坚固万向轮，轻松移动，随意旋转；</w:t>
            </w:r>
            <w:r>
              <w:br/>
            </w:r>
            <w:r>
              <w:rPr>
                <w:color w:val="000000"/>
                <w:sz w:val="21"/>
              </w:rPr>
              <w:t>万向轮带有锁定结构，锁定后纹丝不动；</w:t>
            </w:r>
            <w:r>
              <w:br/>
            </w:r>
            <w:r>
              <w:rPr>
                <w:color w:val="000000"/>
                <w:sz w:val="21"/>
              </w:rPr>
              <w:t>中间置物平台，常用工具放置方便。</w:t>
            </w:r>
          </w:p>
        </w:tc>
        <w:tc>
          <w:tcPr>
            <w:tcW w:type="dxa" w:w="7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设备运维管控软件</w:t>
            </w:r>
          </w:p>
        </w:tc>
        <w:tc>
          <w:tcPr>
            <w:tcW w:type="dxa" w:w="4898"/>
            <w:tcBorders>
              <w:top w:val="none" w:color="000000" w:sz="4"/>
              <w:left w:val="none" w:color="000000" w:sz="4"/>
              <w:bottom w:val="single" w:color="000000" w:sz="4"/>
              <w:right w:val="single" w:color="000000" w:sz="4"/>
            </w:tcBorders>
            <w:vAlign w:val="bottom"/>
          </w:tcPr>
          <w:p>
            <w:pPr>
              <w:numPr>
                <w:ilvl w:val="0"/>
                <w:numId w:val="1"/>
              </w:numPr>
              <w:jc w:val="left"/>
            </w:pPr>
            <w:r>
              <w:rPr>
                <w:color w:val="000000"/>
                <w:sz w:val="21"/>
              </w:rPr>
              <w:t>管理平台采用</w:t>
            </w:r>
            <w:r>
              <w:rPr>
                <w:color w:val="000000"/>
                <w:sz w:val="21"/>
              </w:rPr>
              <w:t>B/S混合云架构设计，无需本地额外部署服务器等设备即可实现对教学信息化设备运行数据的监测。</w:t>
            </w:r>
            <w:r>
              <w:br/>
            </w:r>
            <w:r>
              <w:rPr>
                <w:color w:val="000000"/>
                <w:sz w:val="21"/>
              </w:rPr>
              <w:t>2、Windows、Linux、Android、IOS等多种操作系统通过网页浏览器登陆操作，提供多种智能身份识别方式：支持通过账号登录、手机扫码登录等方式，方便用户使用。管理平台提供管理员移动管理平台，免安装并支持。Android、IOS等多种移动操作系统，便于远程管理及告警信息通知。</w:t>
            </w:r>
            <w:r>
              <w:br/>
            </w:r>
            <w:r>
              <w:rPr>
                <w:color w:val="000000"/>
                <w:sz w:val="21"/>
              </w:rPr>
              <w:t>3、管理平台为学校提供专属识别代码，可支持交互智能设备在广域网环境下，输入专属代码接入管理平台即可在通过管理平台可开启或关闭指定交互智能设备的任意磁盘分区数据还原（冰点）保护。</w:t>
            </w:r>
            <w:r>
              <w:br/>
            </w:r>
            <w:r>
              <w:rPr>
                <w:color w:val="000000"/>
                <w:sz w:val="21"/>
              </w:rPr>
              <w:t>4、管理平台实时监测已连接的交互智能设备状态，支持不少于10台设备的略缩预览以及单设备全屏查看；可远程监测交互智能设备开关机状态、CPU温度、CPU使用率、硬盘空间、硬盘使用状况、内存容量、内存使用率、受控端系统版本、设备ID等设备数据。</w:t>
            </w:r>
            <w:r>
              <w:br/>
            </w:r>
            <w:r>
              <w:rPr>
                <w:color w:val="000000"/>
                <w:sz w:val="21"/>
              </w:rPr>
              <w:t>5、管理平台可控制连接广域网的交互智能设备整机关机、开机和重启；可批量设定智能设备开关机的执行时间，并支持自定义日循环执行，预约定时执行。</w:t>
            </w:r>
            <w:r>
              <w:br/>
            </w:r>
            <w:r>
              <w:rPr>
                <w:color w:val="000000"/>
                <w:sz w:val="21"/>
              </w:rPr>
              <w:t>6、管理平台可远程对选定的交互智能设备推送动态文字滚动公告，可对公告文字的颜色、粗体以及播放次数、推送时间进行设置。</w:t>
            </w:r>
            <w:r>
              <w:br/>
            </w:r>
            <w:r>
              <w:rPr>
                <w:color w:val="000000"/>
                <w:sz w:val="21"/>
              </w:rPr>
              <w:t>7、管理平台可远程开启指定交互智能设备倒计日功能并设定倒计日截止日期，便于重大教学安排的提醒提示。</w:t>
            </w:r>
            <w:r>
              <w:br/>
            </w:r>
            <w:r>
              <w:rPr>
                <w:color w:val="000000"/>
                <w:sz w:val="21"/>
              </w:rPr>
              <w:t>8、管理平台支持批量对交互智能设备进行软件远程部署，配套专用教学软件批量部署支持静默安装。</w:t>
            </w:r>
            <w:r>
              <w:br/>
            </w:r>
            <w:r>
              <w:rPr>
                <w:color w:val="000000"/>
                <w:sz w:val="21"/>
              </w:rPr>
              <w:t>9、管理平台提供巡课值守模式，自动轮循所有的受控设备使用界面。</w:t>
            </w:r>
            <w:r>
              <w:br/>
            </w:r>
            <w:r>
              <w:rPr>
                <w:color w:val="000000"/>
                <w:sz w:val="21"/>
              </w:rPr>
              <w:t>10、管理平台实时显示交互智能设备异常的告警提示，并同步将异常信息推送至管理员移动端工作平台。</w:t>
            </w:r>
            <w:r>
              <w:br/>
            </w:r>
            <w:r>
              <w:rPr>
                <w:color w:val="000000"/>
                <w:sz w:val="21"/>
              </w:rPr>
              <w:t>11、管理平台支持对设备进行打铃，支持立即、定时和循环操作，用户可上传自定义铃声至铃声库，支持MP3、WMA、MIDI格式，添加铃声时，可试听，可设置打铃时长。支持同时添加20个不同时间的循环铃声，用于设置学校全天上下课铃声。</w:t>
            </w:r>
            <w:r>
              <w:br/>
            </w:r>
            <w:r>
              <w:rPr>
                <w:color w:val="000000"/>
                <w:sz w:val="21"/>
              </w:rPr>
              <w:t>▲12、管理平台可远程对运行状态下的交互智能设备批量进行本地系统启动盘的冻结、解冻（冰点保护）。重启设备后，被冻结后本地系统启动盘的数据及系统更改等均会自动恢复至冻结前状态，管理平台可开启或关闭指定交互智能设备的任意磁盘分区数据还原（冰点）保护。</w:t>
            </w:r>
            <w:r>
              <w:rPr>
                <w:b/>
                <w:sz w:val="21"/>
              </w:rPr>
              <w:t>（</w:t>
            </w:r>
            <w:r>
              <w:rPr>
                <w:b/>
                <w:sz w:val="21"/>
              </w:rPr>
              <w:t>提供具有国家认可的第三方检测机构出具的有效的检测报告复印件并加盖投标人公章</w:t>
            </w:r>
            <w:r>
              <w:rPr>
                <w:b/>
                <w:sz w:val="21"/>
              </w:rPr>
              <w:t>）</w:t>
            </w:r>
            <w:r>
              <w:br/>
            </w:r>
            <w:r>
              <w:rPr>
                <w:color w:val="000000"/>
                <w:sz w:val="21"/>
              </w:rPr>
              <w:t>13、管理平台可开启或关闭全校所有设备的弹窗拦截功能，可随时查看所有弹窗拦截的设备数和历史拦截的条数，可远程批量拦截弹窗，适用于所有关联本学校的交互智能设备。</w:t>
            </w:r>
            <w:r>
              <w:br/>
            </w:r>
            <w:r>
              <w:rPr>
                <w:color w:val="000000"/>
                <w:sz w:val="21"/>
              </w:rPr>
              <w:t>数据分析</w:t>
            </w:r>
            <w:r>
              <w:br/>
            </w:r>
            <w:r>
              <w:rPr>
                <w:color w:val="000000"/>
                <w:sz w:val="21"/>
              </w:rPr>
              <w:t>14、数据分析：管理平台显示设备使用情况数据报表，包括实时在线设备数、今日活跃人数、使用学科数、异常条数、设备使用时段、设备使用时长分布、软件使用次数、用户活跃数、不同学科使用频次占比等，方便管理员检查设备使用情况。</w:t>
            </w:r>
            <w:r>
              <w:br/>
            </w:r>
            <w:r>
              <w:rPr>
                <w:color w:val="000000"/>
                <w:sz w:val="21"/>
              </w:rPr>
              <w:t>15、管理平台支持多层级权限管理，可将多类型的设备管理权限分配给多个管理员，由多个管理员共同管理；顶级管理员可添加普通管理员并修改普通管理员的权限。</w:t>
            </w:r>
            <w:r>
              <w:br/>
            </w:r>
            <w:r>
              <w:rPr>
                <w:color w:val="000000"/>
                <w:sz w:val="21"/>
              </w:rPr>
              <w:t>▲16、移动管理平台：提供免安装且兼容Android、IOS等主流移动终端的移动管理平台，无需反复登录移动浏览器，可实时查看开机设备数、关机设备数等信息化运行数据。可对已连接的交互智能设备进行实时关机、开机和重启操作</w:t>
            </w:r>
            <w:r>
              <w:rPr>
                <w:sz w:val="21"/>
              </w:rPr>
              <w:t>。</w:t>
            </w:r>
            <w:r>
              <w:rPr>
                <w:b/>
                <w:sz w:val="21"/>
              </w:rPr>
              <w:t>（</w:t>
            </w:r>
            <w:r>
              <w:rPr>
                <w:b/>
                <w:sz w:val="21"/>
              </w:rPr>
              <w:t>提供具有国家认可的第三方检测机构出具的有效的检测报告复印件并加盖投标人公章</w:t>
            </w:r>
            <w:r>
              <w:rPr>
                <w:b/>
                <w:sz w:val="21"/>
              </w:rPr>
              <w:t>）</w:t>
            </w:r>
            <w:r>
              <w:br/>
            </w:r>
            <w:r>
              <w:rPr>
                <w:color w:val="000000"/>
                <w:sz w:val="21"/>
              </w:rPr>
              <w:t>17、移动管理平台可实时监测已连接的交互智能设备，远程查看设备的开关机状态、CPU温度、CPU使用率、开机时间等设备详情。</w:t>
            </w:r>
            <w:r>
              <w:br/>
            </w:r>
            <w:r>
              <w:rPr>
                <w:color w:val="000000"/>
                <w:sz w:val="21"/>
              </w:rPr>
              <w:t>18、移动管理平台可查看已连接设备运行异常数据，异常类型包含温度过高、CPU占用率过高、待机时间过长等，支持按年级筛选查看设备异常数据并对异常设备进行管控。设备发生异常时，移动管理平台自动发送异常信息提醒管理员，包括设备超过4小时无人使用异常、未准点关机异常。</w:t>
            </w:r>
            <w:r>
              <w:br/>
            </w:r>
            <w:r>
              <w:rPr>
                <w:color w:val="000000"/>
                <w:sz w:val="21"/>
              </w:rPr>
              <w:t>▲19、提供教学专用广告屏蔽工具。支持高强度屏蔽拦截，对全部软件应用弹窗进行无差别拦截。</w:t>
            </w:r>
            <w:r>
              <w:rPr>
                <w:b/>
                <w:color w:val="000000"/>
                <w:sz w:val="21"/>
              </w:rPr>
              <w:t>(</w:t>
            </w:r>
            <w:r>
              <w:rPr>
                <w:b/>
                <w:sz w:val="21"/>
              </w:rPr>
              <w:t>提供具有国家认可的第三方检测机构出具的有效的检测报告复印件并加盖投标人公章</w:t>
            </w:r>
            <w:r>
              <w:rPr>
                <w:b/>
                <w:sz w:val="21"/>
              </w:rPr>
              <w:t>)</w:t>
            </w:r>
          </w:p>
          <w:p>
            <w:pPr>
              <w:jc w:val="left"/>
            </w:pPr>
            <w:r>
              <w:rPr>
                <w:sz w:val="21"/>
              </w:rPr>
              <w:t>20</w:t>
            </w:r>
            <w:r>
              <w:rPr>
                <w:sz w:val="21"/>
              </w:rPr>
              <w:t>、</w:t>
            </w:r>
            <w:r>
              <w:rPr>
                <w:sz w:val="21"/>
              </w:rPr>
              <w:t>以上软件版权归属投标人。</w:t>
            </w:r>
          </w:p>
        </w:tc>
        <w:tc>
          <w:tcPr>
            <w:tcW w:type="dxa" w:w="737"/>
            <w:tcBorders>
              <w:top w:val="none" w:color="000000" w:sz="4"/>
              <w:left w:val="none" w:color="000000" w:sz="4"/>
              <w:bottom w:val="single" w:color="000000" w:sz="4"/>
              <w:right w:val="single" w:color="000000" w:sz="4"/>
            </w:tcBorders>
            <w:vAlign w:val="top"/>
          </w:tcPr>
          <w:p>
            <w:pPr>
              <w:jc w:val="center"/>
            </w:pPr>
            <w:r>
              <w:rPr>
                <w:sz w:val="21"/>
              </w:rPr>
              <w:t>55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智能讲台</w:t>
            </w:r>
          </w:p>
        </w:tc>
        <w:tc>
          <w:tcPr>
            <w:tcW w:type="dxa" w:w="4898"/>
            <w:tcBorders>
              <w:top w:val="none" w:color="000000" w:sz="4"/>
              <w:left w:val="none" w:color="000000" w:sz="4"/>
              <w:bottom w:val="single" w:color="000000" w:sz="4"/>
              <w:right w:val="single" w:color="000000" w:sz="4"/>
            </w:tcBorders>
            <w:vAlign w:val="bottom"/>
          </w:tcPr>
          <w:p>
            <w:pPr>
              <w:jc w:val="left"/>
            </w:pPr>
            <w:r>
              <w:rPr>
                <w:color w:val="000000"/>
                <w:sz w:val="21"/>
              </w:rPr>
              <w:t>▲1.桌面采用木黄色耐划木质材料，弧形木质扶手，方便使用者握扶；</w:t>
            </w:r>
            <w:r>
              <w:rPr>
                <w:sz w:val="21"/>
              </w:rPr>
              <w:t>采用</w:t>
            </w:r>
            <w:r>
              <w:rPr>
                <w:sz w:val="21"/>
              </w:rPr>
              <w:t>1.0mm和1.2mm冷轧钢板</w:t>
            </w:r>
            <w:r>
              <w:rPr>
                <w:color w:val="000000"/>
                <w:sz w:val="21"/>
              </w:rPr>
              <w:t>；</w:t>
            </w:r>
            <w:r>
              <w:rPr>
                <w:b/>
                <w:sz w:val="24"/>
              </w:rPr>
              <w:t>（</w:t>
            </w:r>
            <w:r>
              <w:rPr>
                <w:b/>
                <w:sz w:val="21"/>
              </w:rPr>
              <w:t>提供</w:t>
            </w:r>
            <w:r>
              <w:rPr>
                <w:b/>
                <w:sz w:val="21"/>
              </w:rPr>
              <w:t>承诺函并加盖</w:t>
            </w:r>
            <w:r>
              <w:rPr>
                <w:b/>
                <w:sz w:val="21"/>
              </w:rPr>
              <w:t>投标人</w:t>
            </w:r>
            <w:r>
              <w:rPr>
                <w:b/>
                <w:sz w:val="21"/>
              </w:rPr>
              <w:t>公章</w:t>
            </w:r>
            <w:r>
              <w:rPr>
                <w:b/>
                <w:sz w:val="24"/>
              </w:rPr>
              <w:t>）</w:t>
            </w:r>
            <w:r>
              <w:br/>
            </w:r>
            <w:r>
              <w:rPr>
                <w:color w:val="000000"/>
                <w:sz w:val="21"/>
              </w:rPr>
              <w:t>2.表面采用脱脂、除酸、磷化、静电喷塑等工艺；</w:t>
            </w:r>
            <w:r>
              <w:br/>
            </w:r>
            <w:r>
              <w:rPr>
                <w:color w:val="000000"/>
                <w:sz w:val="21"/>
              </w:rPr>
              <w:t>3.讲台结构设计合理：有足够的平面放置笔记本电脑、教案教具，还可以在讲台上同时做演示实验和使用视频展台;</w:t>
            </w:r>
            <w:r>
              <w:br/>
            </w:r>
            <w:r>
              <w:rPr>
                <w:color w:val="000000"/>
                <w:sz w:val="21"/>
              </w:rPr>
              <w:t>4.讲台空间大：教学终端、广播终端、中控、视频展示台、电脑主机、显示器、键盘鼠标、DVD、功放、笔记本电脑、话筒等</w:t>
            </w:r>
            <w:r>
              <w:br/>
            </w:r>
            <w:r>
              <w:rPr>
                <w:color w:val="000000"/>
                <w:sz w:val="21"/>
              </w:rPr>
              <w:t>5.尺寸</w:t>
            </w:r>
            <w:r>
              <w:rPr>
                <w:color w:val="000000"/>
                <w:sz w:val="21"/>
              </w:rPr>
              <w:t>：</w:t>
            </w:r>
            <w:r>
              <w:rPr>
                <w:color w:val="000000"/>
                <w:sz w:val="21"/>
              </w:rPr>
              <w:t>1000</w:t>
            </w:r>
            <w:r>
              <w:rPr>
                <w:color w:val="000000"/>
                <w:sz w:val="21"/>
              </w:rPr>
              <w:t>×</w:t>
            </w:r>
            <w:r>
              <w:rPr>
                <w:color w:val="000000"/>
                <w:sz w:val="21"/>
              </w:rPr>
              <w:t>700</w:t>
            </w:r>
            <w:r>
              <w:rPr>
                <w:color w:val="000000"/>
                <w:sz w:val="21"/>
              </w:rPr>
              <w:t>×</w:t>
            </w:r>
            <w:r>
              <w:rPr>
                <w:color w:val="000000"/>
                <w:sz w:val="21"/>
              </w:rPr>
              <w:t>1</w:t>
            </w:r>
            <w:r>
              <w:rPr>
                <w:color w:val="000000"/>
                <w:sz w:val="21"/>
              </w:rPr>
              <w:t>000</w:t>
            </w:r>
          </w:p>
        </w:tc>
        <w:tc>
          <w:tcPr>
            <w:tcW w:type="dxa" w:w="737"/>
            <w:tcBorders>
              <w:top w:val="none" w:color="000000" w:sz="4"/>
              <w:left w:val="none" w:color="000000" w:sz="4"/>
              <w:bottom w:val="single" w:color="000000" w:sz="4"/>
              <w:right w:val="single" w:color="000000" w:sz="4"/>
            </w:tcBorders>
            <w:vAlign w:val="top"/>
          </w:tcPr>
          <w:p>
            <w:pPr>
              <w:jc w:val="center"/>
            </w:pPr>
            <w:r>
              <w:rPr>
                <w:sz w:val="21"/>
              </w:rPr>
              <w:t>53</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智能书写笔</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1、 采用笔型设计，外观使用防滑材料，带遥控按键，可以用于触摸书写，也可支持白板课件、PPT、PDF等多种格式的课件进行远程无线翻页。</w:t>
            </w:r>
            <w:r>
              <w:br/>
            </w:r>
            <w:r>
              <w:rPr>
                <w:color w:val="000000"/>
                <w:sz w:val="21"/>
              </w:rPr>
              <w:t>2、 无需任何软件界面内点击操作，即可通过笔上按键实现白板软件选择、书写功能一键切换，提高课堂操作效率。</w:t>
            </w:r>
            <w:r>
              <w:br/>
            </w:r>
            <w:r>
              <w:rPr>
                <w:color w:val="000000"/>
                <w:sz w:val="21"/>
              </w:rPr>
              <w:t>3、 单接收器设计，android、windows双系统同时响应。只需安装一个接收器，双系统都能响应智能笔的操作指令。</w:t>
            </w:r>
            <w:r>
              <w:br/>
            </w:r>
            <w:r>
              <w:rPr>
                <w:color w:val="000000"/>
                <w:sz w:val="21"/>
              </w:rPr>
              <w:t>4、 支持一键启动任意通道放大镜功能，通过双击屏幕放大对应画面内容，方便细节呈现。</w:t>
            </w:r>
          </w:p>
        </w:tc>
        <w:tc>
          <w:tcPr>
            <w:tcW w:type="dxa" w:w="737"/>
            <w:tcBorders>
              <w:top w:val="none" w:color="000000" w:sz="4"/>
              <w:left w:val="none" w:color="000000" w:sz="4"/>
              <w:bottom w:val="single" w:color="000000" w:sz="4"/>
              <w:right w:val="single" w:color="000000" w:sz="4"/>
            </w:tcBorders>
            <w:vAlign w:val="top"/>
          </w:tcPr>
          <w:p>
            <w:pPr>
              <w:jc w:val="center"/>
            </w:pPr>
          </w:p>
          <w:p>
            <w:pPr>
              <w:jc w:val="center"/>
            </w:pPr>
          </w:p>
          <w:p>
            <w:pPr>
              <w:jc w:val="center"/>
            </w:pPr>
            <w:r>
              <w:rPr>
                <w:sz w:val="21"/>
              </w:rPr>
              <w:t>55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无线高拍仪</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（一）硬件参数</w:t>
            </w:r>
          </w:p>
          <w:p>
            <w:pPr>
              <w:jc w:val="left"/>
            </w:pPr>
            <w:r>
              <w:rPr>
                <w:color w:val="000000"/>
                <w:sz w:val="21"/>
              </w:rPr>
              <w:t>1、整机环保材质，圆弧倒角，托板采用磁吸+机械锁+阻尼开合收拢，非气压杆联动，防止托板打开跌落，保护师生安全。</w:t>
            </w:r>
          </w:p>
          <w:p>
            <w:pPr>
              <w:jc w:val="left"/>
            </w:pPr>
            <w:r>
              <w:rPr>
                <w:color w:val="000000"/>
                <w:sz w:val="21"/>
              </w:rPr>
              <w:t>2、视频展台要求COMS镜头，800万像素摄像头；外壳在摄像头部分带保护镜片密封，防止灰尘沾染摄像头，防护等级达到IP4X级别。3、视频展台带抬臂启动软件功能，打开镜头臂杆即可启动教学软件，合拢臂杆可关闭软件。</w:t>
            </w:r>
          </w:p>
          <w:p>
            <w:pPr>
              <w:jc w:val="left"/>
            </w:pPr>
            <w:r>
              <w:rPr>
                <w:color w:val="000000"/>
                <w:sz w:val="21"/>
              </w:rPr>
              <w:t xml:space="preserve">4、采用USB3.0免驱高速接口，单根USB线传输和供电，满足远距离数据传输需求。带2个USB数据连接口，可挂墙或者放在桌面上使用，箱内USB连线隐藏式设计，箱内无可见连线，且USB口下出，有效防止积尘，且方便布线和返修。 </w:t>
            </w:r>
          </w:p>
          <w:p>
            <w:pPr>
              <w:jc w:val="left"/>
            </w:pPr>
            <w:r>
              <w:rPr>
                <w:color w:val="000000"/>
                <w:sz w:val="21"/>
              </w:rPr>
              <w:t xml:space="preserve">5、展台对焦方式采用自动+触摸对焦，也可在智能平板中的软件上控制，减少因课件翻页和光线变化时出现频繁对焦的情况，提高教学演示效率。 </w:t>
            </w:r>
          </w:p>
          <w:p>
            <w:pPr>
              <w:jc w:val="left"/>
            </w:pPr>
            <w:r>
              <w:rPr>
                <w:color w:val="000000"/>
                <w:sz w:val="21"/>
              </w:rPr>
              <w:t>6、展示托板正上方具备LED补光灯，保证展示区域的亮度及展示效果，补光灯开关采用触摸按键设计。</w:t>
            </w:r>
          </w:p>
          <w:p>
            <w:pPr>
              <w:jc w:val="left"/>
            </w:pPr>
            <w:r>
              <w:rPr>
                <w:color w:val="000000"/>
                <w:sz w:val="21"/>
              </w:rPr>
              <w:t>（二）软件参数</w:t>
            </w:r>
          </w:p>
          <w:p>
            <w:pPr>
              <w:jc w:val="left"/>
            </w:pPr>
            <w:r>
              <w:rPr>
                <w:color w:val="000000"/>
                <w:sz w:val="21"/>
              </w:rPr>
              <w:t xml:space="preserve">1、支持展台画面实时批注，预设多种笔划粗细及颜色供选择，且支持对展台画面联同批注内容进行同步缩放、移动。 </w:t>
            </w:r>
          </w:p>
          <w:p>
            <w:pPr>
              <w:jc w:val="left"/>
            </w:pPr>
            <w:r>
              <w:rPr>
                <w:color w:val="000000"/>
                <w:sz w:val="21"/>
              </w:rPr>
              <w:t>2、图像特技：二维码扫码、延时拍照、聚光灯、负片、镜像、黑白、自动曝光、视频冻结、旋转、同屏对比教学、屏幕录制。</w:t>
            </w:r>
          </w:p>
          <w:p>
            <w:pPr>
              <w:jc w:val="left"/>
            </w:pPr>
            <w:r>
              <w:rPr>
                <w:color w:val="000000"/>
                <w:sz w:val="21"/>
              </w:rPr>
              <w:t>3、软件自带虚拟黑板功能，截取实物展示的某一重点内容在虚拟黑板模式下进行单独批注讲解，板书支持保存和二次打开、编辑，使授课变得简单轻松。</w:t>
            </w:r>
          </w:p>
          <w:p>
            <w:pPr>
              <w:jc w:val="left"/>
            </w:pPr>
            <w:r>
              <w:rPr>
                <w:color w:val="000000"/>
                <w:sz w:val="21"/>
              </w:rPr>
              <w:t>4、软件支持故障自检功能，帮助用户检测“无画面”的原因，并给出引导性的修复和解决方案，可判断硬件连接、解码器、显卡驱动、摄像头占用等问题。</w:t>
            </w:r>
          </w:p>
          <w:p>
            <w:pPr>
              <w:jc w:val="left"/>
            </w:pPr>
            <w:r>
              <w:rPr>
                <w:color w:val="000000"/>
                <w:sz w:val="21"/>
              </w:rPr>
              <w:t>5、界面与功能图标内嵌中文，清晰易用，老师不用查阅帮助就能使用，减少误操作。</w:t>
            </w:r>
          </w:p>
        </w:tc>
        <w:tc>
          <w:tcPr>
            <w:tcW w:type="dxa" w:w="737"/>
            <w:tcBorders>
              <w:top w:val="none" w:color="000000" w:sz="4"/>
              <w:left w:val="none" w:color="000000" w:sz="4"/>
              <w:bottom w:val="single" w:color="000000" w:sz="4"/>
              <w:right w:val="single" w:color="000000" w:sz="4"/>
            </w:tcBorders>
            <w:vAlign w:val="top"/>
          </w:tcPr>
          <w:p>
            <w:pPr>
              <w:jc w:val="center"/>
            </w:pPr>
            <w:r>
              <w:rPr>
                <w:sz w:val="21"/>
              </w:rPr>
              <w:t>55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7</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网络化音箱</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1.网络接口：标准RJ45输入</w:t>
            </w:r>
            <w:r>
              <w:br/>
            </w:r>
            <w:r>
              <w:rPr>
                <w:color w:val="000000"/>
                <w:sz w:val="21"/>
              </w:rPr>
              <w:t>2.传输速率：100Mbps</w:t>
            </w:r>
            <w:r>
              <w:br/>
            </w:r>
            <w:r>
              <w:rPr>
                <w:color w:val="000000"/>
                <w:sz w:val="21"/>
              </w:rPr>
              <w:t>3.支持协议：TCP/IP，UDP，IGMP(组播)，IETF SIP</w:t>
            </w:r>
            <w:r>
              <w:br/>
            </w:r>
            <w:r>
              <w:rPr>
                <w:color w:val="000000"/>
                <w:sz w:val="21"/>
              </w:rPr>
              <w:t>4.音频格式：MP3、WMA、WAV</w:t>
            </w:r>
            <w:r>
              <w:br/>
            </w:r>
            <w:r>
              <w:rPr>
                <w:color w:val="000000"/>
                <w:sz w:val="21"/>
              </w:rPr>
              <w:t>5.音频模式：16位CD音质</w:t>
            </w:r>
            <w:r>
              <w:br/>
            </w:r>
            <w:r>
              <w:rPr>
                <w:color w:val="000000"/>
                <w:sz w:val="21"/>
              </w:rPr>
              <w:t>6.采样率：8KHz～48KHz</w:t>
            </w:r>
            <w:r>
              <w:br/>
            </w:r>
            <w:r>
              <w:rPr>
                <w:color w:val="000000"/>
                <w:sz w:val="21"/>
              </w:rPr>
              <w:t>7.AUX输入：1组</w:t>
            </w:r>
            <w:r>
              <w:br/>
            </w:r>
            <w:r>
              <w:rPr>
                <w:color w:val="000000"/>
                <w:sz w:val="21"/>
              </w:rPr>
              <w:t>8.AUX灵敏度：350mV</w:t>
            </w:r>
            <w:r>
              <w:br/>
            </w:r>
            <w:r>
              <w:rPr>
                <w:color w:val="000000"/>
                <w:sz w:val="21"/>
              </w:rPr>
              <w:t>9.MIC输入：1组</w:t>
            </w:r>
            <w:r>
              <w:br/>
            </w:r>
            <w:r>
              <w:rPr>
                <w:color w:val="000000"/>
                <w:sz w:val="21"/>
              </w:rPr>
              <w:t>10.MIC灵敏度：5mV</w:t>
            </w:r>
            <w:r>
              <w:br/>
            </w:r>
            <w:r>
              <w:rPr>
                <w:color w:val="000000"/>
                <w:sz w:val="21"/>
              </w:rPr>
              <w:t>11.EMC输入：1组</w:t>
            </w:r>
            <w:r>
              <w:br/>
            </w:r>
            <w:r>
              <w:rPr>
                <w:color w:val="000000"/>
                <w:sz w:val="21"/>
              </w:rPr>
              <w:t>12.EMC灵敏度：775mV</w:t>
            </w:r>
            <w:r>
              <w:br/>
            </w:r>
            <w:r>
              <w:rPr>
                <w:color w:val="000000"/>
                <w:sz w:val="21"/>
              </w:rPr>
              <w:t>13.Line 输出：1组</w:t>
            </w:r>
            <w:r>
              <w:br/>
            </w:r>
            <w:r>
              <w:rPr>
                <w:color w:val="000000"/>
                <w:sz w:val="21"/>
              </w:rPr>
              <w:t>14.Line 输出电平/阻抗：1000mV/470Ω</w:t>
            </w:r>
            <w:r>
              <w:br/>
            </w:r>
            <w:r>
              <w:rPr>
                <w:color w:val="000000"/>
                <w:sz w:val="21"/>
              </w:rPr>
              <w:t>15.功耗：130W</w:t>
            </w:r>
            <w:r>
              <w:br/>
            </w:r>
            <w:r>
              <w:rPr>
                <w:color w:val="000000"/>
                <w:sz w:val="21"/>
              </w:rPr>
              <w:t>16.待机功耗：＜3W</w:t>
            </w:r>
            <w:r>
              <w:br/>
            </w:r>
            <w:r>
              <w:rPr>
                <w:color w:val="000000"/>
                <w:sz w:val="21"/>
              </w:rPr>
              <w:t>17.频率响应：Line out：80Hz~16KHz  -3dB/+1dB。SPK OUT：80Hz~16KHz  -3dB/+1dB</w:t>
            </w:r>
            <w:r>
              <w:br/>
            </w:r>
            <w:r>
              <w:rPr>
                <w:color w:val="000000"/>
                <w:sz w:val="21"/>
              </w:rPr>
              <w:t>18.谐波失真：≤1%</w:t>
            </w:r>
            <w:r>
              <w:br/>
            </w:r>
            <w:r>
              <w:rPr>
                <w:color w:val="000000"/>
                <w:sz w:val="21"/>
              </w:rPr>
              <w:t>19.信噪比：＞65dB</w:t>
            </w:r>
            <w:r>
              <w:br/>
            </w:r>
            <w:r>
              <w:rPr>
                <w:color w:val="000000"/>
                <w:sz w:val="21"/>
              </w:rPr>
              <w:t>20.输入电源：～190V-240V 50Hz-60Hz</w:t>
            </w:r>
            <w:r>
              <w:br/>
            </w:r>
            <w:r>
              <w:rPr>
                <w:color w:val="000000"/>
                <w:sz w:val="21"/>
              </w:rPr>
              <w:t>21.保护电路：直流输出、过载、过温、短路保护电路</w:t>
            </w:r>
            <w:r>
              <w:br/>
            </w:r>
            <w:r>
              <w:rPr>
                <w:color w:val="000000"/>
                <w:sz w:val="21"/>
              </w:rPr>
              <w:t>22.工作温度：5℃～40℃</w:t>
            </w:r>
            <w:r>
              <w:br/>
            </w:r>
            <w:r>
              <w:rPr>
                <w:color w:val="000000"/>
                <w:sz w:val="21"/>
              </w:rPr>
              <w:t>23.工作湿度：20%～80%相对湿度，无结露</w:t>
            </w:r>
            <w:r>
              <w:br/>
            </w:r>
            <w:r>
              <w:rPr>
                <w:color w:val="000000"/>
                <w:sz w:val="21"/>
              </w:rPr>
              <w:t>24.尺寸(LxWxH) 215×200×300mm</w:t>
            </w:r>
            <w:r>
              <w:rPr>
                <w:sz w:val="21"/>
              </w:rPr>
              <w:t>±</w:t>
            </w:r>
            <w:r>
              <w:rPr>
                <w:sz w:val="21"/>
              </w:rPr>
              <w:t>10mm</w:t>
            </w:r>
            <w:r>
              <w:br/>
            </w:r>
            <w:r>
              <w:rPr>
                <w:color w:val="000000"/>
                <w:sz w:val="21"/>
              </w:rPr>
              <w:t>25.重量：7.5Kg</w:t>
            </w:r>
            <w:r>
              <w:rPr>
                <w:sz w:val="21"/>
              </w:rPr>
              <w:t>±</w:t>
            </w:r>
            <w:r>
              <w:rPr>
                <w:sz w:val="21"/>
              </w:rPr>
              <w:t>0.5KG</w:t>
            </w:r>
          </w:p>
        </w:tc>
        <w:tc>
          <w:tcPr>
            <w:tcW w:type="dxa" w:w="737"/>
            <w:tcBorders>
              <w:top w:val="none" w:color="000000" w:sz="4"/>
              <w:left w:val="none" w:color="000000" w:sz="4"/>
              <w:bottom w:val="single" w:color="000000" w:sz="4"/>
              <w:right w:val="single" w:color="000000" w:sz="4"/>
            </w:tcBorders>
            <w:vAlign w:val="top"/>
          </w:tcPr>
          <w:p>
            <w:pPr>
              <w:jc w:val="center"/>
            </w:pPr>
            <w:r>
              <w:rPr>
                <w:sz w:val="21"/>
              </w:rPr>
              <w:t>55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8</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无线话筒</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（一）系统参数</w:t>
            </w:r>
            <w:r>
              <w:br/>
            </w:r>
            <w:r>
              <w:rPr>
                <w:color w:val="000000"/>
                <w:sz w:val="21"/>
              </w:rPr>
              <w:t>1.调制方式：宽带调频（FM）</w:t>
            </w:r>
            <w:r>
              <w:br/>
            </w:r>
            <w:r>
              <w:rPr>
                <w:color w:val="000000"/>
                <w:sz w:val="21"/>
              </w:rPr>
              <w:t>2.频率范围：530-580MHz，640-690MHz</w:t>
            </w:r>
            <w:r>
              <w:br/>
            </w:r>
            <w:r>
              <w:rPr>
                <w:color w:val="000000"/>
                <w:sz w:val="21"/>
              </w:rPr>
              <w:t>3.信道数目：200个预置频道，通道间隔250kHz</w:t>
            </w:r>
            <w:r>
              <w:br/>
            </w:r>
            <w:r>
              <w:rPr>
                <w:color w:val="000000"/>
                <w:sz w:val="21"/>
              </w:rPr>
              <w:t>4.频率稳定度：±0.005%</w:t>
            </w:r>
            <w:r>
              <w:br/>
            </w:r>
            <w:r>
              <w:rPr>
                <w:color w:val="000000"/>
                <w:sz w:val="21"/>
              </w:rPr>
              <w:t>5.动态范围：100dB</w:t>
            </w:r>
            <w:r>
              <w:br/>
            </w:r>
            <w:r>
              <w:rPr>
                <w:color w:val="000000"/>
                <w:sz w:val="21"/>
              </w:rPr>
              <w:t>6.最大频偏：±48kHz</w:t>
            </w:r>
            <w:r>
              <w:br/>
            </w:r>
            <w:r>
              <w:rPr>
                <w:color w:val="000000"/>
                <w:sz w:val="21"/>
              </w:rPr>
              <w:t>7.音频频率响应：50Hz-16.5kHz</w:t>
            </w:r>
            <w:r>
              <w:br/>
            </w:r>
            <w:r>
              <w:rPr>
                <w:color w:val="000000"/>
                <w:sz w:val="21"/>
              </w:rPr>
              <w:t>8.综合信噪比：105dB</w:t>
            </w:r>
            <w:r>
              <w:br/>
            </w:r>
            <w:r>
              <w:rPr>
                <w:color w:val="000000"/>
                <w:sz w:val="21"/>
              </w:rPr>
              <w:t>9.综合失真：≤0.3%</w:t>
            </w:r>
            <w:r>
              <w:br/>
            </w:r>
            <w:r>
              <w:rPr>
                <w:color w:val="000000"/>
                <w:sz w:val="21"/>
              </w:rPr>
              <w:t>10.相邻信道抑制：≥70dB</w:t>
            </w:r>
            <w:r>
              <w:br/>
            </w:r>
            <w:r>
              <w:rPr>
                <w:color w:val="000000"/>
                <w:sz w:val="21"/>
              </w:rPr>
              <w:t>11.工作距离：约100-150m</w:t>
            </w:r>
            <w:r>
              <w:br/>
            </w:r>
            <w:r>
              <w:rPr>
                <w:color w:val="000000"/>
                <w:sz w:val="21"/>
              </w:rPr>
              <w:t>（二）接收机指标</w:t>
            </w:r>
            <w:r>
              <w:br/>
            </w:r>
            <w:r>
              <w:rPr>
                <w:color w:val="000000"/>
                <w:sz w:val="21"/>
              </w:rPr>
              <w:t>1.接收方式：自动选讯接收</w:t>
            </w:r>
            <w:r>
              <w:br/>
            </w:r>
            <w:r>
              <w:rPr>
                <w:color w:val="000000"/>
                <w:sz w:val="21"/>
              </w:rPr>
              <w:t>2.振荡方式：锁相环（PLL）频率合成</w:t>
            </w:r>
            <w:r>
              <w:br/>
            </w:r>
            <w:r>
              <w:rPr>
                <w:color w:val="000000"/>
                <w:sz w:val="21"/>
              </w:rPr>
              <w:t>3.天线输入：BNC插座/（50Ω）</w:t>
            </w:r>
            <w:r>
              <w:br/>
            </w:r>
            <w:r>
              <w:rPr>
                <w:color w:val="000000"/>
                <w:sz w:val="21"/>
              </w:rPr>
              <w:t>4.中频：110MHz，10.7MHz</w:t>
            </w:r>
            <w:r>
              <w:br/>
            </w:r>
            <w:r>
              <w:rPr>
                <w:color w:val="000000"/>
                <w:sz w:val="21"/>
              </w:rPr>
              <w:t>5.灵敏度：12dBuV(80dBS/N)</w:t>
            </w:r>
            <w:r>
              <w:br/>
            </w:r>
            <w:r>
              <w:rPr>
                <w:color w:val="000000"/>
                <w:sz w:val="21"/>
              </w:rPr>
              <w:t>6.杂散抑制：≥75dB</w:t>
            </w:r>
            <w:r>
              <w:br/>
            </w:r>
            <w:r>
              <w:rPr>
                <w:color w:val="000000"/>
                <w:sz w:val="21"/>
              </w:rPr>
              <w:t>7.最大输出电平：+10dBV</w:t>
            </w:r>
            <w:r>
              <w:br/>
            </w:r>
            <w:r>
              <w:rPr>
                <w:color w:val="000000"/>
                <w:sz w:val="21"/>
              </w:rPr>
              <w:t>8.供电：DC 12V-1A</w:t>
            </w:r>
            <w:r>
              <w:br/>
            </w:r>
            <w:r>
              <w:rPr>
                <w:color w:val="000000"/>
                <w:sz w:val="21"/>
              </w:rPr>
              <w:t>9.工作电流：≤500mA</w:t>
            </w:r>
            <w:r>
              <w:br/>
            </w:r>
            <w:r>
              <w:rPr>
                <w:color w:val="000000"/>
                <w:sz w:val="21"/>
              </w:rPr>
              <w:t>10.产品尺寸（L×D×H）：420×159×43mm</w:t>
            </w:r>
            <w:r>
              <w:rPr>
                <w:sz w:val="21"/>
              </w:rPr>
              <w:t>±</w:t>
            </w:r>
            <w:r>
              <w:rPr>
                <w:sz w:val="21"/>
              </w:rPr>
              <w:t>10mm</w:t>
            </w:r>
            <w:r>
              <w:br/>
            </w:r>
            <w:r>
              <w:rPr>
                <w:color w:val="000000"/>
                <w:sz w:val="21"/>
              </w:rPr>
              <w:t>11.净重：2.785kg</w:t>
            </w:r>
            <w:r>
              <w:br/>
            </w:r>
            <w:r>
              <w:rPr>
                <w:color w:val="000000"/>
                <w:sz w:val="21"/>
              </w:rPr>
              <w:t>（三）发射器指标</w:t>
            </w:r>
            <w:r>
              <w:br/>
            </w:r>
            <w:r>
              <w:rPr>
                <w:color w:val="000000"/>
                <w:sz w:val="21"/>
              </w:rPr>
              <w:t>1.天线：手持麦克风内置螺旋天线，腰挂发射器采用1/4波长鞭状天线</w:t>
            </w:r>
            <w:r>
              <w:br/>
            </w:r>
            <w:r>
              <w:rPr>
                <w:color w:val="000000"/>
                <w:sz w:val="21"/>
              </w:rPr>
              <w:t>2.射频输出功率：≥</w:t>
            </w:r>
            <w:r>
              <w:rPr>
                <w:sz w:val="21"/>
              </w:rPr>
              <w:t>30mW</w:t>
            </w:r>
            <w:r>
              <w:br/>
            </w:r>
            <w:r>
              <w:rPr>
                <w:color w:val="000000"/>
                <w:sz w:val="21"/>
              </w:rPr>
              <w:t>3.拾音头：手持：动圈式；头戴：电容式</w:t>
            </w:r>
            <w:r>
              <w:br/>
            </w:r>
            <w:r>
              <w:rPr>
                <w:color w:val="000000"/>
                <w:sz w:val="21"/>
              </w:rPr>
              <w:t>4.杂散抑制：-60dB</w:t>
            </w:r>
            <w:r>
              <w:br/>
            </w:r>
            <w:r>
              <w:rPr>
                <w:color w:val="000000"/>
                <w:sz w:val="21"/>
              </w:rPr>
              <w:t>5.供电：两节AA碱性电池</w:t>
            </w:r>
            <w:r>
              <w:br/>
            </w:r>
            <w:r>
              <w:rPr>
                <w:color w:val="000000"/>
                <w:sz w:val="21"/>
              </w:rPr>
              <w:t>6.电池寿命：&gt;6小时</w:t>
            </w:r>
            <w:r>
              <w:br/>
            </w:r>
            <w:r>
              <w:rPr>
                <w:color w:val="000000"/>
                <w:sz w:val="21"/>
              </w:rPr>
              <w:t>7.工作环境温度：-10℃到+50℃</w:t>
            </w:r>
            <w:r>
              <w:br/>
            </w:r>
            <w:r>
              <w:rPr>
                <w:color w:val="000000"/>
                <w:sz w:val="21"/>
              </w:rPr>
              <w:t>8.功耗：10W</w:t>
            </w:r>
          </w:p>
        </w:tc>
        <w:tc>
          <w:tcPr>
            <w:tcW w:type="dxa" w:w="737"/>
            <w:tcBorders>
              <w:top w:val="none" w:color="000000" w:sz="4"/>
              <w:left w:val="none" w:color="000000" w:sz="4"/>
              <w:bottom w:val="single" w:color="000000" w:sz="4"/>
              <w:right w:val="single" w:color="000000" w:sz="4"/>
            </w:tcBorders>
            <w:vAlign w:val="top"/>
          </w:tcPr>
          <w:p>
            <w:pPr>
              <w:jc w:val="center"/>
            </w:pPr>
            <w:r>
              <w:rPr>
                <w:sz w:val="21"/>
              </w:rPr>
              <w:t>55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9</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音响线</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1.5纯铜音响线连接</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2700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10</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电源线</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RVV3</w:t>
            </w:r>
            <w:r>
              <w:rPr>
                <w:color w:val="000000"/>
                <w:sz w:val="21"/>
              </w:rPr>
              <w:t>×</w:t>
            </w:r>
            <w:r>
              <w:rPr>
                <w:color w:val="000000"/>
                <w:sz w:val="21"/>
              </w:rPr>
              <w:t>2.5国标电源线（电箱到大屏内部）</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2730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11</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音频线</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3.5转双莲花头</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91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0"/>
              </w:rPr>
              <w:t>条</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12</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线管</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国家标准阻燃</w:t>
            </w:r>
            <w:r>
              <w:rPr>
                <w:color w:val="000000"/>
                <w:sz w:val="21"/>
              </w:rPr>
              <w:t>PVC电工线管，按比例配转接头、卡码，按米算量</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3500</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0"/>
              </w:rPr>
              <w:t>米</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13</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凿槽及修复</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电源线、音响线、音频线走线凿槽及水泥砂浆修复</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910</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0"/>
              </w:rPr>
              <w:t>米</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14</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辅材</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扎带、胶布、螺丝、电源面板、拉爆、锚钉等</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0"/>
              </w:rPr>
              <w:t>批</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15</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教室</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1、智慧一体机运输、搬运、安装（搬运至每个教室）</w:t>
            </w:r>
            <w:r>
              <w:br/>
            </w:r>
            <w:r>
              <w:rPr>
                <w:color w:val="000000"/>
                <w:sz w:val="21"/>
              </w:rPr>
              <w:t>2、纳米黑板运输、搬运、安装搬运至每个教室）</w:t>
            </w:r>
            <w:r>
              <w:br/>
            </w:r>
            <w:r>
              <w:rPr>
                <w:color w:val="000000"/>
                <w:sz w:val="21"/>
              </w:rPr>
              <w:t>3</w:t>
            </w:r>
            <w:r>
              <w:rPr>
                <w:color w:val="000000"/>
                <w:sz w:val="21"/>
              </w:rPr>
              <w:t>、智能讲台、移动支架运输、搬运、安装搬运至每个教室）</w:t>
            </w:r>
            <w:r>
              <w:br/>
            </w:r>
            <w:r>
              <w:rPr>
                <w:color w:val="000000"/>
                <w:sz w:val="21"/>
              </w:rPr>
              <w:t>4</w:t>
            </w:r>
            <w:r>
              <w:rPr>
                <w:color w:val="000000"/>
                <w:sz w:val="21"/>
              </w:rPr>
              <w:t>、无线话筒、高拍仪运输、搬运、安装搬运至每个教室）</w:t>
            </w:r>
          </w:p>
          <w:p>
            <w:pPr>
              <w:jc w:val="left"/>
            </w:pPr>
            <w:r>
              <w:rPr>
                <w:color w:val="000000"/>
                <w:sz w:val="21"/>
              </w:rPr>
              <w:t>5</w:t>
            </w:r>
            <w:r>
              <w:rPr>
                <w:color w:val="000000"/>
                <w:sz w:val="21"/>
              </w:rPr>
              <w:t>、一体机、音响、智能讲台布线、含管槽、电源布线及辅材配件</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55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点</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color w:val="000000"/>
                <w:sz w:val="20"/>
              </w:rPr>
              <w:t>16</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集成服务调联</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集成服务调联（含运维管控软件调试）</w:t>
            </w:r>
          </w:p>
        </w:tc>
        <w:tc>
          <w:tcPr>
            <w:tcW w:type="dxa" w:w="737"/>
            <w:tcBorders>
              <w:top w:val="none" w:color="000000" w:sz="4"/>
              <w:left w:val="none" w:color="000000" w:sz="4"/>
              <w:bottom w:val="single" w:color="000000" w:sz="4"/>
              <w:right w:val="single" w:color="000000" w:sz="4"/>
            </w:tcBorders>
            <w:vAlign w:val="top"/>
          </w:tcPr>
          <w:p>
            <w:pPr>
              <w:jc w:val="center"/>
            </w:pPr>
            <w:r>
              <w:rPr>
                <w:sz w:val="21"/>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0"/>
              </w:rPr>
              <w:t>间</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vMerge w:val="restart"/>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754"/>
            <w:vMerge w:val="restart"/>
            <w:tcBorders>
              <w:top w:val="none" w:color="000000" w:sz="4"/>
              <w:left w:val="none" w:color="000000" w:sz="4"/>
              <w:bottom w:val="single" w:color="000000" w:sz="4"/>
              <w:right w:val="single" w:color="000000" w:sz="4"/>
            </w:tcBorders>
            <w:vAlign w:val="top"/>
          </w:tcPr>
          <w:p>
            <w:pPr>
              <w:jc w:val="center"/>
            </w:pPr>
            <w:r>
              <w:rPr>
                <w:b/>
                <w:sz w:val="21"/>
              </w:rPr>
              <w:t>★</w:t>
            </w:r>
            <w:r>
              <w:rPr>
                <w:sz w:val="21"/>
              </w:rPr>
              <w:t>云教学电脑</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4"/>
              </w:rPr>
              <w:t>▲</w:t>
            </w:r>
            <w:r>
              <w:rPr>
                <w:color w:val="000000"/>
                <w:sz w:val="21"/>
              </w:rPr>
              <w:t>处理器核心数量（基准核心</w:t>
            </w:r>
            <w:r>
              <w:rPr>
                <w:color w:val="000000"/>
                <w:sz w:val="21"/>
              </w:rPr>
              <w:t>/性能核核心）≥8核心，基准频率（基准时钟频率/性能核基本频率）≥2.1GHz，处理器缓存（三级缓存/缓存）≥16MB；（投标时必须标明处理器的具体型号以及详细参数）16GB-DDR4内存，512GSSD硬盘，1T机械盘</w:t>
            </w:r>
            <w:r>
              <w:rPr>
                <w:color w:val="000000"/>
                <w:sz w:val="21"/>
              </w:rPr>
              <w:t>，</w:t>
            </w:r>
            <w:r>
              <w:rPr>
                <w:color w:val="000000"/>
                <w:sz w:val="21"/>
              </w:rPr>
              <w:t>250W电源，≤7.4L机箱，键盘，鼠标，千兆网卡</w:t>
            </w:r>
            <w:r>
              <w:rPr>
                <w:color w:val="000000"/>
                <w:sz w:val="21"/>
              </w:rPr>
              <w:t>，</w:t>
            </w:r>
            <w:r>
              <w:rPr>
                <w:color w:val="000000"/>
                <w:sz w:val="21"/>
              </w:rPr>
              <w:t>≥</w:t>
            </w:r>
            <w:r>
              <w:rPr>
                <w:color w:val="000000"/>
                <w:sz w:val="21"/>
              </w:rPr>
              <w:t>21.5寸显示器，</w:t>
            </w:r>
            <w:r>
              <w:rPr>
                <w:sz w:val="21"/>
              </w:rPr>
              <w:t>显示比例</w:t>
            </w:r>
            <w:r>
              <w:rPr>
                <w:color w:val="000000"/>
                <w:sz w:val="21"/>
              </w:rPr>
              <w:t>16:9</w:t>
            </w:r>
            <w:r>
              <w:rPr>
                <w:color w:val="000000"/>
                <w:sz w:val="21"/>
              </w:rPr>
              <w:t>。</w:t>
            </w:r>
            <w:r>
              <w:rPr>
                <w:b/>
                <w:sz w:val="21"/>
              </w:rPr>
              <w:t>（提供承诺函并加盖投标人公章</w:t>
            </w:r>
            <w:r>
              <w:rPr>
                <w:b/>
                <w:sz w:val="21"/>
              </w:rPr>
              <w:t>）</w:t>
            </w:r>
          </w:p>
        </w:tc>
        <w:tc>
          <w:tcPr>
            <w:tcW w:type="dxa" w:w="737"/>
            <w:tcBorders>
              <w:top w:val="none" w:color="000000" w:sz="4"/>
              <w:left w:val="none" w:color="000000" w:sz="4"/>
              <w:bottom w:val="single" w:color="000000" w:sz="4"/>
              <w:right w:val="single" w:color="000000" w:sz="4"/>
            </w:tcBorders>
            <w:vAlign w:val="top"/>
          </w:tcPr>
          <w:p>
            <w:pPr>
              <w:jc w:val="center"/>
            </w:pPr>
            <w:r>
              <w:rPr>
                <w:sz w:val="21"/>
              </w:rPr>
              <w:t>90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88"/>
            <w:tcBorders>
              <w:top w:val="none" w:color="000000" w:sz="4"/>
              <w:left w:val="none" w:color="000000" w:sz="4"/>
              <w:bottom w:val="single" w:color="000000" w:sz="4"/>
              <w:right w:val="single" w:color="000000" w:sz="4"/>
            </w:tcBorders>
            <w:vAlign w:val="top"/>
          </w:tcPr>
          <w:p>
            <w:pPr>
              <w:jc w:val="center"/>
            </w:pPr>
            <w:r>
              <w:rPr>
                <w:sz w:val="21"/>
              </w:rPr>
              <w:t>教师办公</w:t>
            </w:r>
            <w:r>
              <w:rPr>
                <w:sz w:val="21"/>
              </w:rPr>
              <w:t>电脑</w:t>
            </w:r>
          </w:p>
        </w:tc>
      </w:tr>
      <w:tr>
        <w:tc>
          <w:tcPr>
            <w:tcW w:type="dxa" w:w="770"/>
            <w:vMerge/>
            <w:tcBorders>
              <w:top w:val="none" w:color="000000" w:sz="4"/>
              <w:left w:val="single" w:color="000000" w:sz="4"/>
              <w:bottom w:val="single" w:color="000000" w:sz="4"/>
              <w:right w:val="single" w:color="000000" w:sz="4"/>
            </w:tcBorders>
          </w:tcPr>
          <w:p/>
        </w:tc>
        <w:tc>
          <w:tcPr>
            <w:tcW w:type="dxa" w:w="754"/>
            <w:vMerge/>
            <w:tcBorders>
              <w:top w:val="none" w:color="000000" w:sz="4"/>
              <w:left w:val="none" w:color="000000" w:sz="4"/>
              <w:bottom w:val="single" w:color="000000" w:sz="4"/>
              <w:right w:val="single" w:color="000000" w:sz="4"/>
            </w:tcBorders>
          </w:tcP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处理器核心数量（基准核心</w:t>
            </w:r>
            <w:r>
              <w:rPr>
                <w:color w:val="000000"/>
                <w:sz w:val="21"/>
              </w:rPr>
              <w:t>/性能核核心）≥8核，基准频率（基准时钟频率/性能核基本频率）≥2.1GHz，处理器缓存（三级缓存/缓存）≥16M，8GB-DDR4 内存，256G SSD 硬盘，1T机械盘</w:t>
            </w:r>
            <w:r>
              <w:rPr>
                <w:color w:val="000000"/>
                <w:sz w:val="24"/>
              </w:rPr>
              <w:t>，</w:t>
            </w:r>
            <w:r>
              <w:rPr>
                <w:color w:val="000000"/>
                <w:sz w:val="21"/>
              </w:rPr>
              <w:t>250W电源</w:t>
            </w:r>
            <w:r>
              <w:rPr>
                <w:color w:val="000000"/>
                <w:sz w:val="21"/>
              </w:rPr>
              <w:t>，</w:t>
            </w:r>
            <w:r>
              <w:rPr>
                <w:color w:val="000000"/>
                <w:sz w:val="21"/>
              </w:rPr>
              <w:t>≤7.4L机箱，键盘，鼠标，千兆网卡</w:t>
            </w:r>
            <w:r>
              <w:rPr>
                <w:color w:val="000000"/>
                <w:sz w:val="21"/>
              </w:rPr>
              <w:t>，</w:t>
            </w:r>
            <w:r>
              <w:rPr>
                <w:color w:val="000000"/>
                <w:sz w:val="21"/>
              </w:rPr>
              <w:t>≥</w:t>
            </w:r>
            <w:r>
              <w:rPr>
                <w:color w:val="000000"/>
                <w:sz w:val="21"/>
              </w:rPr>
              <w:t>19.5寸显示器，</w:t>
            </w:r>
            <w:r>
              <w:rPr>
                <w:sz w:val="21"/>
              </w:rPr>
              <w:t>显示比例</w:t>
            </w:r>
            <w:r>
              <w:rPr>
                <w:color w:val="000000"/>
                <w:sz w:val="21"/>
              </w:rPr>
              <w:t>16:9</w:t>
            </w:r>
            <w:r>
              <w:rPr>
                <w:color w:val="000000"/>
                <w:sz w:val="21"/>
              </w:rPr>
              <w:t>。</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59"/>
            <w:tcBorders>
              <w:top w:val="none" w:color="000000" w:sz="4"/>
              <w:left w:val="none" w:color="000000" w:sz="4"/>
              <w:bottom w:val="single" w:color="000000" w:sz="4"/>
              <w:right w:val="single" w:color="000000" w:sz="4"/>
            </w:tcBorders>
            <w:vAlign w:val="top"/>
          </w:tcPr>
          <w:p>
            <w:pPr>
              <w:jc w:val="left"/>
            </w:pPr>
            <w:r>
              <w:rPr>
                <w:sz w:val="21"/>
              </w:rPr>
              <w:t>台</w:t>
            </w:r>
          </w:p>
        </w:tc>
        <w:tc>
          <w:tcPr>
            <w:tcW w:type="dxa" w:w="688"/>
            <w:tcBorders>
              <w:top w:val="none" w:color="000000" w:sz="4"/>
              <w:left w:val="none" w:color="000000" w:sz="4"/>
              <w:bottom w:val="single" w:color="000000" w:sz="4"/>
              <w:right w:val="single" w:color="000000" w:sz="4"/>
            </w:tcBorders>
            <w:vAlign w:val="top"/>
          </w:tcPr>
          <w:p>
            <w:pPr>
              <w:jc w:val="center"/>
            </w:pPr>
            <w:r>
              <w:rPr>
                <w:sz w:val="21"/>
              </w:rPr>
              <w:t>云教学学生端</w:t>
            </w: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754"/>
            <w:tcBorders>
              <w:top w:val="none" w:color="000000" w:sz="4"/>
              <w:left w:val="none" w:color="000000" w:sz="4"/>
              <w:bottom w:val="single" w:color="000000" w:sz="4"/>
              <w:right w:val="single" w:color="000000" w:sz="4"/>
            </w:tcBorders>
            <w:vAlign w:val="top"/>
          </w:tcPr>
          <w:p>
            <w:pPr>
              <w:jc w:val="center"/>
            </w:pPr>
            <w:r>
              <w:rPr>
                <w:sz w:val="21"/>
              </w:rPr>
              <w:t>下一代云桌面系统</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1.为保证教学考试环境的稳定使用，要求客户端可在没有网络连接的情况下可离线运行与在线状态下一致的操作系统及软件，并保证同一桌面环境在线与离线数据一致。</w:t>
            </w:r>
          </w:p>
          <w:p>
            <w:pPr>
              <w:jc w:val="left"/>
            </w:pPr>
            <w:r>
              <w:rPr>
                <w:color w:val="000000"/>
                <w:sz w:val="21"/>
              </w:rPr>
              <w:t>2. 同时支持Legacy与UEFI两种方式启动系统，支持管理维护双网卡、双硬盘，支持NVME，M.2新型高速固态硬盘。</w:t>
            </w:r>
          </w:p>
          <w:p>
            <w:pPr>
              <w:jc w:val="left"/>
            </w:pPr>
            <w:r>
              <w:rPr>
                <w:color w:val="000000"/>
                <w:sz w:val="21"/>
              </w:rPr>
              <w:t>3.同时支持手拉手和广播两种镜像下载模式。支持边用边载的背景载入功能，可在正常使用的同时完成缓存载入，同一网络机器可互相分享数据，大幅减少网络传输中的重复数据，可以大幅提高传输效率。</w:t>
            </w:r>
          </w:p>
          <w:p>
            <w:pPr>
              <w:jc w:val="left"/>
            </w:pPr>
            <w:r>
              <w:rPr>
                <w:color w:val="000000"/>
                <w:sz w:val="21"/>
              </w:rPr>
              <w:t>4.支持复杂网络环境、跨校区跨互联网部署 。 IP可达即可部署，支持WIFI/4G网络的更新桌面。满足学校使用WIFI的使用场景，简化网络结构。</w:t>
            </w:r>
          </w:p>
          <w:p>
            <w:pPr>
              <w:jc w:val="left"/>
            </w:pPr>
            <w:r>
              <w:rPr>
                <w:color w:val="000000"/>
                <w:sz w:val="21"/>
              </w:rPr>
              <w:t>5.▲支持智能学习模式，系统可智能学习计算机的个性化配置，个性化驱动和用户的个性化设置并保存。用户进行桌面恢复时，可恢复至用户个性化快照。</w:t>
            </w:r>
            <w:r>
              <w:rPr>
                <w:b/>
                <w:sz w:val="21"/>
              </w:rPr>
              <w:t>（</w:t>
            </w:r>
            <w:r>
              <w:rPr>
                <w:b/>
                <w:sz w:val="21"/>
              </w:rPr>
              <w:t>提供具有国家认可的第三方检测机构出具的有效的检测报告复印件并加盖投标人公章</w:t>
            </w:r>
            <w:r>
              <w:rPr>
                <w:b/>
                <w:sz w:val="21"/>
              </w:rPr>
              <w:t>）</w:t>
            </w:r>
          </w:p>
          <w:p>
            <w:pPr>
              <w:jc w:val="left"/>
            </w:pPr>
            <w:r>
              <w:rPr>
                <w:color w:val="000000"/>
                <w:sz w:val="21"/>
              </w:rPr>
              <w:t>6.专属打印机管理模块，支持打印机的个性化管理。打印机配置在终端和服务器端都保留，如果终端使用还原桌面，打印机配置不需要重新在客户机上设置。</w:t>
            </w:r>
          </w:p>
          <w:p>
            <w:pPr>
              <w:jc w:val="left"/>
            </w:pPr>
            <w:r>
              <w:rPr>
                <w:color w:val="000000"/>
                <w:sz w:val="21"/>
              </w:rPr>
              <w:t>7.支持从服务器端发起对客户端进行远程开机、关机、发送通知消息，发送远程命令，在提供授权情况下，支持管理员远程桌面协助排错功能。</w:t>
            </w:r>
          </w:p>
          <w:p>
            <w:pPr>
              <w:jc w:val="left"/>
            </w:pPr>
            <w:r>
              <w:rPr>
                <w:color w:val="000000"/>
                <w:sz w:val="21"/>
              </w:rPr>
              <w:t>8.支持多种帐户类型设置，可设置二、三级管理员，对多个管理员的管理权限进行角色分配。支持直接读取Windows域账户信息，帮助终端计算机自动加入AD域，自动维护域的信任关系。</w:t>
            </w:r>
          </w:p>
          <w:p>
            <w:pPr>
              <w:jc w:val="left"/>
            </w:pPr>
            <w:r>
              <w:rPr>
                <w:color w:val="000000"/>
                <w:sz w:val="21"/>
              </w:rPr>
              <w:t>9. 支持批量管理设置终端机计算机名、IP地址、分辨率、时间同步等配置信息。支持限制使用多种外设设备。支持批量自动登入域及多域名分配管理。</w:t>
            </w:r>
          </w:p>
          <w:p>
            <w:pPr>
              <w:jc w:val="left"/>
            </w:pPr>
            <w:r>
              <w:rPr>
                <w:color w:val="000000"/>
                <w:sz w:val="21"/>
              </w:rPr>
              <w:t>10.大数据展示功能，管理系统软件具备设备详情、资产信息、开关机对比、日志信息、运行计划、系统软件图形统计、系统使用情况等。</w:t>
            </w:r>
          </w:p>
          <w:p>
            <w:pPr>
              <w:jc w:val="left"/>
            </w:pPr>
            <w:r>
              <w:rPr>
                <w:color w:val="000000"/>
                <w:sz w:val="21"/>
              </w:rPr>
              <w:t>11.系统支持服务器集群及高性能负载均衡功能，可配置多个副I/O服务器通道同时协同工作,将学生端分配至服务器集群的某一I/O服务器中的某一网卡通道下进行分流下发，进行网络流量调度，可由主机设定某一I/O服务器承载客户端的连接量。</w:t>
            </w:r>
          </w:p>
          <w:p>
            <w:pPr>
              <w:jc w:val="left"/>
            </w:pPr>
            <w:r>
              <w:rPr>
                <w:color w:val="000000"/>
                <w:sz w:val="21"/>
              </w:rPr>
              <w:t>12.平台可以根据课表进行计划任务设置，可以设置固定时间、每天、每周、每月进行定时执行各种任务类型，包括开机、关机、切换模板、还原数据盘。</w:t>
            </w:r>
          </w:p>
          <w:p>
            <w:pPr>
              <w:jc w:val="left"/>
            </w:pPr>
            <w:r>
              <w:rPr>
                <w:color w:val="000000"/>
                <w:sz w:val="21"/>
              </w:rPr>
              <w:t>13.硬件资产管理：收集平台中所有终端硬件配置信息，包括终端名称、主板型号、CPU型号、内存容量、最近运行时间、合计运行时间、硬件变更和记录信息等。</w:t>
            </w:r>
          </w:p>
          <w:p>
            <w:pPr>
              <w:jc w:val="left"/>
            </w:pPr>
            <w:r>
              <w:rPr>
                <w:color w:val="000000"/>
                <w:sz w:val="21"/>
              </w:rPr>
              <w:t>14.硬件状态：收集平台中所有运行状态信息，至少包括设备地点、终端名称、CPU温度、主板温度、CPU风扇转速、开机时间、硬盘信息等。</w:t>
            </w:r>
          </w:p>
          <w:p>
            <w:pPr>
              <w:jc w:val="left"/>
            </w:pPr>
            <w:r>
              <w:rPr>
                <w:color w:val="000000"/>
                <w:sz w:val="21"/>
              </w:rPr>
              <w:t>15.软件资产管理，支持收集软件列表，软件安装时间，使用时长并计算使用率。（</w:t>
            </w:r>
          </w:p>
          <w:p>
            <w:pPr>
              <w:jc w:val="left"/>
            </w:pPr>
            <w:r>
              <w:rPr>
                <w:color w:val="000000"/>
                <w:sz w:val="21"/>
              </w:rPr>
              <w:t>1</w:t>
            </w:r>
            <w:r>
              <w:rPr>
                <w:color w:val="000000"/>
                <w:sz w:val="21"/>
              </w:rPr>
              <w:t>6</w:t>
            </w:r>
            <w:r>
              <w:rPr>
                <w:color w:val="000000"/>
                <w:sz w:val="21"/>
              </w:rPr>
              <w:t>.教师演示：教师可对单一、部分或全体学生进行屏幕演示，全屏、窗口方式均可。</w:t>
            </w:r>
          </w:p>
          <w:p>
            <w:pPr>
              <w:jc w:val="left"/>
            </w:pPr>
            <w:r>
              <w:rPr>
                <w:color w:val="000000"/>
                <w:sz w:val="21"/>
              </w:rPr>
              <w:t>1</w:t>
            </w:r>
            <w:r>
              <w:rPr>
                <w:color w:val="000000"/>
                <w:sz w:val="21"/>
              </w:rPr>
              <w:t>7</w:t>
            </w:r>
            <w:r>
              <w:rPr>
                <w:color w:val="000000"/>
                <w:sz w:val="21"/>
              </w:rPr>
              <w:t>.屏幕笔：教师教学使用的辅助工具，突出显示项目、添加注释，添加批注等等。</w:t>
            </w:r>
          </w:p>
          <w:p>
            <w:pPr>
              <w:jc w:val="left"/>
            </w:pPr>
            <w:r>
              <w:rPr>
                <w:color w:val="000000"/>
                <w:sz w:val="21"/>
              </w:rPr>
              <w:t>1</w:t>
            </w:r>
            <w:r>
              <w:rPr>
                <w:color w:val="000000"/>
                <w:sz w:val="21"/>
              </w:rPr>
              <w:t>8</w:t>
            </w:r>
            <w:r>
              <w:rPr>
                <w:color w:val="000000"/>
                <w:sz w:val="21"/>
              </w:rPr>
              <w:t>.▲分组讨论：教师可以创建多个小组进行讨论活动，并可任意选择分组加入讨论活动。同组师生支持多种方式进行交流，包括文字，表情，图片等。</w:t>
            </w:r>
            <w:r>
              <w:rPr>
                <w:b/>
                <w:color w:val="000000"/>
                <w:sz w:val="21"/>
              </w:rPr>
              <w:t>（提供此功能界面截图证明并加盖投标人公章）</w:t>
            </w:r>
            <w:r>
              <w:rPr>
                <w:color w:val="000000"/>
                <w:sz w:val="21"/>
              </w:rPr>
              <w:t>。</w:t>
            </w:r>
          </w:p>
          <w:p>
            <w:pPr>
              <w:jc w:val="left"/>
            </w:pPr>
            <w:r>
              <w:rPr>
                <w:color w:val="000000"/>
                <w:sz w:val="21"/>
              </w:rPr>
              <w:t>19</w:t>
            </w:r>
            <w:r>
              <w:rPr>
                <w:color w:val="000000"/>
                <w:sz w:val="21"/>
              </w:rPr>
              <w:t>.▲屏幕录制：教师机可以将本地的操作和讲解过程录制为ASF录像文件，可以用 Windows 自带的 Media Player 直接播放。</w:t>
            </w:r>
            <w:r>
              <w:rPr>
                <w:b/>
                <w:color w:val="000000"/>
                <w:sz w:val="21"/>
              </w:rPr>
              <w:t>（提供此功能界面截图证明并加盖投标人公章）</w:t>
            </w:r>
            <w:r>
              <w:rPr>
                <w:color w:val="000000"/>
                <w:sz w:val="21"/>
              </w:rPr>
              <w:t>。</w:t>
            </w:r>
          </w:p>
          <w:p>
            <w:pPr>
              <w:jc w:val="left"/>
            </w:pPr>
            <w:r>
              <w:rPr>
                <w:color w:val="000000"/>
                <w:sz w:val="21"/>
              </w:rPr>
              <w:t>2</w:t>
            </w:r>
            <w:r>
              <w:rPr>
                <w:color w:val="000000"/>
                <w:sz w:val="21"/>
              </w:rPr>
              <w:t>0</w:t>
            </w:r>
            <w:r>
              <w:rPr>
                <w:color w:val="000000"/>
                <w:sz w:val="21"/>
              </w:rPr>
              <w:t>.学生端屏幕录制、回放：学生端接收教师端广播的时候可以自动录制教师机广播教学的过程，课后可以重复观看学习。</w:t>
            </w:r>
          </w:p>
          <w:p>
            <w:pPr>
              <w:jc w:val="left"/>
            </w:pPr>
            <w:r>
              <w:rPr>
                <w:color w:val="000000"/>
                <w:sz w:val="21"/>
              </w:rPr>
              <w:t>2</w:t>
            </w:r>
            <w:r>
              <w:rPr>
                <w:color w:val="000000"/>
                <w:sz w:val="21"/>
              </w:rPr>
              <w:t>1</w:t>
            </w:r>
            <w:r>
              <w:rPr>
                <w:color w:val="000000"/>
                <w:sz w:val="21"/>
              </w:rPr>
              <w:t>.频道教学：支持多达32个频道的划分，一个教师可对单个班级或多个班级同时上课；多个教师可同时对多个班级进行不同内容的教学。</w:t>
            </w:r>
          </w:p>
          <w:p>
            <w:pPr>
              <w:jc w:val="left"/>
            </w:pPr>
            <w:r>
              <w:rPr>
                <w:color w:val="000000"/>
                <w:sz w:val="21"/>
              </w:rPr>
              <w:t>2</w:t>
            </w:r>
            <w:r>
              <w:rPr>
                <w:color w:val="000000"/>
                <w:sz w:val="21"/>
              </w:rPr>
              <w:t>2</w:t>
            </w:r>
            <w:r>
              <w:rPr>
                <w:color w:val="000000"/>
                <w:sz w:val="21"/>
              </w:rPr>
              <w:t>.▲上网限制：设定学生访问网站的黑名单或白名单，对学生可以访问的Internet站点进行管理。支持多浏览器限制，如QQ、IE、谷歌、360、遨游等浏览器。</w:t>
            </w:r>
            <w:r>
              <w:rPr>
                <w:b/>
                <w:color w:val="000000"/>
                <w:sz w:val="21"/>
              </w:rPr>
              <w:t>（提供此功能界面截图证明并加盖投标人公章）</w:t>
            </w:r>
            <w:r>
              <w:rPr>
                <w:color w:val="000000"/>
                <w:sz w:val="21"/>
              </w:rPr>
              <w:t>。</w:t>
            </w:r>
          </w:p>
          <w:p>
            <w:pPr>
              <w:jc w:val="left"/>
            </w:pPr>
            <w:r>
              <w:rPr>
                <w:color w:val="000000"/>
                <w:sz w:val="21"/>
              </w:rPr>
              <w:t>2</w:t>
            </w:r>
            <w:r>
              <w:rPr>
                <w:color w:val="000000"/>
                <w:sz w:val="21"/>
              </w:rPr>
              <w:t>3</w:t>
            </w:r>
            <w:r>
              <w:rPr>
                <w:color w:val="000000"/>
                <w:sz w:val="21"/>
              </w:rPr>
              <w:t>.▲程序限制：通过各种策略的应用，可防止学生在教学过程中打游戏，或使用QQ，MSN等聊天工具。</w:t>
            </w:r>
            <w:r>
              <w:rPr>
                <w:b/>
                <w:color w:val="000000"/>
                <w:sz w:val="21"/>
              </w:rPr>
              <w:t>（提供此功能界面截图证明并加盖投标人公章）</w:t>
            </w:r>
            <w:r>
              <w:rPr>
                <w:color w:val="000000"/>
                <w:sz w:val="21"/>
              </w:rPr>
              <w:t>。</w:t>
            </w:r>
          </w:p>
          <w:p>
            <w:pPr>
              <w:jc w:val="left"/>
            </w:pPr>
            <w:r>
              <w:rPr>
                <w:color w:val="000000"/>
                <w:sz w:val="21"/>
              </w:rPr>
              <w:t>2</w:t>
            </w:r>
            <w:r>
              <w:rPr>
                <w:color w:val="000000"/>
                <w:sz w:val="21"/>
              </w:rPr>
              <w:t>4</w:t>
            </w:r>
            <w:r>
              <w:rPr>
                <w:color w:val="000000"/>
                <w:sz w:val="21"/>
              </w:rPr>
              <w:t>.自动锁屏：断线保护自动锁屏技术，通过网卡的是否激活来锁定屏幕，避免学生拔掉网线违反纪律。</w:t>
            </w:r>
          </w:p>
          <w:p>
            <w:pPr>
              <w:jc w:val="left"/>
            </w:pPr>
            <w:r>
              <w:rPr>
                <w:color w:val="000000"/>
                <w:sz w:val="21"/>
              </w:rPr>
              <w:t>2</w:t>
            </w:r>
            <w:r>
              <w:rPr>
                <w:color w:val="000000"/>
                <w:sz w:val="21"/>
              </w:rPr>
              <w:t>5</w:t>
            </w:r>
            <w:r>
              <w:rPr>
                <w:color w:val="000000"/>
                <w:sz w:val="21"/>
              </w:rPr>
              <w:t>.▲远程设置：远程设置学生桌面主题、桌面背景、屏幕保护方案、学生的频道号和音量、学生端密码，是否启用进程保护，断线锁屏，热键退出等。</w:t>
            </w:r>
            <w:r>
              <w:rPr>
                <w:b/>
                <w:color w:val="000000"/>
                <w:sz w:val="21"/>
              </w:rPr>
              <w:t>（提供此功能界面截图证明并加盖投标人公章）</w:t>
            </w:r>
            <w:r>
              <w:rPr>
                <w:color w:val="000000"/>
                <w:sz w:val="21"/>
              </w:rPr>
              <w:t>。</w:t>
            </w:r>
          </w:p>
        </w:tc>
        <w:tc>
          <w:tcPr>
            <w:tcW w:type="dxa" w:w="737"/>
            <w:tcBorders>
              <w:top w:val="none" w:color="000000" w:sz="4"/>
              <w:left w:val="none" w:color="000000" w:sz="4"/>
              <w:bottom w:val="single" w:color="000000" w:sz="4"/>
              <w:right w:val="single" w:color="000000" w:sz="4"/>
            </w:tcBorders>
            <w:vAlign w:val="top"/>
          </w:tcPr>
          <w:p>
            <w:pPr>
              <w:jc w:val="center"/>
            </w:pPr>
            <w:r>
              <w:rPr>
                <w:sz w:val="21"/>
              </w:rPr>
              <w:t>142</w:t>
            </w:r>
          </w:p>
        </w:tc>
        <w:tc>
          <w:tcPr>
            <w:tcW w:type="dxa" w:w="459"/>
            <w:tcBorders>
              <w:top w:val="none" w:color="000000" w:sz="4"/>
              <w:left w:val="none" w:color="000000" w:sz="4"/>
              <w:bottom w:val="single" w:color="000000" w:sz="4"/>
              <w:right w:val="single" w:color="000000" w:sz="4"/>
            </w:tcBorders>
            <w:vAlign w:val="top"/>
          </w:tcPr>
          <w:p>
            <w:pPr>
              <w:jc w:val="center"/>
            </w:pPr>
            <w:r>
              <w:rPr>
                <w:sz w:val="21"/>
              </w:rPr>
              <w:t>点</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754"/>
            <w:tcBorders>
              <w:top w:val="none" w:color="000000" w:sz="4"/>
              <w:left w:val="none" w:color="000000" w:sz="4"/>
              <w:bottom w:val="single" w:color="000000" w:sz="4"/>
              <w:right w:val="single" w:color="000000" w:sz="4"/>
            </w:tcBorders>
            <w:vAlign w:val="top"/>
          </w:tcPr>
          <w:p>
            <w:pPr>
              <w:jc w:val="center"/>
            </w:pPr>
            <w:r>
              <w:rPr>
                <w:sz w:val="21"/>
              </w:rPr>
              <w:t>实施及培训服务</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1、提供两名工程师，对本项目进行现场部署实施交付服务。</w:t>
            </w:r>
          </w:p>
          <w:p>
            <w:pPr>
              <w:jc w:val="left"/>
            </w:pPr>
            <w:r>
              <w:rPr>
                <w:color w:val="000000"/>
                <w:sz w:val="21"/>
              </w:rPr>
              <w:t>2、对用户进行一次系统的使用及维护培训服务。</w:t>
            </w:r>
          </w:p>
        </w:tc>
        <w:tc>
          <w:tcPr>
            <w:tcW w:type="dxa" w:w="737"/>
            <w:tcBorders>
              <w:top w:val="none" w:color="000000" w:sz="4"/>
              <w:left w:val="none" w:color="000000" w:sz="4"/>
              <w:bottom w:val="single" w:color="000000" w:sz="4"/>
              <w:right w:val="single" w:color="000000" w:sz="4"/>
            </w:tcBorders>
            <w:vAlign w:val="top"/>
          </w:tcPr>
          <w:p>
            <w:pPr>
              <w:jc w:val="center"/>
            </w:pPr>
            <w:r>
              <w:rPr>
                <w:sz w:val="21"/>
              </w:rPr>
              <w:t>194</w:t>
            </w:r>
          </w:p>
        </w:tc>
        <w:tc>
          <w:tcPr>
            <w:tcW w:type="dxa" w:w="459"/>
            <w:tcBorders>
              <w:top w:val="none" w:color="000000" w:sz="4"/>
              <w:left w:val="none" w:color="000000" w:sz="4"/>
              <w:bottom w:val="single" w:color="000000" w:sz="4"/>
              <w:right w:val="single" w:color="000000" w:sz="4"/>
            </w:tcBorders>
            <w:vAlign w:val="top"/>
          </w:tcPr>
          <w:p>
            <w:pPr>
              <w:jc w:val="center"/>
            </w:pPr>
            <w:r>
              <w:rPr>
                <w:sz w:val="21"/>
              </w:rPr>
              <w:t>点</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754"/>
            <w:tcBorders>
              <w:top w:val="none" w:color="000000" w:sz="4"/>
              <w:left w:val="none" w:color="000000" w:sz="4"/>
              <w:bottom w:val="single" w:color="000000" w:sz="4"/>
              <w:right w:val="single" w:color="000000" w:sz="4"/>
            </w:tcBorders>
            <w:vAlign w:val="top"/>
          </w:tcPr>
          <w:p>
            <w:pPr>
              <w:jc w:val="center"/>
            </w:pPr>
            <w:r>
              <w:rPr>
                <w:b/>
                <w:sz w:val="21"/>
              </w:rPr>
              <w:t>★</w:t>
            </w:r>
            <w:r>
              <w:rPr>
                <w:sz w:val="21"/>
              </w:rPr>
              <w:t>云主控平台机</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1.支持批量管理设置终端机计算机名、IP地址、分辨率、时间同步等配置信息。支持限制使用多种外设设备。支持批量自动登入域及多域名分配管理。</w:t>
            </w:r>
          </w:p>
          <w:p>
            <w:pPr>
              <w:jc w:val="left"/>
            </w:pPr>
            <w:r>
              <w:rPr>
                <w:color w:val="000000"/>
                <w:sz w:val="21"/>
              </w:rPr>
              <w:t>2.同时支持手拉手和广播两种镜像下载模式。支持边用边载的背景载入功能，可在正常使用的同时完成缓存载入，同一网络机器可互相分享数据，大幅减少网络传输中的重复数据，可以大幅提高传输效率。</w:t>
            </w:r>
          </w:p>
          <w:p>
            <w:pPr>
              <w:jc w:val="left"/>
            </w:pPr>
            <w:r>
              <w:rPr>
                <w:color w:val="000000"/>
                <w:sz w:val="21"/>
              </w:rPr>
              <w:t>3.支持复杂网络环境、跨校区跨互联网部署 。 IP可达即可部署，支持WIFI/4G网络的更新桌面。满足学校使用WIFI的使用场景，简化网络结构。</w:t>
            </w:r>
          </w:p>
          <w:p>
            <w:pPr>
              <w:jc w:val="left"/>
            </w:pPr>
            <w:r>
              <w:rPr>
                <w:color w:val="000000"/>
                <w:sz w:val="21"/>
              </w:rPr>
              <w:t>4.▲支持智能学习模式，系统可智能学习计算机的个性化配置，个性化驱动和用户的个性化设置并保存。用户进行桌面恢复时，可恢复至用户个性化快照。</w:t>
            </w:r>
            <w:r>
              <w:rPr>
                <w:b/>
                <w:color w:val="000000"/>
                <w:sz w:val="21"/>
              </w:rPr>
              <w:t>（提供具有国家认可的第三方检测机构出具的有效的检测报告复印件并加盖投标人公章）</w:t>
            </w:r>
          </w:p>
          <w:p>
            <w:pPr>
              <w:jc w:val="left"/>
            </w:pPr>
            <w:r>
              <w:rPr>
                <w:color w:val="000000"/>
                <w:sz w:val="21"/>
              </w:rPr>
              <w:t>5.▲专属打印机管理模块，支持打印机的个性化管理。打印机配置在终端和服务器端都保留，如果终端使用还原桌面，打印机配置不需要重新在客户机上设置</w:t>
            </w:r>
            <w:r>
              <w:rPr>
                <w:b/>
                <w:color w:val="000000"/>
                <w:sz w:val="21"/>
              </w:rPr>
              <w:t>（提供此功能界面截图证明并加盖投标人公章）</w:t>
            </w:r>
            <w:r>
              <w:rPr>
                <w:color w:val="000000"/>
                <w:sz w:val="21"/>
              </w:rPr>
              <w:t>。</w:t>
            </w:r>
          </w:p>
          <w:p>
            <w:pPr>
              <w:jc w:val="left"/>
            </w:pPr>
            <w:r>
              <w:rPr>
                <w:color w:val="000000"/>
                <w:sz w:val="21"/>
              </w:rPr>
              <w:t>6.支持从服务器端发起对客户端进行远程开机、关机、发送通知消息，发送远程命令，在提供授权情况下，支持管理员远程桌面协助排错功能。</w:t>
            </w:r>
          </w:p>
          <w:p>
            <w:pPr>
              <w:jc w:val="left"/>
            </w:pPr>
            <w:r>
              <w:rPr>
                <w:color w:val="000000"/>
                <w:sz w:val="21"/>
              </w:rPr>
              <w:t>7.支持多种帐户类型设置，可设置二、三级管理员，对多个管理员的管理权限进行角色分配。支持直接读取Windows域账户信息，帮助终端计算机自动加入AD域，自动维护域的信任关系。</w:t>
            </w:r>
          </w:p>
          <w:p>
            <w:pPr>
              <w:jc w:val="left"/>
            </w:pPr>
            <w:r>
              <w:rPr>
                <w:color w:val="000000"/>
                <w:sz w:val="21"/>
              </w:rPr>
              <w:t>8.大数据展示功能，管理系统软件具备设备详情、资产信息、开关机对比、日志信息、运行计划、系统软件图形统计、系统使用情况等。</w:t>
            </w:r>
          </w:p>
          <w:p>
            <w:pPr>
              <w:jc w:val="left"/>
            </w:pPr>
            <w:r>
              <w:rPr>
                <w:color w:val="000000"/>
                <w:sz w:val="21"/>
              </w:rPr>
              <w:t>9.▲系统支持服务器集群及高性能负载均衡功能，可配置多个副I/O服务器通道同时协同工作,将学生端分配至服务器集群的某一I/O服务器中的某一网卡通道下进行分流下发，进行网络流量调度，可由主机设定某一I/O服务器承载客户端的连接量。</w:t>
            </w:r>
            <w:r>
              <w:rPr>
                <w:b/>
                <w:color w:val="000000"/>
                <w:sz w:val="21"/>
              </w:rPr>
              <w:t>（提供此功能界面截图证明并加盖投标人公章）</w:t>
            </w:r>
            <w:r>
              <w:rPr>
                <w:color w:val="000000"/>
                <w:sz w:val="21"/>
              </w:rPr>
              <w:t>。</w:t>
            </w:r>
          </w:p>
          <w:p>
            <w:pPr>
              <w:jc w:val="left"/>
            </w:pPr>
            <w:r>
              <w:rPr>
                <w:color w:val="000000"/>
                <w:sz w:val="21"/>
              </w:rPr>
              <w:t>10.平台可以根据课表进行计划任务设置，可以设置固定时间、每天、每周、每月进行定时执行各种任务类型，包括开机、关机、切换模板、还原数据盘。</w:t>
            </w:r>
          </w:p>
          <w:p>
            <w:pPr>
              <w:jc w:val="left"/>
            </w:pPr>
            <w:r>
              <w:rPr>
                <w:color w:val="000000"/>
                <w:sz w:val="21"/>
              </w:rPr>
              <w:t>11.硬件资产管理：收集平台中所有终端硬件配置信息，包括终端名称、主板型号、CPU型号、内存容量、最近运行时间、合计运行时间、硬件变更和记录信息等。</w:t>
            </w:r>
          </w:p>
          <w:p>
            <w:pPr>
              <w:jc w:val="left"/>
            </w:pPr>
            <w:r>
              <w:rPr>
                <w:color w:val="000000"/>
                <w:sz w:val="21"/>
              </w:rPr>
              <w:t>12.硬件状态：收集平台中所有运行状态信息，至少包括设备地点、终端名称、CPU温度、主板温度、CPU风扇转速、开机时间、硬盘信息等。</w:t>
            </w:r>
          </w:p>
          <w:p>
            <w:pPr>
              <w:jc w:val="left"/>
            </w:pPr>
            <w:r>
              <w:rPr>
                <w:color w:val="000000"/>
                <w:sz w:val="21"/>
              </w:rPr>
              <w:t>13.软件资产管理，支持收集软件列表，软件安装时间，使用时长并计算使用率。</w:t>
            </w:r>
          </w:p>
          <w:p>
            <w:pPr>
              <w:jc w:val="left"/>
            </w:pPr>
            <w:r>
              <w:rPr>
                <w:color w:val="000000"/>
                <w:sz w:val="21"/>
              </w:rPr>
              <w:t>▲</w:t>
            </w:r>
            <w:r>
              <w:rPr>
                <w:color w:val="000000"/>
                <w:sz w:val="21"/>
              </w:rPr>
              <w:t>1</w:t>
            </w:r>
            <w:r>
              <w:rPr>
                <w:color w:val="000000"/>
                <w:sz w:val="21"/>
              </w:rPr>
              <w:t>4.</w:t>
            </w:r>
            <w:r>
              <w:rPr>
                <w:color w:val="000000"/>
                <w:sz w:val="21"/>
              </w:rPr>
              <w:t>平台服务器硬件要求：</w:t>
            </w:r>
            <w:r>
              <w:rPr>
                <w:color w:val="000000"/>
                <w:sz w:val="21"/>
              </w:rPr>
              <w:t>①</w:t>
            </w:r>
            <w:r>
              <w:rPr>
                <w:color w:val="000000"/>
                <w:sz w:val="21"/>
              </w:rPr>
              <w:t>≥i</w:t>
            </w:r>
            <w:r>
              <w:rPr>
                <w:color w:val="000000"/>
                <w:sz w:val="21"/>
              </w:rPr>
              <w:t>7</w:t>
            </w:r>
            <w:r>
              <w:rPr>
                <w:color w:val="000000"/>
                <w:sz w:val="21"/>
              </w:rPr>
              <w:t>、</w:t>
            </w:r>
            <w:r>
              <w:rPr>
                <w:color w:val="000000"/>
                <w:sz w:val="21"/>
              </w:rPr>
              <w:t>≥16GB DDR4 3200 UDIMM、≥2TB HD 7200RPM 3.5+256GB SSD ；</w:t>
            </w:r>
            <w:r>
              <w:rPr>
                <w:color w:val="000000"/>
                <w:sz w:val="21"/>
              </w:rPr>
              <w:t>②</w:t>
            </w:r>
            <w:r>
              <w:rPr>
                <w:color w:val="000000"/>
                <w:sz w:val="21"/>
              </w:rPr>
              <w:t>500W电源；立式机箱；≥10个USB接口（至少6个USB 3.0接口），</w:t>
            </w:r>
            <w:r>
              <w:rPr>
                <w:color w:val="000000"/>
                <w:sz w:val="21"/>
              </w:rPr>
              <w:t>③</w:t>
            </w:r>
            <w:r>
              <w:rPr>
                <w:color w:val="000000"/>
                <w:sz w:val="21"/>
              </w:rPr>
              <w:t>≥19.5寸液晶显示器、</w:t>
            </w:r>
            <w:r>
              <w:rPr>
                <w:sz w:val="21"/>
              </w:rPr>
              <w:t>显示比例</w:t>
            </w:r>
            <w:r>
              <w:rPr>
                <w:color w:val="000000"/>
                <w:sz w:val="21"/>
              </w:rPr>
              <w:t>16:9。</w:t>
            </w:r>
            <w:r>
              <w:rPr>
                <w:b/>
                <w:color w:val="000000"/>
                <w:sz w:val="21"/>
              </w:rPr>
              <w:t>（提供</w:t>
            </w:r>
            <w:r>
              <w:rPr>
                <w:b/>
                <w:color w:val="000000"/>
                <w:sz w:val="21"/>
              </w:rPr>
              <w:t>承诺函并加盖</w:t>
            </w:r>
            <w:r>
              <w:rPr>
                <w:b/>
                <w:color w:val="000000"/>
                <w:sz w:val="21"/>
              </w:rPr>
              <w:t>投标人</w:t>
            </w:r>
            <w:r>
              <w:rPr>
                <w:b/>
                <w:color w:val="000000"/>
                <w:sz w:val="21"/>
              </w:rPr>
              <w:t>公章</w:t>
            </w:r>
            <w:r>
              <w:rPr>
                <w:b/>
                <w:color w:val="000000"/>
                <w:sz w:val="21"/>
              </w:rPr>
              <w:t>）</w:t>
            </w:r>
          </w:p>
          <w:p>
            <w:pPr>
              <w:jc w:val="left"/>
            </w:pPr>
            <w:r>
              <w:rPr>
                <w:sz w:val="19"/>
              </w:rPr>
              <w:t xml:space="preserve"> </w:t>
            </w:r>
          </w:p>
        </w:tc>
        <w:tc>
          <w:tcPr>
            <w:tcW w:type="dxa" w:w="737"/>
            <w:tcBorders>
              <w:top w:val="none" w:color="000000" w:sz="4"/>
              <w:left w:val="none" w:color="000000" w:sz="4"/>
              <w:bottom w:val="single" w:color="000000" w:sz="4"/>
              <w:right w:val="single" w:color="000000" w:sz="4"/>
            </w:tcBorders>
            <w:vAlign w:val="top"/>
          </w:tcPr>
          <w:p>
            <w:pPr>
              <w:jc w:val="center"/>
            </w:pPr>
            <w:r>
              <w:rPr>
                <w:sz w:val="21"/>
              </w:rPr>
              <w:t>1</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754"/>
            <w:tcBorders>
              <w:top w:val="none" w:color="000000" w:sz="4"/>
              <w:left w:val="none" w:color="000000" w:sz="4"/>
              <w:bottom w:val="single" w:color="000000" w:sz="4"/>
              <w:right w:val="single" w:color="000000" w:sz="4"/>
            </w:tcBorders>
            <w:vAlign w:val="top"/>
          </w:tcPr>
          <w:p>
            <w:pPr>
              <w:jc w:val="center"/>
            </w:pPr>
            <w:r>
              <w:rPr>
                <w:b/>
                <w:sz w:val="24"/>
              </w:rPr>
              <w:t>★</w:t>
            </w:r>
            <w:r>
              <w:rPr>
                <w:sz w:val="24"/>
              </w:rPr>
              <w:t>云机房控制主机（教师用）</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1.可实现自主快速恢复和还原，需1分钟内将系统回溯到健康状态。可分配个人数据盘并设定重启是否还原。</w:t>
            </w:r>
          </w:p>
          <w:p>
            <w:pPr>
              <w:jc w:val="left"/>
            </w:pPr>
            <w:r>
              <w:rPr>
                <w:color w:val="000000"/>
                <w:sz w:val="21"/>
              </w:rPr>
              <w:t>2.所有计算、显示等处理均利用云终端本地硬件资源（内存、CPU、显卡等）。能够流畅运行AutoCAD、Pro_E、UG、Catia、3DMax、视频制作、图像处理、Voip，高清视频播放等大型应用。</w:t>
            </w:r>
          </w:p>
          <w:p>
            <w:pPr>
              <w:jc w:val="left"/>
            </w:pPr>
            <w:r>
              <w:rPr>
                <w:color w:val="000000"/>
                <w:sz w:val="21"/>
              </w:rPr>
              <w:t>3.可实现学生端远程开机、重启、关机。</w:t>
            </w:r>
          </w:p>
          <w:p>
            <w:pPr>
              <w:jc w:val="left"/>
            </w:pPr>
            <w:r>
              <w:rPr>
                <w:color w:val="000000"/>
                <w:sz w:val="21"/>
              </w:rPr>
              <w:t>4.系统引导选单显示开启与禁用，实现对当前不使用的系统进行屏蔽。</w:t>
            </w:r>
          </w:p>
          <w:p>
            <w:pPr>
              <w:jc w:val="left"/>
            </w:pPr>
            <w:r>
              <w:rPr>
                <w:color w:val="000000"/>
                <w:sz w:val="21"/>
              </w:rPr>
              <w:t>5.需具备差异盘的功能，依据客户需求提供不同的虚拟硬盘。</w:t>
            </w:r>
          </w:p>
          <w:p>
            <w:pPr>
              <w:jc w:val="left"/>
            </w:pPr>
            <w:r>
              <w:rPr>
                <w:color w:val="000000"/>
                <w:sz w:val="21"/>
              </w:rPr>
              <w:t>6.在断网、管理端宕机的情况下可正常教学，支持四个以上的教学环境使用。</w:t>
            </w:r>
          </w:p>
          <w:p>
            <w:pPr>
              <w:jc w:val="left"/>
            </w:pPr>
            <w:r>
              <w:rPr>
                <w:color w:val="000000"/>
                <w:sz w:val="21"/>
              </w:rPr>
              <w:t>7.支持背景更新、方案排程、带宽预设、增量更新。新老系统环境可独立存在且无继承关系。</w:t>
            </w:r>
          </w:p>
          <w:p>
            <w:pPr>
              <w:jc w:val="left"/>
            </w:pPr>
            <w:r>
              <w:rPr>
                <w:color w:val="000000"/>
                <w:sz w:val="21"/>
              </w:rPr>
              <w:t>8.支持服务端分层管理，各分支机构、分校可通过IO管理端为云终端提供桌面服务。</w:t>
            </w:r>
          </w:p>
          <w:p>
            <w:pPr>
              <w:jc w:val="left"/>
            </w:pPr>
            <w:r>
              <w:rPr>
                <w:color w:val="000000"/>
                <w:sz w:val="21"/>
              </w:rPr>
              <w:t>9.软件支持加密狗、服务器端授权、在线序列号、离线文件等多种加密方式。</w:t>
            </w:r>
          </w:p>
          <w:p>
            <w:pPr>
              <w:jc w:val="left"/>
            </w:pPr>
            <w:r>
              <w:rPr>
                <w:color w:val="000000"/>
                <w:sz w:val="21"/>
              </w:rPr>
              <w:t>10.屏幕广播可选择全屏或窗口方式。</w:t>
            </w:r>
          </w:p>
          <w:p>
            <w:pPr>
              <w:jc w:val="left"/>
            </w:pPr>
            <w:r>
              <w:rPr>
                <w:color w:val="000000"/>
                <w:sz w:val="21"/>
              </w:rPr>
              <w:t>11.网络影院可将教师机播放的视频同步到学生机，支持几乎所有常见的媒体音视频格式，支持1080p高清视频。</w:t>
            </w:r>
          </w:p>
          <w:p>
            <w:pPr>
              <w:jc w:val="left"/>
            </w:pPr>
            <w:r>
              <w:rPr>
                <w:color w:val="000000"/>
                <w:sz w:val="21"/>
              </w:rPr>
              <w:t>12.教师可指定一台学生机作为示范，由此学生代替教师示范教学。</w:t>
            </w:r>
          </w:p>
          <w:p>
            <w:pPr>
              <w:jc w:val="left"/>
            </w:pPr>
            <w:r>
              <w:rPr>
                <w:color w:val="000000"/>
                <w:sz w:val="21"/>
              </w:rPr>
              <w:t>13.可进行分组讨论或主题讨论。</w:t>
            </w:r>
          </w:p>
          <w:p>
            <w:pPr>
              <w:jc w:val="left"/>
            </w:pPr>
            <w:r>
              <w:rPr>
                <w:color w:val="000000"/>
                <w:sz w:val="21"/>
              </w:rPr>
              <w:t>14.文件收发功能，可拖拽添加文件，可限制学生提交文件的数目和大小。</w:t>
            </w:r>
          </w:p>
          <w:p>
            <w:pPr>
              <w:jc w:val="left"/>
            </w:pPr>
            <w:r>
              <w:rPr>
                <w:color w:val="000000"/>
                <w:sz w:val="21"/>
              </w:rPr>
              <w:t>15.可设置上网、程序限制策略，USB、CD使用、打印机限制策略，可对不同学生设置不同策略。</w:t>
            </w:r>
          </w:p>
          <w:p>
            <w:pPr>
              <w:jc w:val="left"/>
            </w:pPr>
            <w:r>
              <w:rPr>
                <w:color w:val="000000"/>
                <w:sz w:val="21"/>
              </w:rPr>
              <w:t>16.可共享白板，学生和教师可以通过白板工具完成书写、绘画任务，提升团队合作的兴趣。。</w:t>
            </w:r>
          </w:p>
          <w:p>
            <w:pPr>
              <w:jc w:val="left"/>
            </w:pPr>
            <w:r>
              <w:rPr>
                <w:color w:val="000000"/>
                <w:sz w:val="21"/>
              </w:rPr>
              <w:t>17</w:t>
            </w:r>
            <w:r>
              <w:rPr>
                <w:color w:val="000000"/>
                <w:sz w:val="21"/>
              </w:rPr>
              <w:t>.</w:t>
            </w:r>
            <w:r>
              <w:rPr>
                <w:color w:val="000000"/>
                <w:sz w:val="21"/>
              </w:rPr>
              <w:t>教师可设置题目请学生作答，学生按下按钮抢答，教师可给予回答正确的学生</w:t>
            </w:r>
            <w:r>
              <w:rPr>
                <w:color w:val="000000"/>
                <w:sz w:val="21"/>
              </w:rPr>
              <w:t>“星星”奖励，提升学生参与课堂互动积极性（提供此功能界面截图证明并加盖投标人公章）。</w:t>
            </w:r>
          </w:p>
          <w:p>
            <w:pPr>
              <w:jc w:val="left"/>
            </w:pPr>
            <w:r>
              <w:rPr>
                <w:color w:val="000000"/>
                <w:sz w:val="21"/>
              </w:rPr>
              <w:t>18.教师可导入word、ppt、excel、pdf类型文档生成标准化考试答题卡，学生参与作答，结束后系统自动评分并生成统计结果。</w:t>
            </w:r>
          </w:p>
          <w:p>
            <w:pPr>
              <w:jc w:val="left"/>
            </w:pPr>
            <w:r>
              <w:rPr>
                <w:color w:val="000000"/>
                <w:sz w:val="21"/>
              </w:rPr>
              <w:t>19.系统具备单独的班级模型管理功能，实现对班级模型的统一管理。</w:t>
            </w:r>
          </w:p>
          <w:p>
            <w:pPr>
              <w:jc w:val="left"/>
            </w:pPr>
            <w:r>
              <w:rPr>
                <w:color w:val="000000"/>
                <w:sz w:val="21"/>
              </w:rPr>
              <w:t>20.可实现学生签到、电子点名功能。</w:t>
            </w:r>
          </w:p>
          <w:p>
            <w:pPr>
              <w:jc w:val="left"/>
            </w:pPr>
            <w:r>
              <w:rPr>
                <w:color w:val="000000"/>
                <w:sz w:val="21"/>
              </w:rPr>
              <w:t>21.可实现远程开关机、远程命令、远程设置、远程登录功能。</w:t>
            </w:r>
          </w:p>
          <w:p>
            <w:pPr>
              <w:jc w:val="left"/>
            </w:pPr>
            <w:r>
              <w:rPr>
                <w:color w:val="000000"/>
                <w:sz w:val="21"/>
              </w:rPr>
              <w:t>▲</w:t>
            </w:r>
            <w:r>
              <w:rPr>
                <w:color w:val="000000"/>
                <w:sz w:val="21"/>
              </w:rPr>
              <w:t>2</w:t>
            </w:r>
            <w:r>
              <w:rPr>
                <w:color w:val="000000"/>
                <w:sz w:val="21"/>
              </w:rPr>
              <w:t>2.</w:t>
            </w:r>
            <w:r>
              <w:rPr>
                <w:color w:val="000000"/>
                <w:sz w:val="21"/>
              </w:rPr>
              <w:t>控制主机要求：</w:t>
            </w:r>
            <w:r>
              <w:rPr>
                <w:color w:val="000000"/>
                <w:sz w:val="21"/>
              </w:rPr>
              <w:t>①</w:t>
            </w:r>
            <w:r>
              <w:rPr>
                <w:color w:val="000000"/>
                <w:sz w:val="21"/>
              </w:rPr>
              <w:t>8核处理器，主频≥3.2GHz ，8GB-DDR4内存，256G SSD 硬盘，</w:t>
            </w:r>
            <w:r>
              <w:rPr>
                <w:color w:val="000000"/>
                <w:sz w:val="24"/>
              </w:rPr>
              <w:t>1T机械盘，</w:t>
            </w:r>
            <w:r>
              <w:rPr>
                <w:color w:val="000000"/>
                <w:sz w:val="24"/>
              </w:rPr>
              <w:t>②</w:t>
            </w:r>
            <w:r>
              <w:rPr>
                <w:color w:val="000000"/>
                <w:sz w:val="21"/>
              </w:rPr>
              <w:t>180W电源，≤7.4L机箱，键盘，鼠标，千兆网卡；</w:t>
            </w:r>
            <w:r>
              <w:rPr>
                <w:color w:val="000000"/>
                <w:sz w:val="21"/>
              </w:rPr>
              <w:t>③</w:t>
            </w:r>
            <w:r>
              <w:rPr>
                <w:color w:val="000000"/>
                <w:sz w:val="21"/>
              </w:rPr>
              <w:t>19.5寸显示器，16:9。</w:t>
            </w:r>
            <w:r>
              <w:rPr>
                <w:b/>
                <w:color w:val="000000"/>
                <w:sz w:val="21"/>
              </w:rPr>
              <w:t>（提供</w:t>
            </w:r>
            <w:r>
              <w:rPr>
                <w:b/>
                <w:color w:val="000000"/>
                <w:sz w:val="21"/>
              </w:rPr>
              <w:t>承诺函并加盖</w:t>
            </w:r>
            <w:r>
              <w:rPr>
                <w:b/>
                <w:color w:val="000000"/>
                <w:sz w:val="21"/>
              </w:rPr>
              <w:t>投标人</w:t>
            </w:r>
            <w:r>
              <w:rPr>
                <w:b/>
                <w:color w:val="000000"/>
                <w:sz w:val="21"/>
              </w:rPr>
              <w:t>公章</w:t>
            </w:r>
            <w:r>
              <w:rPr>
                <w:b/>
                <w:color w:val="000000"/>
                <w:sz w:val="21"/>
              </w:rPr>
              <w:t>）</w:t>
            </w:r>
          </w:p>
        </w:tc>
        <w:tc>
          <w:tcPr>
            <w:tcW w:type="dxa" w:w="737"/>
            <w:tcBorders>
              <w:top w:val="none" w:color="000000" w:sz="4"/>
              <w:left w:val="none" w:color="000000" w:sz="4"/>
              <w:bottom w:val="single" w:color="000000" w:sz="4"/>
              <w:right w:val="single" w:color="000000" w:sz="4"/>
            </w:tcBorders>
            <w:vAlign w:val="top"/>
          </w:tcPr>
          <w:p>
            <w:pPr>
              <w:jc w:val="center"/>
            </w:pPr>
            <w:r>
              <w:rPr>
                <w:sz w:val="21"/>
              </w:rPr>
              <w:t>2</w:t>
            </w:r>
          </w:p>
        </w:tc>
        <w:tc>
          <w:tcPr>
            <w:tcW w:type="dxa" w:w="459"/>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754"/>
            <w:tcBorders>
              <w:top w:val="none" w:color="000000" w:sz="4"/>
              <w:left w:val="none" w:color="000000" w:sz="4"/>
              <w:bottom w:val="single" w:color="000000" w:sz="4"/>
              <w:right w:val="single" w:color="000000" w:sz="4"/>
            </w:tcBorders>
            <w:vAlign w:val="top"/>
          </w:tcPr>
          <w:p>
            <w:pPr>
              <w:jc w:val="center"/>
            </w:pPr>
            <w:r>
              <w:rPr>
                <w:sz w:val="21"/>
              </w:rPr>
              <w:t>教学管理系统</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1.屏、窗口方式均可。</w:t>
            </w:r>
          </w:p>
          <w:p>
            <w:pPr>
              <w:jc w:val="left"/>
            </w:pPr>
            <w:r>
              <w:rPr>
                <w:color w:val="000000"/>
                <w:sz w:val="21"/>
              </w:rPr>
              <w:t>2.屏幕笔：教师教学使用的辅助工具，突出显示项目、添加注释，添加批注等等。</w:t>
            </w:r>
          </w:p>
          <w:p>
            <w:pPr>
              <w:jc w:val="left"/>
            </w:pPr>
            <w:r>
              <w:rPr>
                <w:color w:val="000000"/>
                <w:sz w:val="21"/>
              </w:rPr>
              <w:t>3.视频广播：采用流媒体技术，实现教师机播放的视频同步广播到学生机，且达到流畅无延时，支持几乎所有常见的媒体音视频格式， Windows Media文件，VCD文件，DVD文件，Real文件，AVI文件，MP3等主流文件格式，支持720p、1080p的高清视频。</w:t>
            </w:r>
          </w:p>
          <w:p>
            <w:pPr>
              <w:jc w:val="left"/>
            </w:pPr>
            <w:r>
              <w:rPr>
                <w:color w:val="000000"/>
                <w:sz w:val="21"/>
              </w:rPr>
              <w:t>4.视频直播：通过USB摄像头将教师的画面实时广播到学生机，达到更形象的教学效果，具有引导客户选择视频设备的提示画面，以便客户快速完成摄像头设备的设置。</w:t>
            </w:r>
          </w:p>
          <w:p>
            <w:pPr>
              <w:jc w:val="left"/>
            </w:pPr>
            <w:r>
              <w:rPr>
                <w:color w:val="000000"/>
                <w:sz w:val="21"/>
              </w:rPr>
              <w:t>5.语音广播：将教师机麦克风或其他输入设备（如磁带、CD）的声音广播给学生。</w:t>
            </w:r>
          </w:p>
          <w:p>
            <w:pPr>
              <w:jc w:val="left"/>
            </w:pPr>
            <w:r>
              <w:rPr>
                <w:color w:val="000000"/>
                <w:sz w:val="21"/>
              </w:rPr>
              <w:t>6.语音对讲：教师可以选择任意一名已登录学生与其进行双向语音交谈，除教师和此学生外，其他学生不会受到干扰，可以动态切换对讲对象。</w:t>
            </w:r>
          </w:p>
          <w:p>
            <w:pPr>
              <w:jc w:val="left"/>
            </w:pPr>
            <w:r>
              <w:rPr>
                <w:color w:val="000000"/>
                <w:sz w:val="21"/>
              </w:rPr>
              <w:t>7.学生演示：教师可选定一台学生机作为示范，由此学生代替教师进行示范教学。</w:t>
            </w:r>
          </w:p>
          <w:p>
            <w:pPr>
              <w:jc w:val="left"/>
            </w:pPr>
            <w:r>
              <w:rPr>
                <w:color w:val="000000"/>
                <w:sz w:val="21"/>
              </w:rPr>
              <w:t>8.分组教学：教师分派组长执行指定的功能，组长代替教师进行小组教学，小组不需要再临时创建，可以直接使用既有分组信息，教师可以监控每个分组的教学过程，以了解分组教学的进度。</w:t>
            </w:r>
          </w:p>
          <w:p>
            <w:pPr>
              <w:jc w:val="left"/>
            </w:pPr>
            <w:r>
              <w:rPr>
                <w:color w:val="000000"/>
                <w:sz w:val="21"/>
              </w:rPr>
              <w:t>9.分组讨论：教师可以创建多个小组进行讨论活动，并可任意选择分组加入讨论活动。同组师生支持多种方式进行交流，包括文字，表情，图片等。</w:t>
            </w:r>
          </w:p>
          <w:p>
            <w:pPr>
              <w:jc w:val="left"/>
            </w:pPr>
            <w:r>
              <w:rPr>
                <w:color w:val="000000"/>
                <w:sz w:val="21"/>
              </w:rPr>
              <w:t>10.▲屏幕录制：教师机可以将本地的操作和讲解过程录制为录像文件，可以用 Windows 自带的 Media Player 直接播放。</w:t>
            </w:r>
            <w:r>
              <w:rPr>
                <w:b/>
                <w:color w:val="000000"/>
                <w:sz w:val="21"/>
              </w:rPr>
              <w:t>（提供此功能界面截图证明并加盖投标人公章）</w:t>
            </w:r>
            <w:r>
              <w:rPr>
                <w:color w:val="000000"/>
                <w:sz w:val="21"/>
              </w:rPr>
              <w:t>。</w:t>
            </w:r>
          </w:p>
          <w:p>
            <w:pPr>
              <w:jc w:val="left"/>
            </w:pPr>
            <w:r>
              <w:rPr>
                <w:color w:val="000000"/>
                <w:sz w:val="21"/>
              </w:rPr>
              <w:t>11.学生端屏幕录制、回放：学生端接收教师端广播的时候可以自动录制教师机广播教学的过程，课后可以重复观看学习。</w:t>
            </w:r>
          </w:p>
          <w:p>
            <w:pPr>
              <w:jc w:val="left"/>
            </w:pPr>
            <w:r>
              <w:rPr>
                <w:color w:val="000000"/>
                <w:sz w:val="21"/>
              </w:rPr>
              <w:t>12.▲文件分发：允许教师将教师机不同盘符中的目录或文件一起发送至生机的某目录下。目录不存在自动新建此目录；盘符不存在或路径非法不允许分发；文件已存在选择自动覆盖或保留原始文件。</w:t>
            </w:r>
            <w:r>
              <w:rPr>
                <w:b/>
                <w:color w:val="000000"/>
                <w:sz w:val="21"/>
              </w:rPr>
              <w:t>（提供此功能界面截图证明并加盖投标人公章）</w:t>
            </w:r>
            <w:r>
              <w:rPr>
                <w:color w:val="000000"/>
                <w:sz w:val="21"/>
              </w:rPr>
              <w:t>。</w:t>
            </w:r>
          </w:p>
          <w:p>
            <w:pPr>
              <w:jc w:val="left"/>
            </w:pPr>
            <w:r>
              <w:rPr>
                <w:color w:val="000000"/>
                <w:sz w:val="21"/>
              </w:rPr>
              <w:t>13.▲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rPr>
                <w:b/>
                <w:color w:val="000000"/>
                <w:sz w:val="21"/>
              </w:rPr>
              <w:t>（提供此功能界面截图证明并加盖投标人公章）</w:t>
            </w:r>
            <w:r>
              <w:rPr>
                <w:color w:val="000000"/>
                <w:sz w:val="21"/>
              </w:rPr>
              <w:t>。</w:t>
            </w:r>
          </w:p>
          <w:p>
            <w:pPr>
              <w:jc w:val="left"/>
            </w:pPr>
            <w:r>
              <w:rPr>
                <w:color w:val="000000"/>
                <w:sz w:val="21"/>
              </w:rPr>
              <w:t>14.屏幕监视：教师机可以监视单一、部分、全体学生机的屏幕，教师机每屏可监视多个学生屏幕。</w:t>
            </w:r>
          </w:p>
          <w:p>
            <w:pPr>
              <w:jc w:val="left"/>
            </w:pPr>
            <w:r>
              <w:rPr>
                <w:color w:val="000000"/>
                <w:sz w:val="21"/>
              </w:rPr>
              <w:t>15.频道教学：支持多达32个频道的划分，一个教师可对单个班级或多个班级同时上课；多个教师可同时对多个班级进行不同内容的教学。</w:t>
            </w:r>
          </w:p>
          <w:p>
            <w:pPr>
              <w:jc w:val="left"/>
            </w:pPr>
            <w:r>
              <w:rPr>
                <w:color w:val="000000"/>
                <w:sz w:val="21"/>
              </w:rPr>
              <w:t>16.签到：提供学生名单管理工具，为软件和考试模块提供实名验证。提供点名功能，支持保留学生多次登录记录、考勤统计、签到信息的导出与对比。</w:t>
            </w:r>
          </w:p>
          <w:p>
            <w:pPr>
              <w:jc w:val="left"/>
            </w:pPr>
            <w:r>
              <w:rPr>
                <w:color w:val="000000"/>
                <w:sz w:val="21"/>
              </w:rPr>
              <w:t>17.班级模型：有单独的管理界面，实现对班级模型的统一管理，并能够导入、导出，调用不同网络教室中的班级模型。</w:t>
            </w:r>
          </w:p>
          <w:p>
            <w:pPr>
              <w:jc w:val="left"/>
            </w:pPr>
            <w:r>
              <w:rPr>
                <w:color w:val="000000"/>
                <w:sz w:val="21"/>
              </w:rPr>
              <w:t>18.上网限制：设定学生访问网站的黑名单或白名单，对学生可以访问的Internet站点进行管理。支持多浏览器限制，如QQ、IE、谷歌、360、遨游等浏览器。</w:t>
            </w:r>
          </w:p>
          <w:p>
            <w:pPr>
              <w:jc w:val="left"/>
            </w:pPr>
            <w:r>
              <w:rPr>
                <w:color w:val="000000"/>
                <w:sz w:val="21"/>
              </w:rPr>
              <w:t>19.程序限制：通过各种策略的应用，可防止学生在教学过程中打游戏，或使用QQ，MSN等聊天工具。</w:t>
            </w:r>
          </w:p>
          <w:p>
            <w:pPr>
              <w:jc w:val="left"/>
            </w:pPr>
            <w:r>
              <w:rPr>
                <w:color w:val="000000"/>
                <w:sz w:val="21"/>
              </w:rPr>
              <w:t>20.黑屏肃静：教师可以对单一、部分、全体学生执行黑屏肃静来禁止其进行任何操作，达到专心听课目的，教师可自定义黑屏的内容与图片。</w:t>
            </w:r>
          </w:p>
          <w:p>
            <w:pPr>
              <w:jc w:val="left"/>
            </w:pPr>
            <w:r>
              <w:rPr>
                <w:color w:val="000000"/>
                <w:sz w:val="21"/>
              </w:rPr>
              <w:t>21.分组管理：教师可以新建，删除，重命名分组，添加和删除分组中的成员，设置小组长。分组信息随班级模型永久保存，下次上课可以直接使用保存的分组。</w:t>
            </w:r>
          </w:p>
          <w:p>
            <w:pPr>
              <w:jc w:val="left"/>
            </w:pPr>
            <w:r>
              <w:rPr>
                <w:color w:val="000000"/>
                <w:sz w:val="21"/>
              </w:rPr>
              <w:t>22.自动锁屏：断线保护自动锁屏技术，通过网卡的是否激活来锁定屏幕，避免学生拔掉网线违反纪律。</w:t>
            </w:r>
          </w:p>
          <w:p>
            <w:pPr>
              <w:jc w:val="left"/>
            </w:pPr>
            <w:r>
              <w:rPr>
                <w:color w:val="000000"/>
                <w:sz w:val="21"/>
              </w:rPr>
              <w:t>23.防杀进程：为安全起见，学生端程序运行后，防止学生通过任务管理器结束学生端程序进程来逃脱教师控制。</w:t>
            </w:r>
          </w:p>
          <w:p>
            <w:pPr>
              <w:jc w:val="left"/>
            </w:pPr>
            <w:r>
              <w:rPr>
                <w:color w:val="000000"/>
                <w:sz w:val="21"/>
              </w:rPr>
              <w:t>24.请求帮助：学生端遇到问题可请求帮助，教师端可远程遥控帮助学生解决问题。</w:t>
            </w:r>
          </w:p>
          <w:p>
            <w:pPr>
              <w:jc w:val="left"/>
            </w:pPr>
            <w:r>
              <w:rPr>
                <w:color w:val="000000"/>
                <w:sz w:val="21"/>
              </w:rPr>
              <w:t>25.远程消息：教师与学生能够使用远程消息进行交流，并可以允许和阻止学生发送文字消息。</w:t>
            </w:r>
          </w:p>
          <w:p>
            <w:pPr>
              <w:jc w:val="left"/>
            </w:pPr>
            <w:r>
              <w:rPr>
                <w:color w:val="000000"/>
                <w:sz w:val="21"/>
              </w:rPr>
              <w:t>26.远程设置：远程设置学生桌面主题、桌面背景、屏幕保护方案、学生的频道号和音量、学生端密码，是否启用进程保护，断线锁屏，热键退出等。</w:t>
            </w:r>
          </w:p>
          <w:p>
            <w:pPr>
              <w:jc w:val="left"/>
            </w:pPr>
            <w:r>
              <w:rPr>
                <w:sz w:val="19"/>
              </w:rPr>
              <w:t xml:space="preserve"> </w:t>
            </w:r>
          </w:p>
        </w:tc>
        <w:tc>
          <w:tcPr>
            <w:tcW w:type="dxa" w:w="737"/>
            <w:tcBorders>
              <w:top w:val="none" w:color="000000" w:sz="4"/>
              <w:left w:val="none" w:color="000000" w:sz="4"/>
              <w:bottom w:val="single" w:color="000000" w:sz="4"/>
              <w:right w:val="single" w:color="000000" w:sz="4"/>
            </w:tcBorders>
            <w:vAlign w:val="top"/>
          </w:tcPr>
          <w:p>
            <w:pPr>
              <w:jc w:val="center"/>
            </w:pPr>
            <w:r>
              <w:rPr>
                <w:sz w:val="21"/>
              </w:rPr>
              <w:t>52</w:t>
            </w:r>
          </w:p>
        </w:tc>
        <w:tc>
          <w:tcPr>
            <w:tcW w:type="dxa" w:w="459"/>
            <w:tcBorders>
              <w:top w:val="none" w:color="000000" w:sz="4"/>
              <w:left w:val="none" w:color="000000" w:sz="4"/>
              <w:bottom w:val="single" w:color="000000" w:sz="4"/>
              <w:right w:val="single" w:color="000000" w:sz="4"/>
            </w:tcBorders>
            <w:vAlign w:val="top"/>
          </w:tcPr>
          <w:p>
            <w:pPr>
              <w:jc w:val="center"/>
            </w:pPr>
            <w:r>
              <w:rPr>
                <w:sz w:val="21"/>
              </w:rPr>
              <w:t>点</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电源稳压器</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30KV稳压电源</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云桌面千兆交换机</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(24个10/100/1000BASE-T以太网端口,4个千兆SFP,交流供电)</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3</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鼠标键盘组合</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云桌面配套鼠标键盘各一个</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0"/>
              </w:rPr>
              <w:t>52</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vMerge w:val="restart"/>
            <w:tcBorders>
              <w:top w:val="none" w:color="000000" w:sz="4"/>
              <w:left w:val="single" w:color="000000" w:sz="4"/>
              <w:bottom w:val="single" w:color="000000" w:sz="4"/>
              <w:right w:val="single" w:color="000000" w:sz="4"/>
            </w:tcBorders>
            <w:vAlign w:val="top"/>
          </w:tcPr>
          <w:p>
            <w:pPr>
              <w:jc w:val="center"/>
            </w:pPr>
          </w:p>
          <w:p>
            <w:pPr>
              <w:jc w:val="center"/>
            </w:pPr>
            <w:r>
              <w:rPr>
                <w:sz w:val="21"/>
              </w:rPr>
              <w:t>26</w:t>
            </w:r>
          </w:p>
          <w:p>
            <w:pPr>
              <w:jc w:val="both"/>
            </w:pPr>
            <w:r>
              <w:rPr>
                <w:sz w:val="21"/>
              </w:rPr>
              <w:t>云教学配套座席</w:t>
            </w:r>
          </w:p>
        </w:tc>
        <w:tc>
          <w:tcPr>
            <w:tcW w:type="dxa" w:w="754"/>
            <w:tcBorders>
              <w:top w:val="none" w:color="000000" w:sz="4"/>
              <w:left w:val="none" w:color="000000" w:sz="4"/>
              <w:bottom w:val="single" w:color="000000" w:sz="4"/>
              <w:right w:val="single" w:color="000000" w:sz="4"/>
            </w:tcBorders>
            <w:vAlign w:val="top"/>
          </w:tcPr>
          <w:p>
            <w:pPr>
              <w:jc w:val="center"/>
            </w:pPr>
            <w:r>
              <w:rPr>
                <w:sz w:val="21"/>
              </w:rPr>
              <w:t>讲台</w:t>
            </w:r>
          </w:p>
        </w:tc>
        <w:tc>
          <w:tcPr>
            <w:tcW w:type="dxa" w:w="4898"/>
            <w:tcBorders>
              <w:top w:val="none" w:color="000000" w:sz="4"/>
              <w:left w:val="none" w:color="000000" w:sz="4"/>
              <w:bottom w:val="single" w:color="000000" w:sz="4"/>
              <w:right w:val="single" w:color="000000" w:sz="4"/>
            </w:tcBorders>
            <w:vAlign w:val="top"/>
          </w:tcPr>
          <w:p>
            <w:pPr>
              <w:numPr>
                <w:ilvl w:val="0"/>
                <w:numId w:val="1"/>
              </w:numPr>
              <w:jc w:val="left"/>
            </w:pPr>
            <w:r>
              <w:rPr>
                <w:color w:val="000000"/>
                <w:sz w:val="21"/>
              </w:rPr>
              <w:t>钢木结合，可安装放置功率放大器，无线话筒，中控主机，</w:t>
            </w:r>
            <w:r>
              <w:rPr>
                <w:color w:val="000000"/>
                <w:sz w:val="21"/>
              </w:rPr>
              <w:t>DVD机，录像机，录音机等多媒体教学设备 ，专设电脑主机位，使用时方便快捷。</w:t>
            </w:r>
          </w:p>
          <w:p>
            <w:pPr>
              <w:numPr>
                <w:ilvl w:val="0"/>
                <w:numId w:val="1"/>
              </w:numPr>
              <w:jc w:val="left"/>
            </w:pPr>
            <w:r>
              <w:rPr>
                <w:color w:val="000000"/>
                <w:sz w:val="21"/>
              </w:rPr>
              <w:t>尺寸</w:t>
            </w:r>
            <w:r>
              <w:rPr>
                <w:color w:val="000000"/>
                <w:sz w:val="21"/>
              </w:rPr>
              <w:t>1100×770×1030mm</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vMerge/>
            <w:tcBorders>
              <w:top w:val="none" w:color="000000" w:sz="4"/>
              <w:left w:val="single" w:color="000000" w:sz="4"/>
              <w:bottom w:val="single" w:color="000000" w:sz="4"/>
              <w:right w:val="single" w:color="000000" w:sz="4"/>
            </w:tcBorders>
          </w:tcPr>
          <w:p/>
        </w:tc>
        <w:tc>
          <w:tcPr>
            <w:tcW w:type="dxa" w:w="754"/>
            <w:tcBorders>
              <w:top w:val="none" w:color="000000" w:sz="4"/>
              <w:left w:val="none" w:color="000000" w:sz="4"/>
              <w:bottom w:val="single" w:color="000000" w:sz="4"/>
              <w:right w:val="single" w:color="000000" w:sz="4"/>
            </w:tcBorders>
            <w:vAlign w:val="top"/>
          </w:tcPr>
          <w:p>
            <w:pPr>
              <w:jc w:val="center"/>
            </w:pPr>
            <w:r>
              <w:rPr>
                <w:sz w:val="21"/>
              </w:rPr>
              <w:t>讲台凳子</w:t>
            </w:r>
          </w:p>
        </w:tc>
        <w:tc>
          <w:tcPr>
            <w:tcW w:type="dxa" w:w="4898"/>
            <w:tcBorders>
              <w:top w:val="none" w:color="000000" w:sz="4"/>
              <w:left w:val="none" w:color="000000" w:sz="4"/>
              <w:bottom w:val="single" w:color="000000" w:sz="4"/>
              <w:right w:val="single" w:color="000000" w:sz="4"/>
            </w:tcBorders>
            <w:vAlign w:val="top"/>
          </w:tcPr>
          <w:p>
            <w:pPr>
              <w:numPr>
                <w:ilvl w:val="0"/>
                <w:numId w:val="1"/>
              </w:numPr>
              <w:jc w:val="left"/>
            </w:pPr>
            <w:r>
              <w:rPr>
                <w:color w:val="000000"/>
                <w:sz w:val="21"/>
              </w:rPr>
              <w:t>面料：选用优质西皮，耐磨性强，阻燃，清洁方便；</w:t>
            </w:r>
          </w:p>
          <w:p>
            <w:pPr>
              <w:numPr>
                <w:ilvl w:val="0"/>
                <w:numId w:val="1"/>
              </w:numPr>
              <w:jc w:val="left"/>
            </w:pPr>
            <w:r>
              <w:rPr>
                <w:color w:val="000000"/>
                <w:sz w:val="21"/>
              </w:rPr>
              <w:t>辅料：采用优质环保</w:t>
            </w:r>
            <w:r>
              <w:rPr>
                <w:color w:val="000000"/>
                <w:sz w:val="21"/>
              </w:rPr>
              <w:t>PU成型发泡高密度海绵；</w:t>
            </w:r>
          </w:p>
          <w:p>
            <w:pPr>
              <w:jc w:val="left"/>
            </w:pPr>
            <w:r>
              <w:rPr>
                <w:color w:val="000000"/>
                <w:sz w:val="21"/>
              </w:rPr>
              <w:t>3、脚架：优质折叠钢制却架</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vMerge/>
            <w:tcBorders>
              <w:top w:val="none" w:color="000000" w:sz="4"/>
              <w:left w:val="single" w:color="000000" w:sz="4"/>
              <w:bottom w:val="single" w:color="000000" w:sz="4"/>
              <w:right w:val="single" w:color="000000" w:sz="4"/>
            </w:tcBorders>
          </w:tcPr>
          <w:p/>
        </w:tc>
        <w:tc>
          <w:tcPr>
            <w:tcW w:type="dxa" w:w="754"/>
            <w:tcBorders>
              <w:top w:val="none" w:color="000000" w:sz="4"/>
              <w:left w:val="none" w:color="000000" w:sz="4"/>
              <w:bottom w:val="single" w:color="000000" w:sz="4"/>
              <w:right w:val="single" w:color="000000" w:sz="4"/>
            </w:tcBorders>
            <w:vAlign w:val="top"/>
          </w:tcPr>
          <w:p>
            <w:pPr>
              <w:jc w:val="center"/>
            </w:pPr>
            <w:r>
              <w:rPr>
                <w:sz w:val="21"/>
              </w:rPr>
              <w:t>学生桌子</w:t>
            </w:r>
          </w:p>
        </w:tc>
        <w:tc>
          <w:tcPr>
            <w:tcW w:type="dxa" w:w="4898"/>
            <w:tcBorders>
              <w:top w:val="none" w:color="000000" w:sz="4"/>
              <w:left w:val="none" w:color="000000" w:sz="4"/>
              <w:bottom w:val="single" w:color="000000" w:sz="4"/>
              <w:right w:val="single" w:color="000000" w:sz="4"/>
            </w:tcBorders>
            <w:vAlign w:val="top"/>
          </w:tcPr>
          <w:p>
            <w:pPr>
              <w:numPr>
                <w:ilvl w:val="0"/>
                <w:numId w:val="1"/>
              </w:numPr>
              <w:jc w:val="left"/>
            </w:pPr>
            <w:r>
              <w:rPr>
                <w:color w:val="000000"/>
                <w:sz w:val="21"/>
              </w:rPr>
              <w:t>尺寸：</w:t>
            </w:r>
            <w:r>
              <w:rPr>
                <w:color w:val="000000"/>
                <w:sz w:val="21"/>
              </w:rPr>
              <w:t>1200*600*750mm</w:t>
            </w:r>
          </w:p>
          <w:p>
            <w:pPr>
              <w:numPr>
                <w:ilvl w:val="0"/>
                <w:numId w:val="1"/>
              </w:numPr>
              <w:jc w:val="left"/>
            </w:pPr>
            <w:r>
              <w:rPr>
                <w:color w:val="000000"/>
                <w:sz w:val="21"/>
              </w:rPr>
              <w:t>双连电脑台采用</w:t>
            </w:r>
            <w:r>
              <w:rPr>
                <w:sz w:val="21"/>
              </w:rPr>
              <w:t>16厘</w:t>
            </w:r>
            <w:r>
              <w:rPr>
                <w:color w:val="000000"/>
                <w:sz w:val="21"/>
              </w:rPr>
              <w:t>环保夹板，周围用热熔胶边表面耐磨层整体美观大方经久耐用，采用固定式键盘托，美观耐用。</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vMerge/>
            <w:tcBorders>
              <w:top w:val="none" w:color="000000" w:sz="4"/>
              <w:left w:val="single" w:color="000000" w:sz="4"/>
              <w:bottom w:val="single" w:color="000000" w:sz="4"/>
              <w:right w:val="single" w:color="000000" w:sz="4"/>
            </w:tcBorders>
          </w:tcPr>
          <w:p/>
        </w:tc>
        <w:tc>
          <w:tcPr>
            <w:tcW w:type="dxa" w:w="754"/>
            <w:tcBorders>
              <w:top w:val="none" w:color="000000" w:sz="4"/>
              <w:left w:val="none" w:color="000000" w:sz="4"/>
              <w:bottom w:val="single" w:color="000000" w:sz="4"/>
              <w:right w:val="single" w:color="000000" w:sz="4"/>
            </w:tcBorders>
            <w:vAlign w:val="top"/>
          </w:tcPr>
          <w:p>
            <w:pPr>
              <w:jc w:val="center"/>
            </w:pPr>
            <w:r>
              <w:rPr>
                <w:sz w:val="21"/>
              </w:rPr>
              <w:t>学生椅子</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蓝色凳面，塑胶面牢固耐用</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云辅助视听器</w:t>
            </w:r>
          </w:p>
        </w:tc>
        <w:tc>
          <w:tcPr>
            <w:tcW w:type="dxa" w:w="4898"/>
            <w:tcBorders>
              <w:top w:val="none" w:color="000000" w:sz="4"/>
              <w:left w:val="none" w:color="000000" w:sz="4"/>
              <w:bottom w:val="single" w:color="000000" w:sz="4"/>
              <w:right w:val="single" w:color="000000" w:sz="4"/>
            </w:tcBorders>
            <w:vAlign w:val="top"/>
          </w:tcPr>
          <w:p>
            <w:pPr>
              <w:numPr>
                <w:ilvl w:val="0"/>
                <w:numId w:val="1"/>
              </w:numPr>
              <w:jc w:val="left"/>
            </w:pPr>
            <w:r>
              <w:rPr>
                <w:color w:val="000000"/>
                <w:sz w:val="21"/>
              </w:rPr>
              <w:t>头戴封闭式立体声耳机，带抗静电话咪，动圈式工作方式，直线型导线；</w:t>
            </w:r>
          </w:p>
          <w:p>
            <w:pPr>
              <w:numPr>
                <w:ilvl w:val="0"/>
                <w:numId w:val="1"/>
              </w:numPr>
              <w:jc w:val="left"/>
            </w:pPr>
            <w:r>
              <w:rPr>
                <w:color w:val="000000"/>
                <w:sz w:val="21"/>
              </w:rPr>
              <w:t>单元直径</w:t>
            </w:r>
            <w:r>
              <w:rPr>
                <w:color w:val="000000"/>
                <w:sz w:val="21"/>
              </w:rPr>
              <w:t>40mm ,频响范围 20-20000Hz,产品阻抗 32欧姆,灵敏度 110±3dB，耳机插头 3.5mm；</w:t>
            </w:r>
          </w:p>
          <w:p>
            <w:pPr>
              <w:numPr>
                <w:ilvl w:val="0"/>
                <w:numId w:val="1"/>
              </w:numPr>
              <w:jc w:val="left"/>
            </w:pPr>
            <w:r>
              <w:rPr>
                <w:color w:val="000000"/>
                <w:sz w:val="21"/>
              </w:rPr>
              <w:t>插头规格：</w:t>
            </w:r>
            <w:r>
              <w:rPr>
                <w:color w:val="000000"/>
                <w:sz w:val="21"/>
              </w:rPr>
              <w:t>0.97×6.7mm；</w:t>
            </w:r>
          </w:p>
          <w:p>
            <w:pPr>
              <w:numPr>
                <w:ilvl w:val="0"/>
                <w:numId w:val="1"/>
              </w:numPr>
              <w:jc w:val="left"/>
            </w:pPr>
            <w:r>
              <w:rPr>
                <w:color w:val="000000"/>
                <w:sz w:val="21"/>
              </w:rPr>
              <w:t>麦克风灵敏度：</w:t>
            </w:r>
            <w:r>
              <w:rPr>
                <w:color w:val="000000"/>
                <w:sz w:val="21"/>
              </w:rPr>
              <w:t>-47±2dB，麦克风阻抗 2200欧姆；</w:t>
            </w:r>
          </w:p>
          <w:p>
            <w:pPr>
              <w:numPr>
                <w:ilvl w:val="0"/>
                <w:numId w:val="1"/>
              </w:numPr>
              <w:jc w:val="left"/>
            </w:pPr>
            <w:r>
              <w:rPr>
                <w:color w:val="000000"/>
                <w:sz w:val="21"/>
              </w:rPr>
              <w:t>重量：</w:t>
            </w:r>
            <w:r>
              <w:rPr>
                <w:color w:val="000000"/>
                <w:sz w:val="21"/>
              </w:rPr>
              <w:t>196克±5克。</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52</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网络机柜</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600</w:t>
            </w:r>
            <w:r>
              <w:rPr>
                <w:color w:val="000000"/>
                <w:sz w:val="21"/>
              </w:rPr>
              <w:t>×</w:t>
            </w:r>
            <w:r>
              <w:rPr>
                <w:color w:val="000000"/>
                <w:sz w:val="21"/>
              </w:rPr>
              <w:t>600</w:t>
            </w:r>
            <w:r>
              <w:rPr>
                <w:color w:val="000000"/>
                <w:sz w:val="21"/>
              </w:rPr>
              <w:t>×</w:t>
            </w:r>
            <w:r>
              <w:rPr>
                <w:color w:val="000000"/>
                <w:sz w:val="21"/>
              </w:rPr>
              <w:t>987mm</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六类双绞线</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六类非屏蔽双绞线</w:t>
            </w:r>
            <w:r>
              <w:rPr>
                <w:color w:val="000000"/>
                <w:sz w:val="21"/>
              </w:rPr>
              <w:t>(带十字芯架)、低烟无卤防火级别</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箱</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配线架</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6类数据配线架</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理线架</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6类数据理线架</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电源线</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BVR2.5mm</w:t>
            </w:r>
            <w:r>
              <w:rPr>
                <w:color w:val="000000"/>
                <w:sz w:val="21"/>
              </w:rPr>
              <w:t>²</w:t>
            </w:r>
            <w:r>
              <w:rPr>
                <w:color w:val="000000"/>
                <w:sz w:val="21"/>
              </w:rPr>
              <w:t>多股电源线</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卷</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电源线</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总电源线</w:t>
            </w:r>
            <w:r>
              <w:rPr>
                <w:color w:val="000000"/>
                <w:sz w:val="21"/>
              </w:rPr>
              <w:t>BVR6mm</w:t>
            </w:r>
            <w:r>
              <w:rPr>
                <w:color w:val="000000"/>
                <w:sz w:val="21"/>
              </w:rPr>
              <w:t>²</w:t>
            </w:r>
            <w:r>
              <w:rPr>
                <w:color w:val="000000"/>
                <w:sz w:val="21"/>
              </w:rPr>
              <w:t>铜芯线（红、蓝、黑三色）各约</w:t>
            </w:r>
            <w:r>
              <w:rPr>
                <w:color w:val="000000"/>
                <w:sz w:val="21"/>
              </w:rPr>
              <w:t>100米</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卷</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电源插座</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3+3+2多插电源插座</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52</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抗静电地板</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600mm</w:t>
            </w:r>
            <w:r>
              <w:rPr>
                <w:color w:val="000000"/>
                <w:sz w:val="21"/>
              </w:rPr>
              <w:t>×</w:t>
            </w:r>
            <w:r>
              <w:rPr>
                <w:color w:val="000000"/>
                <w:sz w:val="21"/>
              </w:rPr>
              <w:t>600mm</w:t>
            </w:r>
            <w:r>
              <w:rPr>
                <w:color w:val="000000"/>
                <w:sz w:val="21"/>
              </w:rPr>
              <w:t>×</w:t>
            </w:r>
            <w:r>
              <w:rPr>
                <w:color w:val="000000"/>
                <w:sz w:val="21"/>
              </w:rPr>
              <w:t>35mm，300mm支架，承重&gt;1000Kg</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平方米</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管控大屏</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27寸，4K显示器，含北弧显示支架</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多媒体讲台</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钢制讲台</w:t>
            </w:r>
            <w:r>
              <w:rPr>
                <w:color w:val="000000"/>
                <w:sz w:val="21"/>
              </w:rPr>
              <w:t>1.桌面采用木黄色耐划木质材料，弧形木质扶手，方便使用者握扶；采用优质1.0mm和1.2mm冷轧钢板；</w:t>
            </w:r>
            <w:r>
              <w:br/>
            </w:r>
            <w:r>
              <w:rPr>
                <w:color w:val="000000"/>
                <w:sz w:val="21"/>
              </w:rPr>
              <w:t>2.表面采用脱脂、除酸、磷化、静电喷塑等工艺；</w:t>
            </w:r>
            <w:r>
              <w:br/>
            </w:r>
            <w:r>
              <w:rPr>
                <w:color w:val="000000"/>
                <w:sz w:val="21"/>
              </w:rPr>
              <w:t>3.讲台结构设计合理：有足够的平面放置笔记本电脑、教案教具，还可以在讲台上同时做演示实验和使用视频展台;</w:t>
            </w:r>
            <w:r>
              <w:br/>
            </w:r>
            <w:r>
              <w:rPr>
                <w:color w:val="000000"/>
                <w:sz w:val="21"/>
              </w:rPr>
              <w:t>4.讲台空间大：教学终端、广播终端、中控、视频展示台、电脑主机、19寸及以下显示器、键盘鼠标、DVD、功放、笔记本电脑、话筒等</w:t>
            </w:r>
            <w:r>
              <w:br/>
            </w:r>
            <w:r>
              <w:rPr>
                <w:color w:val="000000"/>
                <w:sz w:val="21"/>
              </w:rPr>
              <w:t>5.尺寸1000</w:t>
            </w:r>
            <w:r>
              <w:rPr>
                <w:color w:val="000000"/>
                <w:sz w:val="21"/>
              </w:rPr>
              <w:t>×</w:t>
            </w:r>
            <w:r>
              <w:rPr>
                <w:color w:val="000000"/>
                <w:sz w:val="21"/>
              </w:rPr>
              <w:t>700</w:t>
            </w:r>
            <w:r>
              <w:rPr>
                <w:color w:val="000000"/>
                <w:sz w:val="21"/>
              </w:rPr>
              <w:t>×</w:t>
            </w:r>
            <w:r>
              <w:rPr>
                <w:color w:val="000000"/>
                <w:sz w:val="21"/>
              </w:rPr>
              <w:t>1000mm</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688"/>
            <w:tcBorders>
              <w:top w:val="none" w:color="000000" w:sz="4"/>
              <w:left w:val="none" w:color="000000" w:sz="4"/>
              <w:bottom w:val="single" w:color="000000" w:sz="4"/>
              <w:right w:val="single" w:color="000000" w:sz="4"/>
            </w:tcBorders>
            <w:vAlign w:val="top"/>
          </w:tcPr>
          <w:p>
            <w:pPr>
              <w:jc w:val="center"/>
            </w:pP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754"/>
            <w:tcBorders>
              <w:top w:val="none" w:color="000000" w:sz="4"/>
              <w:left w:val="none" w:color="000000" w:sz="4"/>
              <w:bottom w:val="single" w:color="000000" w:sz="4"/>
              <w:right w:val="single" w:color="000000" w:sz="4"/>
            </w:tcBorders>
            <w:vAlign w:val="top"/>
          </w:tcPr>
          <w:p>
            <w:pPr>
              <w:jc w:val="center"/>
            </w:pPr>
            <w:r>
              <w:rPr>
                <w:color w:val="000000"/>
                <w:sz w:val="21"/>
              </w:rPr>
              <w:t>辅材配件及人工费</w:t>
            </w:r>
          </w:p>
        </w:tc>
        <w:tc>
          <w:tcPr>
            <w:tcW w:type="dxa" w:w="4898"/>
            <w:tcBorders>
              <w:top w:val="none" w:color="000000" w:sz="4"/>
              <w:left w:val="none" w:color="000000" w:sz="4"/>
              <w:bottom w:val="single" w:color="000000" w:sz="4"/>
              <w:right w:val="single" w:color="000000" w:sz="4"/>
            </w:tcBorders>
            <w:vAlign w:val="top"/>
          </w:tcPr>
          <w:p>
            <w:pPr>
              <w:jc w:val="left"/>
            </w:pPr>
            <w:r>
              <w:rPr>
                <w:color w:val="000000"/>
                <w:sz w:val="21"/>
              </w:rPr>
              <w:t>4/6分线槽、螺丝、胶布等相关小五金及布线安装调试人工费</w:t>
            </w:r>
          </w:p>
        </w:tc>
        <w:tc>
          <w:tcPr>
            <w:tcW w:type="dxa" w:w="73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688"/>
            <w:tcBorders>
              <w:top w:val="none" w:color="000000" w:sz="4"/>
              <w:left w:val="none" w:color="000000" w:sz="4"/>
              <w:bottom w:val="single" w:color="000000" w:sz="4"/>
              <w:right w:val="single" w:color="000000" w:sz="4"/>
            </w:tcBorders>
            <w:vAlign w:val="top"/>
          </w:tcPr>
          <w:p>
            <w:pPr>
              <w:jc w:val="center"/>
            </w:pPr>
          </w:p>
        </w:tc>
      </w:tr>
    </w:tbl>
    <w:p>
      <w:pPr>
        <w:jc w:val="both"/>
      </w:pPr>
    </w:p>
    <w:p>
      <w:r>
        <w:rPr/>
        <w:t xml:space="preserve"> </w:t>
      </w:r>
    </w:p>
    <w:p>
      <w:pPr>
        <w:ind w:firstLine="420"/>
        <w:jc w:val="both"/>
      </w:pPr>
      <w:r>
        <w:rPr>
          <w:sz w:val="24"/>
        </w:rPr>
        <w:t>四、《资格条件承诺函》格式</w:t>
      </w:r>
    </w:p>
    <w:p>
      <w:pPr>
        <w:jc w:val="center"/>
      </w:pPr>
      <w:r>
        <w:rPr>
          <w:b/>
          <w:sz w:val="21"/>
        </w:rPr>
        <w:t>资格条件承诺函</w:t>
      </w:r>
    </w:p>
    <w:p>
      <w:pPr>
        <w:jc w:val="center"/>
      </w:pPr>
    </w:p>
    <w:p>
      <w:pPr>
        <w:jc w:val="both"/>
      </w:pPr>
    </w:p>
    <w:p>
      <w:pPr>
        <w:ind w:firstLine="640"/>
        <w:jc w:val="both"/>
      </w:pPr>
      <w:r>
        <w:rPr>
          <w:sz w:val="21"/>
        </w:rPr>
        <w:t>我方</w:t>
      </w:r>
      <w:r>
        <w:rPr>
          <w:sz w:val="21"/>
          <w:u w:val="single"/>
        </w:rPr>
        <w:t>（供应商名称）</w:t>
      </w:r>
      <w:r>
        <w:rPr>
          <w:sz w:val="21"/>
        </w:rPr>
        <w:t>符合《中华人民共和国政府采购法》第二十二条第一款第（二）项、第（三）项、第（四）项、第（五）项规定条件，具体包括：</w:t>
      </w:r>
    </w:p>
    <w:p>
      <w:pPr>
        <w:ind w:firstLine="640"/>
        <w:jc w:val="both"/>
      </w:pPr>
      <w:r>
        <w:rPr>
          <w:sz w:val="21"/>
        </w:rPr>
        <w:t>1.具有良好的商业信誉和健全的财务会计制度；</w:t>
      </w:r>
    </w:p>
    <w:p>
      <w:pPr>
        <w:ind w:firstLine="640"/>
        <w:jc w:val="both"/>
      </w:pPr>
      <w:r>
        <w:rPr>
          <w:sz w:val="21"/>
        </w:rPr>
        <w:t>2.具有履行合同所必需的设备和专业技术能力；</w:t>
      </w:r>
    </w:p>
    <w:p>
      <w:pPr>
        <w:ind w:firstLine="640"/>
        <w:jc w:val="both"/>
      </w:pPr>
      <w:r>
        <w:rPr>
          <w:sz w:val="21"/>
        </w:rPr>
        <w:t>3.具有依法缴纳税收和社会保障资金的良好记录；</w:t>
      </w:r>
    </w:p>
    <w:p>
      <w:pPr>
        <w:ind w:firstLine="640"/>
        <w:jc w:val="both"/>
      </w:pPr>
      <w:r>
        <w:rPr>
          <w:sz w:val="21"/>
        </w:rPr>
        <w:t>4.参加政府采购活动前三年内，在经营活动中没有重大违法记录。</w:t>
      </w:r>
    </w:p>
    <w:p>
      <w:pPr>
        <w:ind w:firstLine="640"/>
        <w:jc w:val="both"/>
      </w:pPr>
      <w:r>
        <w:rPr>
          <w:sz w:val="21"/>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ind w:firstLine="640"/>
        <w:jc w:val="both"/>
      </w:pPr>
      <w:r>
        <w:rPr>
          <w:sz w:val="21"/>
        </w:rPr>
        <w:t>特此承诺。</w:t>
      </w:r>
    </w:p>
    <w:p>
      <w:pPr>
        <w:ind w:firstLine="640"/>
        <w:jc w:val="both"/>
      </w:pPr>
    </w:p>
    <w:p>
      <w:pPr>
        <w:ind w:firstLine="640"/>
        <w:jc w:val="both"/>
      </w:pPr>
    </w:p>
    <w:p>
      <w:pPr>
        <w:ind w:firstLine="640"/>
        <w:jc w:val="right"/>
      </w:pPr>
      <w:r>
        <w:rPr>
          <w:sz w:val="21"/>
        </w:rPr>
        <w:t>供应商名称（公章）</w:t>
      </w:r>
    </w:p>
    <w:p>
      <w:pPr>
        <w:ind w:firstLine="640"/>
        <w:jc w:val="center"/>
      </w:pPr>
      <w:r>
        <w:rPr>
          <w:sz w:val="21"/>
        </w:rPr>
        <w:t xml:space="preserve">                                                      日期：</w:t>
      </w:r>
    </w:p>
    <w:p/>
    <w:p>
      <w:pPr>
        <w:ind w:firstLine="480"/>
      </w:pPr>
    </w:p>
    <w:p/>
    <w:p>
      <w:r>
        <w:rPr/>
        <w:t>采购包1（黄江镇第一小学多媒体电教设备）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合同签订之日起60天内完成。</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1期：支付比例30%,合同签定后，采购人应在收到中标人提供的请款报告及相关资料之日起30个工作日内，向中标人支付合同总价的30%的款项；</w:t>
            </w:r>
          </w:p>
          <w:p/>
          <w:p>
            <w:r>
              <w:rPr/>
              <w:t>2期：支付比例50%,货物送至采购人指定地点，采购人清点完毕并现场确认，采购人应在收到中标人提供的请款报告及相关资料之日起30个工作日内，向中标人支付合同总价的50%的款项；</w:t>
            </w:r>
          </w:p>
          <w:p/>
          <w:p>
            <w:r>
              <w:rPr/>
              <w:t>3期：支付比例20%,所有货物验收合格后，采购人应在收到中标人提供的请款报告及相关资料之日起30个工作日内，向中标人支付合同余下全部款项。 注：因甲方使用的是财政资金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tc>
      </w:tr>
      <w:tr>
        <w:tc>
          <w:tcPr>
            <w:tcW w:type="dxa" w:w="4153"/>
          </w:tcPr>
          <w:p>
            <w:r>
              <w:rPr/>
              <w:t>验收要求</w:t>
            </w:r>
          </w:p>
        </w:tc>
        <w:tc>
          <w:tcPr>
            <w:tcW w:type="dxa" w:w="4153"/>
          </w:tcPr>
          <w:p/>
          <w:p/>
          <w:p/>
          <w:p>
            <w:r>
              <w:rPr/>
              <w:t>1期：1、须在投标文件中提供详细的验收方案，包括验收项目、验收标准，验收实施办法等。 2、要求对全部货物的型号、规格、数量、外型、外观、包装及资料、文件（如装箱单、保修单、随箱介质等）进行验收。  3、开箱后，应对其全部产品、零件、配件、用户许可证书、资料、介质造册登记，并与装箱单对比，如有出入应立即书面记录，由中标人解决，如影响安装则按合同有关条款处理。 4、验收时，负责在项目验收时将全部货物有关的产品说明书、投标人家安装手册、技术文件、资料、及安装、验收报告等文档汇集成册交付采购人。5、聘请第三方进行验收，费用由中标单位承担。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交货期</w:t>
            </w:r>
          </w:p>
        </w:tc>
        <w:tc>
          <w:tcPr>
            <w:tcW w:type="dxa" w:w="2076"/>
          </w:tcPr>
          <w:p>
            <w:pPr>
              <w:jc w:val="left"/>
            </w:pPr>
            <w:r>
              <w:rPr/>
              <w:t>合同签订之日起60天内完成供货、安装、调试交付采购人使用。（提供承诺函并加盖投标人公章）</w:t>
            </w:r>
          </w:p>
        </w:tc>
      </w:tr>
      <w:tr>
        <w:tc>
          <w:tcPr>
            <w:tcW w:type="dxa" w:w="2076"/>
          </w:tcPr>
          <w:p>
            <w:pPr>
              <w:jc w:val="center"/>
            </w:pPr>
          </w:p>
        </w:tc>
        <w:tc>
          <w:tcPr>
            <w:tcW w:type="dxa" w:w="2076"/>
          </w:tcPr>
          <w:p>
            <w:pPr>
              <w:jc w:val="center"/>
            </w:pPr>
            <w:r>
              <w:rPr/>
              <w:t>2</w:t>
            </w:r>
          </w:p>
        </w:tc>
        <w:tc>
          <w:tcPr>
            <w:tcW w:type="dxa" w:w="2076"/>
          </w:tcPr>
          <w:p>
            <w:pPr>
              <w:jc w:val="left"/>
            </w:pPr>
            <w:r>
              <w:rPr/>
              <w:t>项目实施地点</w:t>
            </w:r>
          </w:p>
        </w:tc>
        <w:tc>
          <w:tcPr>
            <w:tcW w:type="dxa" w:w="2076"/>
          </w:tcPr>
          <w:p>
            <w:pPr>
              <w:jc w:val="left"/>
            </w:pPr>
            <w:r>
              <w:rPr/>
              <w:t>学校范围内（采购人指地点）。</w:t>
            </w:r>
          </w:p>
        </w:tc>
      </w:tr>
      <w:tr>
        <w:tc>
          <w:tcPr>
            <w:tcW w:type="dxa" w:w="2076"/>
          </w:tcPr>
          <w:p>
            <w:pPr>
              <w:jc w:val="center"/>
            </w:pPr>
          </w:p>
        </w:tc>
        <w:tc>
          <w:tcPr>
            <w:tcW w:type="dxa" w:w="2076"/>
          </w:tcPr>
          <w:p>
            <w:pPr>
              <w:jc w:val="center"/>
            </w:pPr>
            <w:r>
              <w:rPr/>
              <w:t>3</w:t>
            </w:r>
          </w:p>
        </w:tc>
        <w:tc>
          <w:tcPr>
            <w:tcW w:type="dxa" w:w="2076"/>
          </w:tcPr>
          <w:p>
            <w:pPr>
              <w:jc w:val="left"/>
            </w:pPr>
            <w:r>
              <w:rPr/>
              <w:t>报价要求</w:t>
            </w:r>
          </w:p>
        </w:tc>
        <w:tc>
          <w:tcPr>
            <w:tcW w:type="dxa" w:w="2076"/>
          </w:tcPr>
          <w:p>
            <w:pPr>
              <w:jc w:val="left"/>
            </w:pPr>
            <w:r>
              <w:rPr/>
              <w:t>1、本项目以人民币进行报价，报价中包括但不限于货物采购、运输、保管、保险、安装、调试、验收、相关部门验收及保修期内的维护保养、相关服务及全部税费等。 2、投标人要保证货物及所有配套件的完整性和可靠性。对于文件没有列出，而对该货物的正常使用和维护必不可少的部件、配件等，投标人有责任给予补充，且总报价已包含此部分内容。</w:t>
            </w:r>
          </w:p>
        </w:tc>
      </w:tr>
      <w:tr>
        <w:tc>
          <w:tcPr>
            <w:tcW w:type="dxa" w:w="2076"/>
          </w:tcPr>
          <w:p>
            <w:pPr>
              <w:jc w:val="center"/>
            </w:pPr>
          </w:p>
        </w:tc>
        <w:tc>
          <w:tcPr>
            <w:tcW w:type="dxa" w:w="2076"/>
          </w:tcPr>
          <w:p>
            <w:pPr>
              <w:jc w:val="center"/>
            </w:pPr>
            <w:r>
              <w:rPr/>
              <w:t>4</w:t>
            </w:r>
          </w:p>
        </w:tc>
        <w:tc>
          <w:tcPr>
            <w:tcW w:type="dxa" w:w="2076"/>
          </w:tcPr>
          <w:p>
            <w:pPr>
              <w:jc w:val="left"/>
            </w:pPr>
            <w:r>
              <w:rPr/>
              <w:t>货物的包装、运输、安装要求要求</w:t>
            </w:r>
          </w:p>
        </w:tc>
        <w:tc>
          <w:tcPr>
            <w:tcW w:type="dxa" w:w="2076"/>
          </w:tcPr>
          <w:p>
            <w:pPr>
              <w:jc w:val="left"/>
            </w:pPr>
            <w:r>
              <w:rPr/>
              <w:t>1、投标人需在投标文件中注明所投标货物的生产商及产地，所有货物在交货时中标人需向采购人提供货物生产商的供货确认及售后服务技术支持的证明文件，并保证所提供的货物必须是国标产品，且是未使用过的、质量可靠的成熟的全新产品，中标人需随货物装箱提供制造厂的货物检验、测试报告、货物检验合格证书、质量保证书和保修卡等证明文件。 2、中标人需证明其提供的货物的任何一部分都达到国家相关安全标准要求，如因货物的质量问题造成事故的，中标人须对此承担责任。 3、货物发运前3天中标人需将准备发运的货物名称、规格、数量、每件包装箱的号码、毛重及对货物的装卸、储存和特殊要求以书面形式通知采购人。 4、中标人须将所有货物按采购人的要求搬运至指定位置，货物及安装设备的运输、装卸、现场保管的费用全部由中标人负责。 5、货物安装现场应设有安装负责人，负责安装工程的计划、协调、人力调配及工程质量、安全管理等工作，还应设安装现场技术负责人负责技术，质量监督，安装现场测量，安装质量检查认可等，安装调试期间应驻现场进行配合。</w:t>
            </w:r>
          </w:p>
        </w:tc>
      </w:tr>
      <w:tr>
        <w:tc>
          <w:tcPr>
            <w:tcW w:type="dxa" w:w="2076"/>
          </w:tcPr>
          <w:p>
            <w:pPr>
              <w:jc w:val="center"/>
            </w:pPr>
          </w:p>
        </w:tc>
        <w:tc>
          <w:tcPr>
            <w:tcW w:type="dxa" w:w="2076"/>
          </w:tcPr>
          <w:p>
            <w:pPr>
              <w:jc w:val="center"/>
            </w:pPr>
            <w:r>
              <w:rPr/>
              <w:t>5</w:t>
            </w:r>
          </w:p>
        </w:tc>
        <w:tc>
          <w:tcPr>
            <w:tcW w:type="dxa" w:w="2076"/>
          </w:tcPr>
          <w:p>
            <w:pPr>
              <w:jc w:val="left"/>
            </w:pPr>
            <w:r>
              <w:rPr/>
              <w:t>硬件设备及基础软件系统安装要求</w:t>
            </w:r>
          </w:p>
        </w:tc>
        <w:tc>
          <w:tcPr>
            <w:tcW w:type="dxa" w:w="2076"/>
          </w:tcPr>
          <w:p>
            <w:pPr>
              <w:jc w:val="left"/>
            </w:pPr>
            <w:r>
              <w:rPr/>
              <w:t>中标人应根据项目的组织计划编制施工方案，组织设备和人员，并在采购人监查下现场进行上架、安装、通电检测、基础软件的安装部署、调试等工作。 1、要求中标人必须具有良好信誉和相关实力的技术队伍。 2、中标人必须向采购人提供本项目采购的所有硬件设备和基础软件，并负责完成整个项目所涉及的设备配置、调试、联调、集成测试等工作。若本项目采购的硬件设备、基础软件系统的配置或要求中出现不合理或不完整等问题时，中标人有责任和义务在投标文件中提出补充修改方案并在征得采购人的同意后付诸实施。 3、本项目全部硬件设备的上架、安装、通电检测工作，基础软件的安装、部署工作需在采购人指定的地点和环境进行，并实现正常运行，达到标书要求的性能、功能和产品技术规格。 4、应用软件所需相关的硬件设备和基础软件系统在未到货前由中标人提供临时替代。 5、对于具体的工作程序、工作内容、硬件设备安装方法、基础软件系统安装部署方法及标准，中标人应在安装前须书面提出并征得采购人同意之后按进度计划实施，不征得采购人同意中标人无权私自更改作业进度计划及内容，否则硬件设备和基础软件的安装过程无效。全部工作文档必须有各方当事人签字认可。 6、硬件设备的上架、安装、通电检测和基础软件系统的安装部署在到货后5个工作日内开始进行。所有硬件设备和基础软件系统均须由中标人送货上门并安装。采购人不再支付任何费用。 7、自安装工作开始，中标人应允许采购人和监理方的工作人员一起参与硬件设备的上架、安装、通电检测，基础软件系统的安装部署等实施过程中的各项工作。 8、安装调试在采购人交付实施环境、场地后3个工作日内开始进行。 9、所有设备均须由中标人送货上门并安装调试。采购人不再支付任何费用。 10、自系统安装工作开始，中标人应允许采购人的工作人员一起参与系统的安装、测试、诊断及解决遇到的问题等各项工作。</w:t>
            </w:r>
          </w:p>
        </w:tc>
      </w:tr>
      <w:tr>
        <w:tc>
          <w:tcPr>
            <w:tcW w:type="dxa" w:w="2076"/>
          </w:tcPr>
          <w:p>
            <w:pPr>
              <w:jc w:val="center"/>
            </w:pPr>
          </w:p>
        </w:tc>
        <w:tc>
          <w:tcPr>
            <w:tcW w:type="dxa" w:w="2076"/>
          </w:tcPr>
          <w:p>
            <w:pPr>
              <w:jc w:val="center"/>
            </w:pPr>
            <w:r>
              <w:rPr/>
              <w:t>6</w:t>
            </w:r>
          </w:p>
        </w:tc>
        <w:tc>
          <w:tcPr>
            <w:tcW w:type="dxa" w:w="2076"/>
          </w:tcPr>
          <w:p>
            <w:pPr>
              <w:jc w:val="left"/>
            </w:pPr>
            <w:r>
              <w:rPr/>
              <w:t>质量保证及售后服务要求</w:t>
            </w:r>
          </w:p>
        </w:tc>
        <w:tc>
          <w:tcPr>
            <w:tcW w:type="dxa" w:w="2076"/>
          </w:tcPr>
          <w:p>
            <w:pPr>
              <w:jc w:val="left"/>
            </w:pPr>
            <w:r>
              <w:rPr/>
              <w:t>1、★质保期：整体项目提供不少于1年的免费质保期，如产品原厂质保期优于中标人的承诺，则从产品原证规定；质保期自采购人及中标人在货物验收报告上签字之日起计算。（提供承诺函并加盖投标人公章） 2、质保期内中标人须提供维护、保修、技术支持等服务。 3、质保期内，货物质量出现问题，负责提供三包（包修、包换、包退）服务。保修期内，若需要上门服务，由此产生的费用均不再收取。 4、中标人须具有相应的售后服务能力，包括拥有相应的替代产品和人员。在质保期内，中标人须有可随时上门进行维修及检测的维修技术人员。 5、质保期内货物各部件发生非人为故障的，中标人应上门更换同种品牌规格型号的新部件；货物发生人为故障的，中标人应上门更换同种品牌规格型号的新部件，只收零配件成本，不得加收其它任何费用，并免费提供三年内软件的维护和升级服务。 6、质保期内，中标人提供货物安装、调试；提供24小时技术支持；永久性提供电话技术指导和咨询服务；提供长期上门维修服务；定期进行货物检修。 7、质保期内，货物故障报修响应时间为：故障响应时间不超过半小时，到达现场时间不超过24小时；报修后24小时无法修复的，需提供同等规格的产品代用，直至故障设备修复，中标人负责所有因设备质量问题而产生的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第一小学多媒体电教设备</w:t>
            </w:r>
          </w:p>
        </w:tc>
        <w:tc>
          <w:tcPr>
            <w:tcW w:type="dxa" w:w="831"/>
          </w:tcPr>
          <w:p>
            <w:pPr>
              <w:jc w:val="left"/>
            </w:pPr>
            <w:r>
              <w:rPr/>
              <w:t>批</w:t>
            </w:r>
          </w:p>
        </w:tc>
        <w:tc>
          <w:tcPr>
            <w:tcW w:type="dxa" w:w="831"/>
          </w:tcPr>
          <w:p>
            <w:pPr>
              <w:jc w:val="right"/>
            </w:pPr>
            <w:r>
              <w:rPr/>
              <w:t>1.00</w:t>
            </w:r>
          </w:p>
        </w:tc>
        <w:tc>
          <w:tcPr>
            <w:tcW w:type="dxa" w:w="831"/>
          </w:tcPr>
          <w:p>
            <w:pPr>
              <w:jc w:val="right"/>
            </w:pPr>
            <w:r>
              <w:rPr/>
              <w:t>4,064,400.00</w:t>
            </w:r>
          </w:p>
        </w:tc>
        <w:tc>
          <w:tcPr>
            <w:tcW w:type="dxa" w:w="831"/>
          </w:tcPr>
          <w:p>
            <w:pPr>
              <w:jc w:val="right"/>
            </w:pPr>
            <w:r>
              <w:rPr/>
              <w:t>4,064,400.00</w:t>
            </w:r>
          </w:p>
        </w:tc>
        <w:tc>
          <w:tcPr>
            <w:tcW w:type="dxa" w:w="831"/>
          </w:tcPr>
          <w:p>
            <w:r>
              <w:rPr/>
              <w:t>工业</w:t>
            </w:r>
          </w:p>
        </w:tc>
        <w:tc>
          <w:tcPr>
            <w:tcW w:type="dxa" w:w="831"/>
          </w:tcPr>
          <w:p>
            <w:r>
              <w:rPr/>
              <w:t>详见附表一</w:t>
            </w:r>
          </w:p>
        </w:tc>
      </w:tr>
    </w:tbl>
    <w:p/>
    <w:p>
      <w:r>
        <w:rPr>
          <w:b/>
        </w:rPr>
        <w:t>附表</w:t>
      </w:r>
      <w:r>
        <w:rPr>
          <w:b/>
        </w:rPr>
        <w:t>一</w:t>
      </w:r>
      <w:r>
        <w:rPr>
          <w:b/>
        </w:rPr>
        <w:t>：</w:t>
      </w:r>
      <w:r>
        <w:rPr>
          <w:b/>
        </w:rPr>
        <w:t>第一小学多媒体电教设备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t xml:space="preserve"> </w:t>
            </w:r>
          </w:p>
          <w:p>
            <w:pPr>
              <w:jc w:val="both"/>
            </w:pPr>
            <w:r>
              <w:rPr>
                <w:b/>
                <w:sz w:val="21"/>
              </w:rPr>
              <w:t>86</w:t>
            </w:r>
            <w:r>
              <w:rPr>
                <w:b/>
                <w:sz w:val="21"/>
              </w:rPr>
              <w:t>寸智慧黑板</w:t>
            </w:r>
          </w:p>
          <w:p>
            <w:pPr>
              <w:jc w:val="both"/>
            </w:pPr>
            <w:r>
              <w:rPr>
                <w:sz w:val="21"/>
              </w:rPr>
              <w:t>一、整机系统功能</w:t>
            </w:r>
          </w:p>
          <w:p>
            <w:pPr>
              <w:jc w:val="both"/>
            </w:pPr>
            <w:r>
              <w:rPr>
                <w:sz w:val="21"/>
              </w:rPr>
              <w:t>▲</w:t>
            </w:r>
            <w:r>
              <w:rPr>
                <w:sz w:val="21"/>
              </w:rPr>
              <w:t>4.</w:t>
            </w:r>
            <w:r>
              <w:rPr>
                <w:sz w:val="21"/>
              </w:rPr>
              <w:t>支持高色域，高色准，色域覆盖率≥</w:t>
            </w:r>
            <w:r>
              <w:rPr>
                <w:sz w:val="21"/>
              </w:rPr>
              <w:t>NTSC 93%</w:t>
            </w:r>
            <w:r>
              <w:rPr>
                <w:sz w:val="21"/>
              </w:rPr>
              <w:t>，在</w:t>
            </w:r>
            <w:r>
              <w:rPr>
                <w:sz w:val="21"/>
              </w:rPr>
              <w:t>sRGB</w:t>
            </w:r>
            <w:r>
              <w:rPr>
                <w:sz w:val="21"/>
              </w:rPr>
              <w:t>模式下可做到高色准△</w:t>
            </w:r>
            <w:r>
              <w:rPr>
                <w:sz w:val="21"/>
              </w:rPr>
              <w:t>E</w:t>
            </w:r>
            <w:r>
              <w:rPr>
                <w:sz w:val="21"/>
              </w:rPr>
              <w:t>≤</w:t>
            </w:r>
            <w:r>
              <w:rPr>
                <w:sz w:val="21"/>
              </w:rPr>
              <w:t>1.5</w:t>
            </w:r>
            <w:r>
              <w:rPr>
                <w:sz w:val="21"/>
              </w:rPr>
              <w:t>，灰度≥</w:t>
            </w:r>
            <w:r>
              <w:rPr>
                <w:sz w:val="21"/>
              </w:rPr>
              <w:t>256</w:t>
            </w:r>
            <w:r>
              <w:rPr>
                <w:sz w:val="21"/>
              </w:rPr>
              <w:t>级，色彩显示更精准更真实。</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2</w:t>
            </w:r>
          </w:p>
        </w:tc>
        <w:tc>
          <w:tcPr>
            <w:tcW w:type="dxa" w:w="5814"/>
          </w:tcPr>
          <w:p>
            <w:pPr>
              <w:jc w:val="both"/>
            </w:pPr>
          </w:p>
          <w:p>
            <w:r>
              <w:rPr>
                <w:b/>
                <w:sz w:val="21"/>
              </w:rPr>
              <w:t>86寸智慧黑板</w:t>
            </w:r>
          </w:p>
          <w:p>
            <w:r>
              <w:rPr/>
              <w:t>一、整机系统功能</w:t>
            </w:r>
          </w:p>
          <w:p>
            <w:pPr>
              <w:jc w:val="both"/>
            </w:pPr>
            <w:r>
              <w:rPr>
                <w:sz w:val="21"/>
              </w:rPr>
              <w:t>▲</w:t>
            </w:r>
            <w:r>
              <w:rPr>
                <w:sz w:val="21"/>
              </w:rPr>
              <w:t>6.</w:t>
            </w:r>
            <w:r>
              <w:rPr>
                <w:sz w:val="21"/>
              </w:rPr>
              <w:t>整机内置非独立外扩展的不低于</w:t>
            </w:r>
            <w:r>
              <w:rPr>
                <w:sz w:val="21"/>
              </w:rPr>
              <w:t>6</w:t>
            </w:r>
            <w:r>
              <w:rPr>
                <w:sz w:val="21"/>
              </w:rPr>
              <w:t>阵列降噪麦克风，可识别距离不小于</w:t>
            </w:r>
            <w:r>
              <w:rPr>
                <w:sz w:val="21"/>
              </w:rPr>
              <w:t>10</w:t>
            </w:r>
            <w:r>
              <w:rPr>
                <w:sz w:val="21"/>
              </w:rPr>
              <w:t>米。</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3</w:t>
            </w:r>
          </w:p>
        </w:tc>
        <w:tc>
          <w:tcPr>
            <w:tcW w:type="dxa" w:w="5814"/>
          </w:tcPr>
          <w:p>
            <w:pPr>
              <w:jc w:val="both"/>
            </w:pPr>
          </w:p>
          <w:p>
            <w:r>
              <w:rPr>
                <w:b/>
                <w:sz w:val="21"/>
              </w:rPr>
              <w:t>86寸智慧黑板</w:t>
            </w:r>
          </w:p>
          <w:p>
            <w:r>
              <w:rPr/>
              <w:t>一、整机系统功</w:t>
            </w:r>
            <w:r>
              <w:rPr>
                <w:sz w:val="18"/>
              </w:rPr>
              <w:t>能</w:t>
            </w:r>
          </w:p>
          <w:p>
            <w:pPr>
              <w:jc w:val="both"/>
            </w:pPr>
            <w:r>
              <w:rPr>
                <w:sz w:val="21"/>
              </w:rPr>
              <w:t>▲</w:t>
            </w:r>
            <w:r>
              <w:rPr>
                <w:sz w:val="21"/>
              </w:rPr>
              <w:t>9.</w:t>
            </w:r>
            <w:r>
              <w:rPr>
                <w:sz w:val="21"/>
              </w:rPr>
              <w:t>采用电容触控技术，</w:t>
            </w:r>
            <w:r>
              <w:rPr>
                <w:sz w:val="21"/>
              </w:rPr>
              <w:t>Windows</w:t>
            </w:r>
            <w:r>
              <w:rPr>
                <w:sz w:val="21"/>
              </w:rPr>
              <w:t>系统和安卓系统均支持不小于</w:t>
            </w:r>
            <w:r>
              <w:rPr>
                <w:sz w:val="21"/>
              </w:rPr>
              <w:t>20</w:t>
            </w:r>
            <w:r>
              <w:rPr>
                <w:sz w:val="21"/>
              </w:rPr>
              <w:t>点触控。</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4</w:t>
            </w:r>
          </w:p>
        </w:tc>
        <w:tc>
          <w:tcPr>
            <w:tcW w:type="dxa" w:w="5814"/>
          </w:tcPr>
          <w:p>
            <w:pPr>
              <w:jc w:val="both"/>
            </w:pPr>
          </w:p>
          <w:p>
            <w:r>
              <w:rPr>
                <w:b/>
                <w:sz w:val="21"/>
              </w:rPr>
              <w:t>86寸智慧黑板</w:t>
            </w:r>
          </w:p>
          <w:p>
            <w:r>
              <w:rPr/>
              <w:t>一、整机系统功能</w:t>
            </w:r>
          </w:p>
          <w:p>
            <w:pPr>
              <w:jc w:val="both"/>
            </w:pPr>
            <w:r>
              <w:rPr>
                <w:sz w:val="21"/>
              </w:rPr>
              <w:t>▲</w:t>
            </w:r>
            <w:r>
              <w:rPr>
                <w:sz w:val="21"/>
              </w:rPr>
              <w:t>7.</w:t>
            </w:r>
            <w:r>
              <w:rPr>
                <w:sz w:val="21"/>
              </w:rPr>
              <w:t>支持安卓系统和</w:t>
            </w:r>
            <w:r>
              <w:rPr>
                <w:sz w:val="21"/>
              </w:rPr>
              <w:t>Windows</w:t>
            </w:r>
            <w:r>
              <w:rPr>
                <w:sz w:val="21"/>
              </w:rPr>
              <w:t>系统双系统，其中</w:t>
            </w:r>
            <w:r>
              <w:rPr>
                <w:sz w:val="21"/>
              </w:rPr>
              <w:t>Android</w:t>
            </w:r>
            <w:r>
              <w:rPr>
                <w:sz w:val="21"/>
              </w:rPr>
              <w:t>系统版本≥</w:t>
            </w:r>
            <w:r>
              <w:rPr>
                <w:sz w:val="21"/>
              </w:rPr>
              <w:t>11.0</w:t>
            </w:r>
            <w:r>
              <w:rPr>
                <w:sz w:val="21"/>
              </w:rPr>
              <w:t>，</w:t>
            </w:r>
            <w:r>
              <w:rPr>
                <w:sz w:val="21"/>
              </w:rPr>
              <w:t>Android</w:t>
            </w:r>
            <w:r>
              <w:rPr>
                <w:sz w:val="21"/>
              </w:rPr>
              <w:t>系统存储不低于</w:t>
            </w:r>
            <w:r>
              <w:rPr>
                <w:sz w:val="21"/>
              </w:rPr>
              <w:t>16GB</w:t>
            </w:r>
            <w:r>
              <w:rPr>
                <w:sz w:val="21"/>
              </w:rPr>
              <w:t>，内存不低于</w:t>
            </w:r>
            <w:r>
              <w:rPr>
                <w:sz w:val="21"/>
              </w:rPr>
              <w:t>3GB</w:t>
            </w:r>
            <w:r>
              <w:rPr>
                <w:sz w:val="21"/>
              </w:rPr>
              <w:t>。</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5</w:t>
            </w:r>
          </w:p>
        </w:tc>
        <w:tc>
          <w:tcPr>
            <w:tcW w:type="dxa" w:w="5814"/>
          </w:tcPr>
          <w:p>
            <w:pPr>
              <w:jc w:val="both"/>
            </w:pPr>
          </w:p>
          <w:p>
            <w:r>
              <w:rPr>
                <w:b/>
                <w:sz w:val="21"/>
              </w:rPr>
              <w:t>86寸智慧黑板</w:t>
            </w:r>
          </w:p>
          <w:p>
            <w:r>
              <w:rPr/>
              <w:t>一、整机系统功能</w:t>
            </w:r>
          </w:p>
          <w:p>
            <w:pPr>
              <w:jc w:val="both"/>
            </w:pPr>
            <w:r>
              <w:rPr>
                <w:sz w:val="21"/>
              </w:rPr>
              <w:t>▲</w:t>
            </w:r>
            <w:r>
              <w:rPr>
                <w:sz w:val="21"/>
              </w:rPr>
              <w:t>12.</w:t>
            </w:r>
            <w:r>
              <w:rPr>
                <w:sz w:val="21"/>
              </w:rPr>
              <w:t>整机前置接口需具备：</w:t>
            </w:r>
            <w:r>
              <w:rPr>
                <w:sz w:val="21"/>
              </w:rPr>
              <w:t>USB3.0</w:t>
            </w:r>
            <w:r>
              <w:rPr>
                <w:sz w:val="21"/>
              </w:rPr>
              <w:t>，</w:t>
            </w:r>
            <w:r>
              <w:rPr>
                <w:sz w:val="21"/>
              </w:rPr>
              <w:t>HDMI</w:t>
            </w:r>
            <w:r>
              <w:rPr>
                <w:sz w:val="21"/>
              </w:rPr>
              <w:t>，</w:t>
            </w:r>
            <w:r>
              <w:rPr>
                <w:sz w:val="21"/>
              </w:rPr>
              <w:t>Touch USB</w:t>
            </w:r>
            <w:r>
              <w:rPr>
                <w:sz w:val="21"/>
              </w:rPr>
              <w:t>，</w:t>
            </w:r>
            <w:r>
              <w:rPr>
                <w:sz w:val="21"/>
              </w:rPr>
              <w:t>Type-C</w:t>
            </w:r>
            <w:r>
              <w:rPr>
                <w:sz w:val="21"/>
              </w:rPr>
              <w:t>，方便快速识别与使用。前置接口具备隐藏式接口设计，支持防尘，防止粉笔灰落入。</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6</w:t>
            </w:r>
          </w:p>
        </w:tc>
        <w:tc>
          <w:tcPr>
            <w:tcW w:type="dxa" w:w="5814"/>
          </w:tcPr>
          <w:p>
            <w:pPr>
              <w:jc w:val="both"/>
            </w:pPr>
          </w:p>
          <w:p>
            <w:r>
              <w:rPr>
                <w:b/>
                <w:sz w:val="21"/>
              </w:rPr>
              <w:t>86寸智慧黑板</w:t>
            </w:r>
          </w:p>
          <w:p>
            <w:r>
              <w:rPr/>
              <w:t>一、整机系统功能</w:t>
            </w:r>
          </w:p>
          <w:p>
            <w:pPr>
              <w:jc w:val="both"/>
            </w:pPr>
            <w:r>
              <w:rPr>
                <w:sz w:val="21"/>
              </w:rPr>
              <w:t>▲</w:t>
            </w:r>
            <w:r>
              <w:rPr>
                <w:sz w:val="21"/>
              </w:rPr>
              <w:t>15.</w:t>
            </w:r>
            <w:r>
              <w:rPr>
                <w:sz w:val="21"/>
              </w:rPr>
              <w:t>整机后置接口需具备：</w:t>
            </w:r>
            <w:r>
              <w:rPr>
                <w:sz w:val="21"/>
              </w:rPr>
              <w:t>USB</w:t>
            </w:r>
            <w:r>
              <w:rPr>
                <w:sz w:val="21"/>
              </w:rPr>
              <w:t>，</w:t>
            </w:r>
            <w:r>
              <w:rPr>
                <w:sz w:val="21"/>
              </w:rPr>
              <w:t>USB Touch</w:t>
            </w:r>
            <w:r>
              <w:rPr>
                <w:sz w:val="21"/>
              </w:rPr>
              <w:t>，</w:t>
            </w:r>
            <w:r>
              <w:rPr>
                <w:sz w:val="21"/>
              </w:rPr>
              <w:t>HDMI IN</w:t>
            </w:r>
            <w:r>
              <w:rPr>
                <w:sz w:val="21"/>
              </w:rPr>
              <w:t>，</w:t>
            </w:r>
            <w:r>
              <w:rPr>
                <w:sz w:val="21"/>
              </w:rPr>
              <w:t>HDMI OUT</w:t>
            </w:r>
            <w:r>
              <w:rPr>
                <w:sz w:val="21"/>
              </w:rPr>
              <w:t>，</w:t>
            </w:r>
            <w:r>
              <w:rPr>
                <w:sz w:val="21"/>
              </w:rPr>
              <w:t>RS232</w:t>
            </w:r>
            <w:r>
              <w:rPr>
                <w:sz w:val="21"/>
              </w:rPr>
              <w:t>，网络接口（非</w:t>
            </w:r>
            <w:r>
              <w:rPr>
                <w:sz w:val="21"/>
              </w:rPr>
              <w:t>OPS</w:t>
            </w:r>
            <w:r>
              <w:rPr>
                <w:sz w:val="21"/>
              </w:rPr>
              <w:t>网络接口）等。</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7</w:t>
            </w:r>
          </w:p>
        </w:tc>
        <w:tc>
          <w:tcPr>
            <w:tcW w:type="dxa" w:w="5814"/>
          </w:tcPr>
          <w:p>
            <w:pPr>
              <w:jc w:val="both"/>
            </w:pPr>
          </w:p>
          <w:p>
            <w:r>
              <w:rPr>
                <w:b/>
                <w:sz w:val="21"/>
              </w:rPr>
              <w:t>86寸智慧黑板</w:t>
            </w:r>
          </w:p>
          <w:p>
            <w:r>
              <w:rPr/>
              <w:t>一、整机系统功能</w:t>
            </w:r>
          </w:p>
          <w:p>
            <w:pPr>
              <w:jc w:val="both"/>
            </w:pPr>
            <w:r>
              <w:rPr>
                <w:sz w:val="21"/>
              </w:rPr>
              <w:t>▲</w:t>
            </w:r>
            <w:r>
              <w:rPr>
                <w:sz w:val="21"/>
              </w:rPr>
              <w:t>17.</w:t>
            </w:r>
            <w:r>
              <w:rPr>
                <w:sz w:val="21"/>
              </w:rPr>
              <w:t>内置</w:t>
            </w:r>
            <w:r>
              <w:rPr>
                <w:sz w:val="21"/>
              </w:rPr>
              <w:t>4.2</w:t>
            </w:r>
            <w:r>
              <w:rPr>
                <w:sz w:val="21"/>
              </w:rPr>
              <w:t>声道音箱，包括中音喇叭，高音喇叭和低音喇叭，额定总功率至少为</w:t>
            </w:r>
            <w:r>
              <w:rPr>
                <w:sz w:val="21"/>
              </w:rPr>
              <w:t>60W</w:t>
            </w:r>
            <w:r>
              <w:rPr>
                <w:sz w:val="21"/>
              </w:rPr>
              <w:t>。</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8</w:t>
            </w:r>
          </w:p>
        </w:tc>
        <w:tc>
          <w:tcPr>
            <w:tcW w:type="dxa" w:w="5814"/>
          </w:tcPr>
          <w:p>
            <w:pPr>
              <w:jc w:val="both"/>
            </w:pPr>
          </w:p>
          <w:p>
            <w:r>
              <w:rPr>
                <w:b/>
                <w:sz w:val="21"/>
              </w:rPr>
              <w:t>86寸智慧黑板</w:t>
            </w:r>
          </w:p>
          <w:p>
            <w:r>
              <w:rPr/>
              <w:t>一、整机系统功能</w:t>
            </w:r>
          </w:p>
          <w:p>
            <w:pPr>
              <w:jc w:val="both"/>
            </w:pPr>
            <w:r>
              <w:rPr>
                <w:sz w:val="21"/>
              </w:rPr>
              <w:t>▲</w:t>
            </w:r>
            <w:r>
              <w:rPr>
                <w:sz w:val="21"/>
              </w:rPr>
              <w:t>19.</w:t>
            </w:r>
            <w:r>
              <w:rPr>
                <w:sz w:val="21"/>
              </w:rPr>
              <w:t>支持智能手势识别熄屏，可通过</w:t>
            </w:r>
            <w:r>
              <w:rPr>
                <w:sz w:val="21"/>
              </w:rPr>
              <w:t>指按屏幕</w:t>
            </w:r>
            <w:r>
              <w:rPr>
                <w:sz w:val="21"/>
              </w:rPr>
              <w:t>部分达到熄屏及唤醒功能，多媒体教学模式与传统黑板模式切换。</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9</w:t>
            </w:r>
          </w:p>
        </w:tc>
        <w:tc>
          <w:tcPr>
            <w:tcW w:type="dxa" w:w="5814"/>
          </w:tcPr>
          <w:p>
            <w:pPr>
              <w:jc w:val="both"/>
            </w:pPr>
          </w:p>
          <w:p>
            <w:r>
              <w:rPr>
                <w:b/>
                <w:sz w:val="21"/>
              </w:rPr>
              <w:t>86寸智慧黑板</w:t>
            </w:r>
          </w:p>
          <w:p>
            <w:r>
              <w:rPr/>
              <w:t>一、整机系统功能</w:t>
            </w:r>
          </w:p>
          <w:p>
            <w:pPr>
              <w:jc w:val="both"/>
            </w:pPr>
            <w:r>
              <w:rPr>
                <w:sz w:val="21"/>
              </w:rPr>
              <w:t>▲</w:t>
            </w:r>
            <w:r>
              <w:rPr>
                <w:sz w:val="21"/>
              </w:rPr>
              <w:t>20.</w:t>
            </w:r>
            <w:r>
              <w:rPr>
                <w:sz w:val="21"/>
              </w:rPr>
              <w:t>整机内置蓝牙模块，蓝牙协议支持不低于</w:t>
            </w:r>
            <w:r>
              <w:rPr>
                <w:sz w:val="21"/>
              </w:rPr>
              <w:t>5.2</w:t>
            </w:r>
            <w:r>
              <w:rPr>
                <w:sz w:val="21"/>
              </w:rPr>
              <w:t>版本，工作距离≥</w:t>
            </w:r>
            <w:r>
              <w:rPr>
                <w:sz w:val="21"/>
              </w:rPr>
              <w:t>12</w:t>
            </w:r>
            <w:r>
              <w:rPr>
                <w:sz w:val="21"/>
              </w:rPr>
              <w:t>米，可连接蓝牙耳机、音响等外部蓝牙设备。支持连接外部蓝牙音箱播放音频。</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10</w:t>
            </w:r>
          </w:p>
        </w:tc>
        <w:tc>
          <w:tcPr>
            <w:tcW w:type="dxa" w:w="5814"/>
          </w:tcPr>
          <w:p>
            <w:pPr>
              <w:jc w:val="both"/>
            </w:pPr>
            <w:r>
              <w:rPr>
                <w:b/>
                <w:sz w:val="21"/>
              </w:rPr>
              <w:t>86</w:t>
            </w:r>
            <w:r>
              <w:rPr>
                <w:b/>
                <w:sz w:val="21"/>
              </w:rPr>
              <w:t>寸智慧黑板</w:t>
            </w:r>
          </w:p>
          <w:p>
            <w:pPr>
              <w:jc w:val="both"/>
            </w:pPr>
            <w:r>
              <w:rPr>
                <w:sz w:val="21"/>
              </w:rPr>
              <w:t>二、内置</w:t>
            </w:r>
            <w:r>
              <w:rPr>
                <w:sz w:val="21"/>
              </w:rPr>
              <w:t>OPS</w:t>
            </w:r>
            <w:r>
              <w:rPr>
                <w:sz w:val="21"/>
              </w:rPr>
              <w:t>电脑需求</w:t>
            </w:r>
          </w:p>
          <w:p>
            <w:pPr>
              <w:jc w:val="both"/>
            </w:pPr>
            <w:r>
              <w:rPr>
                <w:color w:val="000000"/>
                <w:sz w:val="21"/>
              </w:rPr>
              <w:t>▲</w:t>
            </w:r>
            <w:r>
              <w:rPr>
                <w:sz w:val="21"/>
              </w:rPr>
              <w:t>3</w:t>
            </w:r>
            <w:r>
              <w:rPr>
                <w:sz w:val="21"/>
              </w:rPr>
              <w:t>.</w:t>
            </w:r>
            <w:r>
              <w:rPr>
                <w:sz w:val="21"/>
              </w:rPr>
              <w:t>不低于</w:t>
            </w:r>
            <w:r>
              <w:rPr>
                <w:sz w:val="21"/>
              </w:rPr>
              <w:t>I5CPU</w:t>
            </w:r>
            <w:r>
              <w:rPr>
                <w:sz w:val="21"/>
              </w:rPr>
              <w:t>；</w:t>
            </w:r>
            <w:r>
              <w:rPr>
                <w:sz w:val="21"/>
              </w:rPr>
              <w:t>8GB DDR4</w:t>
            </w:r>
            <w:r>
              <w:rPr>
                <w:sz w:val="21"/>
              </w:rPr>
              <w:t>及以上内存；</w:t>
            </w:r>
            <w:r>
              <w:rPr>
                <w:sz w:val="21"/>
              </w:rPr>
              <w:t>256G SSD</w:t>
            </w:r>
            <w:r>
              <w:rPr>
                <w:sz w:val="21"/>
              </w:rPr>
              <w:t>及以上硬盘，不少于</w:t>
            </w:r>
            <w:r>
              <w:rPr>
                <w:sz w:val="21"/>
              </w:rPr>
              <w:t>6</w:t>
            </w:r>
            <w:r>
              <w:rPr>
                <w:sz w:val="21"/>
              </w:rPr>
              <w:t>个</w:t>
            </w:r>
            <w:r>
              <w:rPr>
                <w:sz w:val="21"/>
              </w:rPr>
              <w:t>USB</w:t>
            </w:r>
            <w:r>
              <w:rPr>
                <w:sz w:val="21"/>
              </w:rPr>
              <w:t>接口。</w:t>
            </w:r>
            <w:r>
              <w:rPr>
                <w:b/>
                <w:color w:val="000000"/>
                <w:sz w:val="21"/>
              </w:rPr>
              <w:t>（提供承诺函</w:t>
            </w:r>
            <w:r>
              <w:rPr>
                <w:b/>
                <w:color w:val="000000"/>
                <w:sz w:val="21"/>
              </w:rPr>
              <w:t>并加盖</w:t>
            </w:r>
            <w:r>
              <w:rPr>
                <w:b/>
                <w:color w:val="000000"/>
                <w:sz w:val="21"/>
              </w:rPr>
              <w:t>投标人</w:t>
            </w:r>
            <w:r>
              <w:rPr>
                <w:b/>
                <w:color w:val="000000"/>
                <w:sz w:val="21"/>
              </w:rPr>
              <w:t>公章</w:t>
            </w:r>
            <w:r>
              <w:rPr>
                <w:b/>
                <w:color w:val="000000"/>
                <w:sz w:val="21"/>
              </w:rPr>
              <w:t>）</w:t>
            </w:r>
          </w:p>
        </w:tc>
      </w:tr>
      <w:tr>
        <w:tc>
          <w:tcPr>
            <w:tcW w:type="dxa" w:w="2076"/>
          </w:tcPr>
          <w:p>
            <w:r>
              <w:rPr/>
              <w:t>▲</w:t>
            </w:r>
          </w:p>
        </w:tc>
        <w:tc>
          <w:tcPr>
            <w:tcW w:type="dxa" w:w="415"/>
          </w:tcPr>
          <w:p>
            <w:r>
              <w:rPr/>
              <w:t>11</w:t>
            </w:r>
          </w:p>
        </w:tc>
        <w:tc>
          <w:tcPr>
            <w:tcW w:type="dxa" w:w="5814"/>
          </w:tcPr>
          <w:p>
            <w:pPr>
              <w:jc w:val="both"/>
            </w:pPr>
            <w:r>
              <w:rPr>
                <w:b/>
                <w:sz w:val="21"/>
              </w:rPr>
              <w:t>86</w:t>
            </w:r>
            <w:r>
              <w:rPr>
                <w:b/>
                <w:sz w:val="21"/>
              </w:rPr>
              <w:t>寸智慧黑板</w:t>
            </w:r>
          </w:p>
          <w:p>
            <w:pPr>
              <w:jc w:val="both"/>
            </w:pPr>
            <w:r>
              <w:rPr>
                <w:sz w:val="21"/>
              </w:rPr>
              <w:t>三、白板软件</w:t>
            </w:r>
          </w:p>
          <w:p>
            <w:pPr>
              <w:jc w:val="both"/>
            </w:pPr>
            <w:r>
              <w:rPr>
                <w:sz w:val="21"/>
              </w:rPr>
              <w:t>▲</w:t>
            </w:r>
            <w:r>
              <w:rPr>
                <w:sz w:val="21"/>
              </w:rPr>
              <w:t>2.</w:t>
            </w:r>
            <w:r>
              <w:rPr>
                <w:sz w:val="21"/>
              </w:rPr>
              <w:t>支持元素及书写内容快速回溯到之前任意状态，可根据用户情况自行决定回溯到前序的书写状态。</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12</w:t>
            </w:r>
          </w:p>
        </w:tc>
        <w:tc>
          <w:tcPr>
            <w:tcW w:type="dxa" w:w="5814"/>
          </w:tcPr>
          <w:p>
            <w:pPr>
              <w:jc w:val="both"/>
            </w:pPr>
            <w:r>
              <w:rPr>
                <w:sz w:val="21"/>
              </w:rPr>
              <w:t>设备运维管控软件</w:t>
            </w:r>
          </w:p>
          <w:p>
            <w:pPr>
              <w:jc w:val="both"/>
            </w:pPr>
            <w:r>
              <w:rPr>
                <w:sz w:val="21"/>
              </w:rPr>
              <w:t>▲</w:t>
            </w:r>
            <w:r>
              <w:rPr>
                <w:sz w:val="21"/>
              </w:rPr>
              <w:t>12</w:t>
            </w:r>
            <w:r>
              <w:rPr>
                <w:sz w:val="21"/>
              </w:rPr>
              <w:t>、管理平台可远程对运行状态下的交互智能设备批量进行本地系统启动盘的冻结、解冻（冰点保护）。重启设备后，被冻结后本地系统启动盘的数据及系统更改等均会自动恢复至冻结前状态，管理平台可开启或关闭指定交互智能设备的任意磁盘分区数据还原（冰点）保护。</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13</w:t>
            </w:r>
          </w:p>
        </w:tc>
        <w:tc>
          <w:tcPr>
            <w:tcW w:type="dxa" w:w="5814"/>
          </w:tcPr>
          <w:p>
            <w:pPr>
              <w:jc w:val="both"/>
            </w:pPr>
            <w:r>
              <w:rPr>
                <w:color w:val="000000"/>
                <w:sz w:val="21"/>
              </w:rPr>
              <w:t>设备运维管控软件</w:t>
            </w:r>
          </w:p>
          <w:p>
            <w:pPr>
              <w:jc w:val="both"/>
            </w:pPr>
            <w:r>
              <w:rPr>
                <w:color w:val="000000"/>
                <w:sz w:val="21"/>
              </w:rPr>
              <w:t>▲16、移动管理平台：提供免安装且兼容Android、IOS等主流移动终端的移动管理平台，无需反复登录移动浏览器，可实时查看开机设备数、关机设备数等信息化运行数据。可对已连接的交互智能设备进行实时关机、开机和重启操作</w:t>
            </w:r>
            <w:r>
              <w:rPr>
                <w:sz w:val="21"/>
              </w:rPr>
              <w:t>。</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14</w:t>
            </w:r>
          </w:p>
        </w:tc>
        <w:tc>
          <w:tcPr>
            <w:tcW w:type="dxa" w:w="5814"/>
          </w:tcPr>
          <w:p>
            <w:pPr>
              <w:jc w:val="both"/>
            </w:pPr>
            <w:r>
              <w:rPr>
                <w:color w:val="000000"/>
                <w:sz w:val="21"/>
              </w:rPr>
              <w:t>设备运维管控软件</w:t>
            </w:r>
          </w:p>
          <w:p>
            <w:pPr>
              <w:jc w:val="both"/>
            </w:pPr>
            <w:r>
              <w:rPr>
                <w:color w:val="000000"/>
                <w:sz w:val="21"/>
              </w:rPr>
              <w:t>▲19、提供教学专用广告屏蔽工具。支持高强度屏蔽拦截，对全部软件应用弹窗进行无差别拦截。</w:t>
            </w:r>
            <w:r>
              <w:rPr>
                <w:b/>
                <w:sz w:val="21"/>
              </w:rPr>
              <w:t>（</w:t>
            </w:r>
            <w:r>
              <w:rPr>
                <w:b/>
                <w:sz w:val="21"/>
              </w:rPr>
              <w:t>提供具有国家认可的第三方检测机构出具的有效的检测报告复印件并加盖投标人公章</w:t>
            </w:r>
            <w:r>
              <w:rPr>
                <w:b/>
                <w:sz w:val="21"/>
              </w:rPr>
              <w:t>）</w:t>
            </w:r>
          </w:p>
        </w:tc>
      </w:tr>
      <w:tr>
        <w:tc>
          <w:tcPr>
            <w:tcW w:type="dxa" w:w="2076"/>
          </w:tcPr>
          <w:p>
            <w:r>
              <w:rPr/>
              <w:t>▲</w:t>
            </w:r>
          </w:p>
        </w:tc>
        <w:tc>
          <w:tcPr>
            <w:tcW w:type="dxa" w:w="415"/>
          </w:tcPr>
          <w:p>
            <w:r>
              <w:rPr/>
              <w:t>15</w:t>
            </w:r>
          </w:p>
        </w:tc>
        <w:tc>
          <w:tcPr>
            <w:tcW w:type="dxa" w:w="5814"/>
          </w:tcPr>
          <w:p>
            <w:pPr>
              <w:jc w:val="both"/>
            </w:pPr>
            <w:r>
              <w:rPr>
                <w:sz w:val="21"/>
              </w:rPr>
              <w:t>智能讲台</w:t>
            </w:r>
          </w:p>
          <w:p>
            <w:pPr>
              <w:jc w:val="both"/>
            </w:pPr>
            <w:r>
              <w:rPr>
                <w:color w:val="000000"/>
                <w:sz w:val="21"/>
              </w:rPr>
              <w:t>▲1.桌面采用木黄色耐划木质材料，弧形木质扶手，方便使用者握扶；采用1.0mm和1.2mm冷轧钢板；</w:t>
            </w:r>
            <w:r>
              <w:rPr>
                <w:b/>
                <w:color w:val="000000"/>
                <w:sz w:val="21"/>
              </w:rPr>
              <w:t>（提供承诺函并加盖投标人公章</w:t>
            </w:r>
            <w:r>
              <w:rPr>
                <w:b/>
                <w:color w:val="000000"/>
                <w:sz w:val="21"/>
              </w:rPr>
              <w:t>）</w:t>
            </w:r>
          </w:p>
        </w:tc>
      </w:tr>
      <w:tr>
        <w:tc>
          <w:tcPr>
            <w:tcW w:type="dxa" w:w="2076"/>
          </w:tcPr>
          <w:p>
            <w:r>
              <w:rPr/>
              <w:t>▲</w:t>
            </w:r>
          </w:p>
        </w:tc>
        <w:tc>
          <w:tcPr>
            <w:tcW w:type="dxa" w:w="415"/>
          </w:tcPr>
          <w:p>
            <w:r>
              <w:rPr/>
              <w:t>16</w:t>
            </w:r>
          </w:p>
        </w:tc>
        <w:tc>
          <w:tcPr>
            <w:tcW w:type="dxa" w:w="5814"/>
          </w:tcPr>
          <w:p>
            <w:pPr>
              <w:jc w:val="both"/>
            </w:pPr>
            <w:r>
              <w:rPr>
                <w:sz w:val="21"/>
              </w:rPr>
              <w:t>云教学电脑</w:t>
            </w:r>
          </w:p>
          <w:p>
            <w:pPr>
              <w:jc w:val="both"/>
            </w:pPr>
            <w:r>
              <w:rPr>
                <w:color w:val="000000"/>
                <w:sz w:val="24"/>
              </w:rPr>
              <w:t>▲</w:t>
            </w:r>
            <w:r>
              <w:rPr>
                <w:color w:val="000000"/>
                <w:sz w:val="21"/>
              </w:rPr>
              <w:t>处理器核心数量（基准核心</w:t>
            </w:r>
            <w:r>
              <w:rPr>
                <w:color w:val="000000"/>
                <w:sz w:val="21"/>
              </w:rPr>
              <w:t>/性能核核心）≥8核心，基准频率（基准时钟频率/性能核基本频率）≥2.1GHz，处理器缓存（三级缓存/缓存）≥16MB；（投标时必须标明处理器的具体型号以及详细参数）16GB-DDR4内存，512GSSD硬盘，1T机械盘</w:t>
            </w:r>
            <w:r>
              <w:rPr>
                <w:color w:val="000000"/>
                <w:sz w:val="21"/>
              </w:rPr>
              <w:t>，</w:t>
            </w:r>
            <w:r>
              <w:rPr>
                <w:color w:val="000000"/>
                <w:sz w:val="21"/>
              </w:rPr>
              <w:t>250W电源，≤7.4L机箱，键盘，鼠标，千兆网卡</w:t>
            </w:r>
            <w:r>
              <w:rPr>
                <w:color w:val="000000"/>
                <w:sz w:val="21"/>
              </w:rPr>
              <w:t>，</w:t>
            </w:r>
            <w:r>
              <w:rPr>
                <w:color w:val="000000"/>
                <w:sz w:val="21"/>
              </w:rPr>
              <w:t>≥</w:t>
            </w:r>
            <w:r>
              <w:rPr>
                <w:color w:val="000000"/>
                <w:sz w:val="21"/>
              </w:rPr>
              <w:t>21.5寸显示器，</w:t>
            </w:r>
            <w:r>
              <w:rPr>
                <w:sz w:val="21"/>
              </w:rPr>
              <w:t>显示比例</w:t>
            </w:r>
            <w:r>
              <w:rPr>
                <w:color w:val="000000"/>
                <w:sz w:val="21"/>
              </w:rPr>
              <w:t>16:9</w:t>
            </w:r>
            <w:r>
              <w:rPr>
                <w:color w:val="000000"/>
                <w:sz w:val="21"/>
              </w:rPr>
              <w:t>。</w:t>
            </w:r>
            <w:r>
              <w:rPr>
                <w:b/>
                <w:sz w:val="21"/>
              </w:rPr>
              <w:t>（提供承诺函并加盖投标人公章</w:t>
            </w:r>
            <w:r>
              <w:rPr>
                <w:b/>
                <w:sz w:val="21"/>
              </w:rPr>
              <w:t>）</w:t>
            </w:r>
          </w:p>
        </w:tc>
      </w:tr>
      <w:tr>
        <w:tc>
          <w:tcPr>
            <w:tcW w:type="dxa" w:w="2076"/>
          </w:tcPr>
          <w:p>
            <w:r>
              <w:rPr/>
              <w:t>▲</w:t>
            </w:r>
          </w:p>
        </w:tc>
        <w:tc>
          <w:tcPr>
            <w:tcW w:type="dxa" w:w="415"/>
          </w:tcPr>
          <w:p>
            <w:r>
              <w:rPr/>
              <w:t>17</w:t>
            </w:r>
          </w:p>
        </w:tc>
        <w:tc>
          <w:tcPr>
            <w:tcW w:type="dxa" w:w="5814"/>
          </w:tcPr>
          <w:p>
            <w:pPr>
              <w:jc w:val="both"/>
            </w:pPr>
            <w:r>
              <w:rPr>
                <w:sz w:val="21"/>
              </w:rPr>
              <w:t>下一代云桌面系统</w:t>
            </w:r>
          </w:p>
          <w:p>
            <w:pPr>
              <w:jc w:val="both"/>
            </w:pPr>
            <w:r>
              <w:rPr>
                <w:color w:val="000000"/>
                <w:sz w:val="21"/>
              </w:rPr>
              <w:t>5.▲支持智能学习模式，系统可智能学习计算机的个性化配置，个性化驱动和用户的个性化设置并保存。用户进行桌面恢复时，可恢复至用户个性化快照。</w:t>
            </w:r>
            <w:r>
              <w:rPr>
                <w:b/>
                <w:color w:val="000000"/>
                <w:sz w:val="21"/>
              </w:rPr>
              <w:t>（提供具有国家认可的第三方检测机构出具的有效的检测报告复印件并加盖投标人公章）</w:t>
            </w:r>
          </w:p>
        </w:tc>
      </w:tr>
      <w:tr>
        <w:tc>
          <w:tcPr>
            <w:tcW w:type="dxa" w:w="2076"/>
          </w:tcPr>
          <w:p>
            <w:r>
              <w:rPr/>
              <w:t>▲</w:t>
            </w:r>
          </w:p>
        </w:tc>
        <w:tc>
          <w:tcPr>
            <w:tcW w:type="dxa" w:w="415"/>
          </w:tcPr>
          <w:p>
            <w:r>
              <w:rPr/>
              <w:t>18</w:t>
            </w:r>
          </w:p>
        </w:tc>
        <w:tc>
          <w:tcPr>
            <w:tcW w:type="dxa" w:w="5814"/>
          </w:tcPr>
          <w:p>
            <w:pPr>
              <w:jc w:val="both"/>
            </w:pPr>
            <w:r>
              <w:rPr>
                <w:color w:val="000000"/>
                <w:sz w:val="21"/>
              </w:rPr>
              <w:t>下一代云桌面系统</w:t>
            </w:r>
          </w:p>
          <w:p>
            <w:pPr>
              <w:jc w:val="both"/>
            </w:pPr>
            <w:r>
              <w:rPr>
                <w:color w:val="000000"/>
                <w:sz w:val="21"/>
              </w:rPr>
              <w:t>1</w:t>
            </w:r>
            <w:r>
              <w:rPr>
                <w:color w:val="000000"/>
                <w:sz w:val="21"/>
              </w:rPr>
              <w:t>8</w:t>
            </w:r>
            <w:r>
              <w:rPr>
                <w:color w:val="000000"/>
                <w:sz w:val="21"/>
              </w:rPr>
              <w:t>.▲分组讨论：教师可以创建多个小组进行讨论活动，并可任意选择分组加入讨论活动。同组师生支持多种方式进行交流，包括文字，表情，图片等。</w:t>
            </w:r>
            <w:r>
              <w:rPr>
                <w:b/>
                <w:color w:val="000000"/>
                <w:sz w:val="21"/>
              </w:rPr>
              <w:t>（提供此功能界面截图证明并加盖投标人公章）。</w:t>
            </w:r>
          </w:p>
        </w:tc>
      </w:tr>
      <w:tr>
        <w:tc>
          <w:tcPr>
            <w:tcW w:type="dxa" w:w="2076"/>
          </w:tcPr>
          <w:p>
            <w:r>
              <w:rPr/>
              <w:t>▲</w:t>
            </w:r>
          </w:p>
        </w:tc>
        <w:tc>
          <w:tcPr>
            <w:tcW w:type="dxa" w:w="415"/>
          </w:tcPr>
          <w:p>
            <w:r>
              <w:rPr/>
              <w:t>19</w:t>
            </w:r>
          </w:p>
        </w:tc>
        <w:tc>
          <w:tcPr>
            <w:tcW w:type="dxa" w:w="5814"/>
          </w:tcPr>
          <w:p>
            <w:pPr>
              <w:jc w:val="both"/>
            </w:pPr>
            <w:r>
              <w:rPr>
                <w:color w:val="000000"/>
                <w:sz w:val="21"/>
              </w:rPr>
              <w:t>下一代云桌面系统</w:t>
            </w:r>
          </w:p>
          <w:p>
            <w:pPr>
              <w:jc w:val="both"/>
            </w:pPr>
            <w:r>
              <w:rPr>
                <w:color w:val="000000"/>
                <w:sz w:val="21"/>
              </w:rPr>
              <w:t>19</w:t>
            </w:r>
            <w:r>
              <w:rPr>
                <w:color w:val="000000"/>
                <w:sz w:val="21"/>
              </w:rPr>
              <w:t>.▲屏幕录制：教师机可以将本地的操作和讲解过程录制为录像文件，可以用 Windows 自带的 Media Player 直接播放。</w:t>
            </w:r>
            <w:r>
              <w:rPr>
                <w:b/>
                <w:color w:val="000000"/>
                <w:sz w:val="21"/>
              </w:rPr>
              <w:t>（提供此功能界面截图证明并加盖投标人公章）</w:t>
            </w:r>
            <w:r>
              <w:rPr>
                <w:color w:val="000000"/>
                <w:sz w:val="21"/>
              </w:rPr>
              <w:t>。</w:t>
            </w:r>
          </w:p>
        </w:tc>
      </w:tr>
      <w:tr>
        <w:tc>
          <w:tcPr>
            <w:tcW w:type="dxa" w:w="2076"/>
          </w:tcPr>
          <w:p>
            <w:r>
              <w:rPr/>
              <w:t>▲</w:t>
            </w:r>
          </w:p>
        </w:tc>
        <w:tc>
          <w:tcPr>
            <w:tcW w:type="dxa" w:w="415"/>
          </w:tcPr>
          <w:p>
            <w:r>
              <w:rPr/>
              <w:t>20</w:t>
            </w:r>
          </w:p>
        </w:tc>
        <w:tc>
          <w:tcPr>
            <w:tcW w:type="dxa" w:w="5814"/>
          </w:tcPr>
          <w:p>
            <w:pPr>
              <w:jc w:val="both"/>
            </w:pPr>
            <w:r>
              <w:rPr>
                <w:color w:val="000000"/>
                <w:sz w:val="21"/>
              </w:rPr>
              <w:t>下一代云桌面系统</w:t>
            </w:r>
          </w:p>
          <w:p>
            <w:pPr>
              <w:jc w:val="both"/>
            </w:pPr>
            <w:r>
              <w:rPr>
                <w:color w:val="000000"/>
                <w:sz w:val="21"/>
              </w:rPr>
              <w:t>2</w:t>
            </w:r>
            <w:r>
              <w:rPr>
                <w:color w:val="000000"/>
                <w:sz w:val="21"/>
              </w:rPr>
              <w:t>2</w:t>
            </w:r>
            <w:r>
              <w:rPr>
                <w:color w:val="000000"/>
                <w:sz w:val="21"/>
              </w:rPr>
              <w:t>.▲上网限制：设定学生访问网站的黑名单或白名单，对学生可以访问的Internet站点进行管理。支持多浏览器限制，如QQ、IE、谷歌、360、遨游等浏览器。</w:t>
            </w:r>
            <w:r>
              <w:rPr>
                <w:b/>
                <w:color w:val="000000"/>
                <w:sz w:val="21"/>
              </w:rPr>
              <w:t>（提供此功能界面截图证明并加盖投标人公章）</w:t>
            </w:r>
            <w:r>
              <w:rPr>
                <w:color w:val="000000"/>
                <w:sz w:val="21"/>
              </w:rPr>
              <w:t>。</w:t>
            </w:r>
          </w:p>
        </w:tc>
      </w:tr>
      <w:tr>
        <w:tc>
          <w:tcPr>
            <w:tcW w:type="dxa" w:w="2076"/>
          </w:tcPr>
          <w:p>
            <w:r>
              <w:rPr/>
              <w:t>▲</w:t>
            </w:r>
          </w:p>
        </w:tc>
        <w:tc>
          <w:tcPr>
            <w:tcW w:type="dxa" w:w="415"/>
          </w:tcPr>
          <w:p>
            <w:r>
              <w:rPr/>
              <w:t>21</w:t>
            </w:r>
          </w:p>
        </w:tc>
        <w:tc>
          <w:tcPr>
            <w:tcW w:type="dxa" w:w="5814"/>
          </w:tcPr>
          <w:p>
            <w:pPr>
              <w:jc w:val="both"/>
            </w:pPr>
            <w:r>
              <w:rPr>
                <w:color w:val="000000"/>
                <w:sz w:val="21"/>
              </w:rPr>
              <w:t>下一代云桌面系统</w:t>
            </w:r>
          </w:p>
          <w:p>
            <w:pPr>
              <w:jc w:val="both"/>
            </w:pPr>
            <w:r>
              <w:rPr>
                <w:color w:val="000000"/>
                <w:sz w:val="21"/>
              </w:rPr>
              <w:t>2</w:t>
            </w:r>
            <w:r>
              <w:rPr>
                <w:color w:val="000000"/>
                <w:sz w:val="21"/>
              </w:rPr>
              <w:t>3</w:t>
            </w:r>
            <w:r>
              <w:rPr>
                <w:color w:val="000000"/>
                <w:sz w:val="21"/>
              </w:rPr>
              <w:t>.▲程序限制：通过各种策略的应用，可防止学生在教学过程中打游戏，或使用QQ，MSN等聊天工具。</w:t>
            </w:r>
            <w:r>
              <w:rPr>
                <w:b/>
                <w:color w:val="000000"/>
                <w:sz w:val="21"/>
              </w:rPr>
              <w:t>（提供此功能界面截图证明并加盖投标人公章）</w:t>
            </w:r>
            <w:r>
              <w:rPr>
                <w:color w:val="000000"/>
                <w:sz w:val="21"/>
              </w:rPr>
              <w:t>。</w:t>
            </w:r>
          </w:p>
        </w:tc>
      </w:tr>
      <w:tr>
        <w:tc>
          <w:tcPr>
            <w:tcW w:type="dxa" w:w="2076"/>
          </w:tcPr>
          <w:p>
            <w:r>
              <w:rPr/>
              <w:t>▲</w:t>
            </w:r>
          </w:p>
        </w:tc>
        <w:tc>
          <w:tcPr>
            <w:tcW w:type="dxa" w:w="415"/>
          </w:tcPr>
          <w:p>
            <w:r>
              <w:rPr/>
              <w:t>22</w:t>
            </w:r>
          </w:p>
        </w:tc>
        <w:tc>
          <w:tcPr>
            <w:tcW w:type="dxa" w:w="5814"/>
          </w:tcPr>
          <w:p>
            <w:pPr>
              <w:jc w:val="both"/>
            </w:pPr>
            <w:r>
              <w:rPr>
                <w:color w:val="000000"/>
                <w:sz w:val="21"/>
              </w:rPr>
              <w:t>下一代云桌面系统</w:t>
            </w:r>
          </w:p>
          <w:p>
            <w:pPr>
              <w:jc w:val="both"/>
            </w:pPr>
            <w:r>
              <w:rPr>
                <w:color w:val="000000"/>
                <w:sz w:val="21"/>
              </w:rPr>
              <w:t>2</w:t>
            </w:r>
            <w:r>
              <w:rPr>
                <w:color w:val="000000"/>
                <w:sz w:val="21"/>
              </w:rPr>
              <w:t>5</w:t>
            </w:r>
            <w:r>
              <w:rPr>
                <w:color w:val="000000"/>
                <w:sz w:val="21"/>
              </w:rPr>
              <w:t>.▲远程设置：远程设置学生桌面主题、桌面背景、屏幕保护方案、学生的频道号和音量、学生端密码，是否启用进程保护，断线锁屏，热键退出等。</w:t>
            </w:r>
            <w:r>
              <w:rPr>
                <w:b/>
                <w:color w:val="000000"/>
                <w:sz w:val="21"/>
              </w:rPr>
              <w:t>（提供此功能界面截图证明并加盖投标人公章）</w:t>
            </w:r>
            <w:r>
              <w:rPr>
                <w:color w:val="000000"/>
                <w:sz w:val="21"/>
              </w:rPr>
              <w:t>。</w:t>
            </w:r>
          </w:p>
        </w:tc>
      </w:tr>
      <w:tr>
        <w:tc>
          <w:tcPr>
            <w:tcW w:type="dxa" w:w="2076"/>
          </w:tcPr>
          <w:p>
            <w:r>
              <w:rPr/>
              <w:t>▲</w:t>
            </w:r>
          </w:p>
        </w:tc>
        <w:tc>
          <w:tcPr>
            <w:tcW w:type="dxa" w:w="415"/>
          </w:tcPr>
          <w:p>
            <w:r>
              <w:rPr/>
              <w:t>23</w:t>
            </w:r>
          </w:p>
        </w:tc>
        <w:tc>
          <w:tcPr>
            <w:tcW w:type="dxa" w:w="5814"/>
          </w:tcPr>
          <w:p>
            <w:pPr>
              <w:jc w:val="left"/>
            </w:pPr>
            <w:r>
              <w:rPr>
                <w:sz w:val="21"/>
              </w:rPr>
              <w:t>云主控平台机</w:t>
            </w:r>
          </w:p>
          <w:p>
            <w:pPr>
              <w:jc w:val="both"/>
            </w:pPr>
            <w:r>
              <w:rPr>
                <w:color w:val="000000"/>
                <w:sz w:val="21"/>
              </w:rPr>
              <w:t>4.▲支持智能学习模式，系统可智能学习计算机的个性化配置，个性化驱动和用户的个性化设置并保存。用户进行桌面恢复时，可恢复至用户个性化快照。</w:t>
            </w:r>
            <w:r>
              <w:rPr>
                <w:b/>
                <w:color w:val="000000"/>
                <w:sz w:val="21"/>
              </w:rPr>
              <w:t>（提供具有国家认可的第三方检测机构出具的有效的检测报告复印件并加盖投标人公章）</w:t>
            </w:r>
          </w:p>
        </w:tc>
      </w:tr>
      <w:tr>
        <w:tc>
          <w:tcPr>
            <w:tcW w:type="dxa" w:w="2076"/>
          </w:tcPr>
          <w:p>
            <w:r>
              <w:rPr/>
              <w:t>▲</w:t>
            </w:r>
          </w:p>
        </w:tc>
        <w:tc>
          <w:tcPr>
            <w:tcW w:type="dxa" w:w="415"/>
          </w:tcPr>
          <w:p>
            <w:r>
              <w:rPr/>
              <w:t>24</w:t>
            </w:r>
          </w:p>
        </w:tc>
        <w:tc>
          <w:tcPr>
            <w:tcW w:type="dxa" w:w="5814"/>
          </w:tcPr>
          <w:p>
            <w:pPr>
              <w:jc w:val="both"/>
            </w:pPr>
            <w:r>
              <w:rPr>
                <w:color w:val="000000"/>
                <w:sz w:val="21"/>
              </w:rPr>
              <w:t>云主控平台机</w:t>
            </w:r>
          </w:p>
          <w:p>
            <w:pPr>
              <w:jc w:val="both"/>
            </w:pPr>
            <w:r>
              <w:rPr>
                <w:color w:val="000000"/>
                <w:sz w:val="21"/>
              </w:rPr>
              <w:t>5.▲专属打印机管理模块，支持打印机的个性化管理。打印机配置在终端和服务器端都保留，如果终端使用还原桌面，打印机配置不需要重新在客户机上设置</w:t>
            </w:r>
            <w:r>
              <w:rPr>
                <w:b/>
                <w:color w:val="000000"/>
                <w:sz w:val="21"/>
              </w:rPr>
              <w:t>（提供此功能界面截图证明并加盖投标人公章）</w:t>
            </w:r>
            <w:r>
              <w:rPr>
                <w:color w:val="000000"/>
                <w:sz w:val="21"/>
              </w:rPr>
              <w:t>。</w:t>
            </w:r>
          </w:p>
        </w:tc>
      </w:tr>
      <w:tr>
        <w:tc>
          <w:tcPr>
            <w:tcW w:type="dxa" w:w="2076"/>
          </w:tcPr>
          <w:p>
            <w:r>
              <w:rPr/>
              <w:t>▲</w:t>
            </w:r>
          </w:p>
        </w:tc>
        <w:tc>
          <w:tcPr>
            <w:tcW w:type="dxa" w:w="415"/>
          </w:tcPr>
          <w:p>
            <w:r>
              <w:rPr/>
              <w:t>25</w:t>
            </w:r>
          </w:p>
        </w:tc>
        <w:tc>
          <w:tcPr>
            <w:tcW w:type="dxa" w:w="5814"/>
          </w:tcPr>
          <w:p>
            <w:pPr>
              <w:jc w:val="both"/>
            </w:pPr>
            <w:r>
              <w:rPr>
                <w:color w:val="000000"/>
                <w:sz w:val="21"/>
              </w:rPr>
              <w:t>云主控平台机</w:t>
            </w:r>
          </w:p>
          <w:p>
            <w:pPr>
              <w:jc w:val="both"/>
            </w:pPr>
            <w:r>
              <w:rPr>
                <w:color w:val="000000"/>
                <w:sz w:val="21"/>
              </w:rPr>
              <w:t>9.▲系统支持服务器集群及高性能负载均衡功能，可配置多个副I/O服务器通道同时协同工作,将学生端分配至服务器集群的某一I/O服务器中的某一网卡通道下进行分流下发，进行网络流量调度，可由主机设定某一I/O服务器承载客户端的连接量。</w:t>
            </w:r>
            <w:r>
              <w:rPr>
                <w:b/>
                <w:color w:val="000000"/>
                <w:sz w:val="21"/>
              </w:rPr>
              <w:t>（提供此功能界面截图证明并加盖投标人公章）</w:t>
            </w:r>
            <w:r>
              <w:rPr>
                <w:color w:val="000000"/>
                <w:sz w:val="21"/>
              </w:rPr>
              <w:t>。</w:t>
            </w:r>
          </w:p>
        </w:tc>
      </w:tr>
      <w:tr>
        <w:tc>
          <w:tcPr>
            <w:tcW w:type="dxa" w:w="2076"/>
          </w:tcPr>
          <w:p>
            <w:r>
              <w:rPr/>
              <w:t>▲</w:t>
            </w:r>
          </w:p>
        </w:tc>
        <w:tc>
          <w:tcPr>
            <w:tcW w:type="dxa" w:w="415"/>
          </w:tcPr>
          <w:p>
            <w:r>
              <w:rPr/>
              <w:t>26</w:t>
            </w:r>
          </w:p>
        </w:tc>
        <w:tc>
          <w:tcPr>
            <w:tcW w:type="dxa" w:w="5814"/>
          </w:tcPr>
          <w:p>
            <w:pPr>
              <w:jc w:val="both"/>
            </w:pPr>
            <w:r>
              <w:rPr>
                <w:color w:val="000000"/>
                <w:sz w:val="21"/>
              </w:rPr>
              <w:t>云主控平台机</w:t>
            </w:r>
          </w:p>
          <w:p>
            <w:pPr>
              <w:jc w:val="both"/>
            </w:pPr>
            <w:r>
              <w:rPr>
                <w:color w:val="000000"/>
                <w:sz w:val="21"/>
              </w:rPr>
              <w:t>▲</w:t>
            </w:r>
            <w:r>
              <w:rPr>
                <w:color w:val="000000"/>
                <w:sz w:val="21"/>
              </w:rPr>
              <w:t>1</w:t>
            </w:r>
            <w:r>
              <w:rPr>
                <w:color w:val="000000"/>
                <w:sz w:val="21"/>
              </w:rPr>
              <w:t>4.</w:t>
            </w:r>
            <w:r>
              <w:rPr>
                <w:color w:val="000000"/>
                <w:sz w:val="21"/>
              </w:rPr>
              <w:t>平台服务器硬件要求：</w:t>
            </w:r>
            <w:r>
              <w:rPr>
                <w:color w:val="000000"/>
                <w:sz w:val="21"/>
              </w:rPr>
              <w:t>①</w:t>
            </w:r>
            <w:r>
              <w:rPr>
                <w:color w:val="000000"/>
                <w:sz w:val="21"/>
              </w:rPr>
              <w:t>≥i</w:t>
            </w:r>
            <w:r>
              <w:rPr>
                <w:color w:val="000000"/>
                <w:sz w:val="21"/>
              </w:rPr>
              <w:t>7</w:t>
            </w:r>
            <w:r>
              <w:rPr>
                <w:color w:val="000000"/>
                <w:sz w:val="21"/>
              </w:rPr>
              <w:t>、</w:t>
            </w:r>
            <w:r>
              <w:rPr>
                <w:color w:val="000000"/>
                <w:sz w:val="21"/>
              </w:rPr>
              <w:t>≥16GB DDR4 3200 UDIMM、≥2TB HD 7200RPM 3.5+256GB SSD ；</w:t>
            </w:r>
            <w:r>
              <w:rPr>
                <w:color w:val="000000"/>
                <w:sz w:val="21"/>
              </w:rPr>
              <w:t>②</w:t>
            </w:r>
            <w:r>
              <w:rPr>
                <w:color w:val="000000"/>
                <w:sz w:val="21"/>
              </w:rPr>
              <w:t>500W电源；立式机箱；≥10个USB接口（至少6个USB 3.0接口），</w:t>
            </w:r>
            <w:r>
              <w:rPr>
                <w:color w:val="000000"/>
                <w:sz w:val="21"/>
              </w:rPr>
              <w:t>③</w:t>
            </w:r>
            <w:r>
              <w:rPr>
                <w:color w:val="000000"/>
                <w:sz w:val="21"/>
              </w:rPr>
              <w:t>≥19.5寸液晶显示器、</w:t>
            </w:r>
            <w:r>
              <w:rPr>
                <w:sz w:val="21"/>
              </w:rPr>
              <w:t>显示比例</w:t>
            </w:r>
            <w:r>
              <w:rPr>
                <w:color w:val="000000"/>
                <w:sz w:val="21"/>
              </w:rPr>
              <w:t>16:9。</w:t>
            </w:r>
            <w:r>
              <w:rPr>
                <w:b/>
                <w:color w:val="000000"/>
                <w:sz w:val="21"/>
              </w:rPr>
              <w:t>（提供</w:t>
            </w:r>
            <w:r>
              <w:rPr>
                <w:b/>
                <w:color w:val="000000"/>
                <w:sz w:val="21"/>
              </w:rPr>
              <w:t>承诺函并加盖</w:t>
            </w:r>
            <w:r>
              <w:rPr>
                <w:b/>
                <w:color w:val="000000"/>
                <w:sz w:val="21"/>
              </w:rPr>
              <w:t>投标人</w:t>
            </w:r>
            <w:r>
              <w:rPr>
                <w:b/>
                <w:color w:val="000000"/>
                <w:sz w:val="21"/>
              </w:rPr>
              <w:t>公章</w:t>
            </w:r>
            <w:r>
              <w:rPr>
                <w:b/>
                <w:color w:val="000000"/>
                <w:sz w:val="21"/>
              </w:rPr>
              <w:t>）</w:t>
            </w:r>
          </w:p>
        </w:tc>
      </w:tr>
      <w:tr>
        <w:tc>
          <w:tcPr>
            <w:tcW w:type="dxa" w:w="2076"/>
          </w:tcPr>
          <w:p>
            <w:r>
              <w:rPr/>
              <w:t>▲</w:t>
            </w:r>
          </w:p>
        </w:tc>
        <w:tc>
          <w:tcPr>
            <w:tcW w:type="dxa" w:w="415"/>
          </w:tcPr>
          <w:p>
            <w:r>
              <w:rPr/>
              <w:t>27</w:t>
            </w:r>
          </w:p>
        </w:tc>
        <w:tc>
          <w:tcPr>
            <w:tcW w:type="dxa" w:w="5814"/>
          </w:tcPr>
          <w:p>
            <w:pPr>
              <w:jc w:val="both"/>
            </w:pPr>
            <w:r>
              <w:rPr>
                <w:color w:val="000000"/>
                <w:sz w:val="24"/>
              </w:rPr>
              <w:t>云机房控制主机（教师用）</w:t>
            </w:r>
          </w:p>
          <w:p>
            <w:pPr>
              <w:jc w:val="both"/>
            </w:pPr>
            <w:r>
              <w:rPr>
                <w:color w:val="000000"/>
                <w:sz w:val="21"/>
              </w:rPr>
              <w:t>▲</w:t>
            </w:r>
            <w:r>
              <w:rPr>
                <w:color w:val="000000"/>
                <w:sz w:val="21"/>
              </w:rPr>
              <w:t>2</w:t>
            </w:r>
            <w:r>
              <w:rPr>
                <w:color w:val="000000"/>
                <w:sz w:val="21"/>
              </w:rPr>
              <w:t>2.</w:t>
            </w:r>
            <w:r>
              <w:rPr>
                <w:color w:val="000000"/>
                <w:sz w:val="21"/>
              </w:rPr>
              <w:t>控制主机要求：</w:t>
            </w:r>
            <w:r>
              <w:rPr>
                <w:color w:val="000000"/>
                <w:sz w:val="21"/>
              </w:rPr>
              <w:t>①</w:t>
            </w:r>
            <w:r>
              <w:rPr>
                <w:color w:val="000000"/>
                <w:sz w:val="21"/>
              </w:rPr>
              <w:t>8核处理器，主频≥3.2GHz ，8GB-DDR4内存，256G SSD 硬盘，</w:t>
            </w:r>
            <w:r>
              <w:rPr>
                <w:color w:val="000000"/>
                <w:sz w:val="24"/>
              </w:rPr>
              <w:t>1T机械盘，</w:t>
            </w:r>
            <w:r>
              <w:rPr>
                <w:color w:val="000000"/>
                <w:sz w:val="24"/>
              </w:rPr>
              <w:t>②</w:t>
            </w:r>
            <w:r>
              <w:rPr>
                <w:color w:val="000000"/>
                <w:sz w:val="21"/>
              </w:rPr>
              <w:t>180W电源，≤7.4L机箱，键盘，鼠标，千兆网卡；</w:t>
            </w:r>
            <w:r>
              <w:rPr>
                <w:color w:val="000000"/>
                <w:sz w:val="21"/>
              </w:rPr>
              <w:t>③</w:t>
            </w:r>
            <w:r>
              <w:rPr>
                <w:color w:val="000000"/>
                <w:sz w:val="21"/>
              </w:rPr>
              <w:t>19.5寸显示器，</w:t>
            </w:r>
            <w:r>
              <w:rPr>
                <w:sz w:val="21"/>
              </w:rPr>
              <w:t>显示比例</w:t>
            </w:r>
            <w:r>
              <w:rPr>
                <w:color w:val="000000"/>
                <w:sz w:val="21"/>
              </w:rPr>
              <w:t>16:9。</w:t>
            </w:r>
            <w:r>
              <w:rPr>
                <w:b/>
                <w:color w:val="000000"/>
                <w:sz w:val="21"/>
              </w:rPr>
              <w:t>（提供</w:t>
            </w:r>
            <w:r>
              <w:rPr>
                <w:b/>
                <w:color w:val="000000"/>
                <w:sz w:val="21"/>
              </w:rPr>
              <w:t>承诺函并加盖</w:t>
            </w:r>
            <w:r>
              <w:rPr>
                <w:b/>
                <w:color w:val="000000"/>
                <w:sz w:val="21"/>
              </w:rPr>
              <w:t>投标人</w:t>
            </w:r>
            <w:r>
              <w:rPr>
                <w:b/>
                <w:color w:val="000000"/>
                <w:sz w:val="21"/>
              </w:rPr>
              <w:t>公章</w:t>
            </w:r>
            <w:r>
              <w:rPr>
                <w:b/>
                <w:color w:val="000000"/>
                <w:sz w:val="21"/>
              </w:rPr>
              <w:t>）</w:t>
            </w:r>
          </w:p>
        </w:tc>
      </w:tr>
      <w:tr>
        <w:tc>
          <w:tcPr>
            <w:tcW w:type="dxa" w:w="2076"/>
          </w:tcPr>
          <w:p>
            <w:r>
              <w:rPr/>
              <w:t>▲</w:t>
            </w:r>
          </w:p>
        </w:tc>
        <w:tc>
          <w:tcPr>
            <w:tcW w:type="dxa" w:w="415"/>
          </w:tcPr>
          <w:p>
            <w:r>
              <w:rPr/>
              <w:t>28</w:t>
            </w:r>
          </w:p>
        </w:tc>
        <w:tc>
          <w:tcPr>
            <w:tcW w:type="dxa" w:w="5814"/>
          </w:tcPr>
          <w:p>
            <w:pPr>
              <w:jc w:val="both"/>
            </w:pPr>
            <w:r>
              <w:rPr>
                <w:color w:val="000000"/>
                <w:sz w:val="21"/>
              </w:rPr>
              <w:t>教学管理系统</w:t>
            </w:r>
          </w:p>
          <w:p>
            <w:pPr>
              <w:jc w:val="both"/>
            </w:pPr>
            <w:r>
              <w:rPr>
                <w:color w:val="000000"/>
                <w:sz w:val="21"/>
              </w:rPr>
              <w:t>10.▲屏幕录制：教师机可以将本地的操作和讲解过程录制为录像文件，可以用 Windows 自带的 Media Player 直接播放。</w:t>
            </w:r>
            <w:r>
              <w:rPr>
                <w:b/>
                <w:color w:val="000000"/>
                <w:sz w:val="21"/>
              </w:rPr>
              <w:t>（提供此功能界面截图证明并加盖投标人公章）</w:t>
            </w:r>
            <w:r>
              <w:rPr>
                <w:color w:val="000000"/>
                <w:sz w:val="21"/>
              </w:rPr>
              <w:t>。</w:t>
            </w:r>
          </w:p>
        </w:tc>
      </w:tr>
      <w:tr>
        <w:tc>
          <w:tcPr>
            <w:tcW w:type="dxa" w:w="2076"/>
          </w:tcPr>
          <w:p>
            <w:r>
              <w:rPr/>
              <w:t>▲</w:t>
            </w:r>
          </w:p>
        </w:tc>
        <w:tc>
          <w:tcPr>
            <w:tcW w:type="dxa" w:w="415"/>
          </w:tcPr>
          <w:p>
            <w:r>
              <w:rPr/>
              <w:t>29</w:t>
            </w:r>
          </w:p>
        </w:tc>
        <w:tc>
          <w:tcPr>
            <w:tcW w:type="dxa" w:w="5814"/>
          </w:tcPr>
          <w:p>
            <w:pPr>
              <w:jc w:val="both"/>
            </w:pPr>
            <w:r>
              <w:rPr>
                <w:color w:val="000000"/>
                <w:sz w:val="21"/>
              </w:rPr>
              <w:t>教学管理系统</w:t>
            </w:r>
          </w:p>
          <w:p>
            <w:pPr>
              <w:jc w:val="both"/>
            </w:pPr>
            <w:r>
              <w:rPr>
                <w:color w:val="000000"/>
                <w:sz w:val="21"/>
              </w:rPr>
              <w:t>12.▲文件分发：允许教师将教师机不同盘符中的目录或文件一起发送至生机的某目录下。目录不存在自动新建此目录；盘符不存在或路径非法不允许分发；文件已存在选择自动覆盖或保留原始文件。</w:t>
            </w:r>
            <w:r>
              <w:rPr>
                <w:b/>
                <w:color w:val="000000"/>
                <w:sz w:val="21"/>
              </w:rPr>
              <w:t>（提供此功能界面截图证明并加盖投标人公章）</w:t>
            </w:r>
            <w:r>
              <w:rPr>
                <w:color w:val="000000"/>
                <w:sz w:val="21"/>
              </w:rPr>
              <w:t>。</w:t>
            </w:r>
          </w:p>
        </w:tc>
      </w:tr>
      <w:tr>
        <w:tc>
          <w:tcPr>
            <w:tcW w:type="dxa" w:w="2076"/>
          </w:tcPr>
          <w:p>
            <w:r>
              <w:rPr/>
              <w:t>▲</w:t>
            </w:r>
          </w:p>
        </w:tc>
        <w:tc>
          <w:tcPr>
            <w:tcW w:type="dxa" w:w="415"/>
          </w:tcPr>
          <w:p>
            <w:r>
              <w:rPr/>
              <w:t>30</w:t>
            </w:r>
          </w:p>
        </w:tc>
        <w:tc>
          <w:tcPr>
            <w:tcW w:type="dxa" w:w="5814"/>
          </w:tcPr>
          <w:p>
            <w:pPr>
              <w:jc w:val="both"/>
            </w:pPr>
            <w:r>
              <w:rPr>
                <w:color w:val="000000"/>
                <w:sz w:val="21"/>
              </w:rPr>
              <w:t>教学管理系统</w:t>
            </w:r>
          </w:p>
          <w:p>
            <w:pPr>
              <w:jc w:val="both"/>
            </w:pPr>
            <w:r>
              <w:rPr>
                <w:color w:val="000000"/>
                <w:sz w:val="21"/>
              </w:rPr>
              <w:t>13.▲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rPr>
                <w:b/>
                <w:color w:val="000000"/>
                <w:sz w:val="21"/>
              </w:rPr>
              <w:t>（提供此功能界面截图证明并加盖投标人公章）</w:t>
            </w:r>
            <w:r>
              <w:rPr>
                <w:color w:val="000000"/>
                <w:sz w:val="21"/>
              </w:rPr>
              <w:t>。</w:t>
            </w:r>
          </w:p>
        </w:tc>
      </w:tr>
      <w:tr>
        <w:tc>
          <w:tcPr>
            <w:tcW w:type="dxa" w:w="2076"/>
          </w:tcPr>
          <w:p>
            <w:r>
              <w:rPr/>
              <w:t>★</w:t>
            </w:r>
          </w:p>
        </w:tc>
        <w:tc>
          <w:tcPr>
            <w:tcW w:type="dxa" w:w="415"/>
          </w:tcPr>
          <w:p>
            <w:r>
              <w:rPr/>
              <w:t>31</w:t>
            </w:r>
          </w:p>
        </w:tc>
        <w:tc>
          <w:tcPr>
            <w:tcW w:type="dxa" w:w="5814"/>
          </w:tcPr>
          <w:p>
            <w:pPr>
              <w:jc w:val="both"/>
            </w:pPr>
            <w:r>
              <w:rPr>
                <w:sz w:val="22"/>
              </w:rPr>
              <w:t>节能产品清单</w:t>
            </w:r>
          </w:p>
          <w:tbl>
            <w:tblPr>
              <w:tblInd w:type="dxa" w:w="135"/>
              <w:tblBorders>
                <w:top w:val="none" w:color="000000" w:sz="4"/>
                <w:left w:val="none" w:color="000000" w:sz="4"/>
                <w:bottom w:val="none" w:color="000000" w:sz="4"/>
                <w:right w:val="none" w:color="000000" w:sz="4"/>
                <w:insideH w:val="none"/>
                <w:insideV w:val="none"/>
              </w:tblBorders>
            </w:tblPr>
            <w:tblGrid>
              <w:gridCol w:w="576"/>
              <w:gridCol w:w="1479"/>
              <w:gridCol w:w="3543"/>
            </w:tblGrid>
            <w:tr>
              <w:tc>
                <w:tcPr>
                  <w:tcW w:type="dxa" w:w="57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79"/>
                  <w:tcBorders>
                    <w:top w:val="single" w:color="000000" w:sz="4"/>
                    <w:left w:val="none" w:color="000000" w:sz="4"/>
                    <w:bottom w:val="single" w:color="000000" w:sz="4"/>
                    <w:right w:val="single" w:color="000000" w:sz="4"/>
                  </w:tcBorders>
                  <w:vAlign w:val="top"/>
                </w:tcPr>
                <w:p>
                  <w:pPr>
                    <w:ind w:firstLine="420"/>
                    <w:jc w:val="center"/>
                  </w:pPr>
                  <w:r>
                    <w:rPr>
                      <w:sz w:val="21"/>
                    </w:rPr>
                    <w:t>货物名称</w:t>
                  </w:r>
                </w:p>
              </w:tc>
              <w:tc>
                <w:tcPr>
                  <w:tcW w:type="dxa" w:w="3543"/>
                  <w:tcBorders>
                    <w:top w:val="single" w:color="000000" w:sz="4"/>
                    <w:left w:val="none" w:color="000000" w:sz="4"/>
                    <w:bottom w:val="single" w:color="000000" w:sz="4"/>
                    <w:right w:val="single" w:color="000000" w:sz="4"/>
                  </w:tcBorders>
                  <w:vAlign w:val="top"/>
                </w:tcPr>
                <w:p>
                  <w:pPr>
                    <w:ind w:firstLine="420"/>
                    <w:jc w:val="center"/>
                  </w:pPr>
                  <w:r>
                    <w:rPr>
                      <w:sz w:val="21"/>
                    </w:rPr>
                    <w:t>《节能产品政府采购品目清单》</w:t>
                  </w:r>
                  <w:r>
                    <w:rPr>
                      <w:sz w:val="21"/>
                    </w:rPr>
                    <w:t>对应类别</w:t>
                  </w:r>
                </w:p>
              </w:tc>
            </w:tr>
            <w:tr>
              <w:tc>
                <w:tcPr>
                  <w:tcW w:type="dxa" w:w="576"/>
                  <w:tcBorders>
                    <w:top w:val="none" w:color="000000" w:sz="4"/>
                    <w:left w:val="single" w:color="000000" w:sz="4"/>
                    <w:bottom w:val="single" w:color="000000" w:sz="4"/>
                    <w:right w:val="single" w:color="000000" w:sz="4"/>
                  </w:tcBorders>
                  <w:vAlign w:val="top"/>
                </w:tcPr>
                <w:p>
                  <w:pPr>
                    <w:ind w:firstLine="420"/>
                    <w:jc w:val="center"/>
                  </w:pPr>
                  <w:r>
                    <w:rPr>
                      <w:sz w:val="24"/>
                    </w:rPr>
                    <w:t>1</w:t>
                  </w:r>
                </w:p>
              </w:tc>
              <w:tc>
                <w:tcPr>
                  <w:tcW w:type="dxa" w:w="1479"/>
                  <w:tcBorders>
                    <w:top w:val="none" w:color="000000" w:sz="4"/>
                    <w:left w:val="none" w:color="000000" w:sz="4"/>
                    <w:bottom w:val="single" w:color="000000" w:sz="4"/>
                    <w:right w:val="single" w:color="000000" w:sz="4"/>
                  </w:tcBorders>
                  <w:vAlign w:val="top"/>
                </w:tcPr>
                <w:p>
                  <w:pPr>
                    <w:jc w:val="center"/>
                  </w:pPr>
                  <w:r>
                    <w:rPr>
                      <w:b/>
                      <w:sz w:val="21"/>
                    </w:rPr>
                    <w:t>★</w:t>
                  </w:r>
                  <w:r>
                    <w:rPr>
                      <w:b/>
                      <w:sz w:val="21"/>
                    </w:rPr>
                    <w:t>云教学电脑</w:t>
                  </w:r>
                </w:p>
              </w:tc>
              <w:tc>
                <w:tcPr>
                  <w:tcW w:type="dxa" w:w="3543"/>
                  <w:tcBorders>
                    <w:top w:val="none" w:color="000000" w:sz="4"/>
                    <w:left w:val="none" w:color="000000" w:sz="4"/>
                    <w:bottom w:val="single" w:color="000000" w:sz="4"/>
                    <w:right w:val="single" w:color="000000" w:sz="4"/>
                  </w:tcBorders>
                  <w:vAlign w:val="top"/>
                </w:tcPr>
                <w:p>
                  <w:pPr>
                    <w:jc w:val="center"/>
                  </w:pPr>
                  <w:r>
                    <w:rPr>
                      <w:b/>
                      <w:sz w:val="21"/>
                    </w:rPr>
                    <w:t>A02010104</w:t>
                  </w:r>
                  <w:r>
                    <w:rPr>
                      <w:b/>
                      <w:sz w:val="21"/>
                    </w:rPr>
                    <w:t>台式计算机</w:t>
                  </w:r>
                </w:p>
              </w:tc>
            </w:tr>
            <w:tr>
              <w:tc>
                <w:tcPr>
                  <w:tcW w:type="dxa" w:w="576"/>
                  <w:tcBorders>
                    <w:top w:val="none" w:color="000000" w:sz="4"/>
                    <w:left w:val="single" w:color="000000" w:sz="4"/>
                    <w:bottom w:val="single" w:color="000000" w:sz="4"/>
                    <w:right w:val="single" w:color="000000" w:sz="4"/>
                  </w:tcBorders>
                  <w:vAlign w:val="top"/>
                </w:tcPr>
                <w:p>
                  <w:pPr>
                    <w:ind w:firstLine="420"/>
                    <w:jc w:val="center"/>
                  </w:pPr>
                  <w:r>
                    <w:rPr>
                      <w:sz w:val="24"/>
                    </w:rPr>
                    <w:t>2</w:t>
                  </w:r>
                </w:p>
              </w:tc>
              <w:tc>
                <w:tcPr>
                  <w:tcW w:type="dxa" w:w="1479"/>
                  <w:tcBorders>
                    <w:top w:val="none" w:color="000000" w:sz="4"/>
                    <w:left w:val="none" w:color="000000" w:sz="4"/>
                    <w:bottom w:val="single" w:color="000000" w:sz="4"/>
                    <w:right w:val="single" w:color="000000" w:sz="4"/>
                  </w:tcBorders>
                  <w:vAlign w:val="top"/>
                </w:tcPr>
                <w:p>
                  <w:pPr>
                    <w:jc w:val="center"/>
                  </w:pPr>
                  <w:r>
                    <w:rPr>
                      <w:b/>
                      <w:sz w:val="21"/>
                    </w:rPr>
                    <w:t>★</w:t>
                  </w:r>
                  <w:r>
                    <w:rPr>
                      <w:b/>
                      <w:sz w:val="21"/>
                    </w:rPr>
                    <w:t>云主控平台机</w:t>
                  </w:r>
                </w:p>
              </w:tc>
              <w:tc>
                <w:tcPr>
                  <w:tcW w:type="dxa" w:w="3543"/>
                  <w:tcBorders>
                    <w:top w:val="none" w:color="000000" w:sz="4"/>
                    <w:left w:val="none" w:color="000000" w:sz="4"/>
                    <w:bottom w:val="single" w:color="000000" w:sz="4"/>
                    <w:right w:val="single" w:color="000000" w:sz="4"/>
                  </w:tcBorders>
                  <w:vAlign w:val="top"/>
                </w:tcPr>
                <w:p>
                  <w:pPr>
                    <w:jc w:val="center"/>
                  </w:pPr>
                  <w:r>
                    <w:rPr>
                      <w:b/>
                      <w:sz w:val="21"/>
                    </w:rPr>
                    <w:t>A02010104</w:t>
                  </w:r>
                  <w:r>
                    <w:rPr>
                      <w:b/>
                      <w:sz w:val="21"/>
                    </w:rPr>
                    <w:t>台式计算机</w:t>
                  </w:r>
                </w:p>
              </w:tc>
            </w:tr>
            <w:tr>
              <w:tc>
                <w:tcPr>
                  <w:tcW w:type="dxa" w:w="576"/>
                  <w:tcBorders>
                    <w:top w:val="none" w:color="000000" w:sz="4"/>
                    <w:left w:val="single" w:color="000000" w:sz="4"/>
                    <w:bottom w:val="single" w:color="000000" w:sz="4"/>
                    <w:right w:val="single" w:color="000000" w:sz="4"/>
                  </w:tcBorders>
                  <w:vAlign w:val="top"/>
                </w:tcPr>
                <w:p>
                  <w:pPr>
                    <w:ind w:firstLine="420"/>
                    <w:jc w:val="center"/>
                  </w:pPr>
                  <w:r>
                    <w:rPr>
                      <w:sz w:val="24"/>
                    </w:rPr>
                    <w:t>3</w:t>
                  </w:r>
                </w:p>
              </w:tc>
              <w:tc>
                <w:tcPr>
                  <w:tcW w:type="dxa" w:w="1479"/>
                  <w:tcBorders>
                    <w:top w:val="none" w:color="000000" w:sz="4"/>
                    <w:left w:val="none" w:color="000000" w:sz="4"/>
                    <w:bottom w:val="single" w:color="000000" w:sz="4"/>
                    <w:right w:val="single" w:color="000000" w:sz="4"/>
                  </w:tcBorders>
                  <w:vAlign w:val="top"/>
                </w:tcPr>
                <w:p>
                  <w:pPr>
                    <w:jc w:val="center"/>
                  </w:pPr>
                  <w:r>
                    <w:rPr>
                      <w:b/>
                      <w:sz w:val="21"/>
                    </w:rPr>
                    <w:t>★</w:t>
                  </w:r>
                  <w:r>
                    <w:rPr>
                      <w:b/>
                      <w:sz w:val="21"/>
                    </w:rPr>
                    <w:t>云机房控制主机（教师用）</w:t>
                  </w:r>
                </w:p>
              </w:tc>
              <w:tc>
                <w:tcPr>
                  <w:tcW w:type="dxa" w:w="3543"/>
                  <w:tcBorders>
                    <w:top w:val="none" w:color="000000" w:sz="4"/>
                    <w:left w:val="none" w:color="000000" w:sz="4"/>
                    <w:bottom w:val="single" w:color="000000" w:sz="4"/>
                    <w:right w:val="single" w:color="000000" w:sz="4"/>
                  </w:tcBorders>
                  <w:vAlign w:val="top"/>
                </w:tcPr>
                <w:p>
                  <w:pPr>
                    <w:jc w:val="center"/>
                  </w:pPr>
                  <w:r>
                    <w:rPr>
                      <w:b/>
                      <w:sz w:val="21"/>
                    </w:rPr>
                    <w:t>A02010104</w:t>
                  </w:r>
                  <w:r>
                    <w:rPr>
                      <w:b/>
                      <w:sz w:val="21"/>
                    </w:rPr>
                    <w:t>台式计算机</w:t>
                  </w:r>
                </w:p>
              </w:tc>
            </w:tr>
          </w:tbl>
          <w:p>
            <w:r>
              <w:rPr/>
              <w:t>注: 投标人所投上述产品属于《节能产品政府采购品目清单》范围中政府强制采购产品类别，投标人须提供国家确定的认证机构出具的、处于有效期之内的节能产品认证证书复印件加盖投标人公章。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东莞市黄江镇教育管理中心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采购包1：保证金人民币：80,000.00元整。</w:t>
            </w:r>
          </w:p>
          <w:p>
            <w:r>
              <w:rPr/>
              <w:t>开户单位：</w:t>
            </w:r>
            <w:r>
              <w:rPr/>
              <w:t>东莞市黄江镇招投标服务所</w:t>
            </w:r>
          </w:p>
          <w:p>
            <w:r>
              <w:rPr/>
              <w:t>开户账号：</w:t>
            </w:r>
            <w:r>
              <w:rPr/>
              <w:t>580003701004308000043</w:t>
            </w:r>
          </w:p>
          <w:p>
            <w:r>
              <w:rPr/>
              <w:t>开户银行：</w:t>
            </w:r>
            <w:r>
              <w:rPr/>
              <w:t>东莞银行股份有限公司黄江支行</w:t>
            </w:r>
          </w:p>
          <w:p>
            <w:r>
              <w:rPr/>
              <w:t>支票提交方式：</w:t>
            </w:r>
            <w:r>
              <w:rPr/>
              <w:t>投标截止时间前保证金到达东莞市黄江镇招投标服务所指定账户</w:t>
            </w:r>
          </w:p>
          <w:p>
            <w:r>
              <w:rPr/>
              <w:t>汇票、本票提交方式：</w:t>
            </w:r>
            <w:r>
              <w:rPr/>
              <w:t>投标截止时间前保证金到达东莞市黄江镇招投标服务所指定账户</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袁小姐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江镇第一小学多媒体电教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采购包1（黄江镇第一小学多媒体电教设备）：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采购包1（黄江镇第一小学多媒体电教设备）：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提供投标截止日前6个月内任意1个月依法缴纳税收和社会保障资金的相关材料或提供《资格条件承诺函》（按照招标文件格式）</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供应商必须具有良好的商业信誉和健全的财务会计制度。提供2021或2022年度财务状况报告或基本开户行出具的资信证明或提供《资格条件承诺函》（按照招标文件格式）。</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按投标（响应）文件格式填报设备及专业技术能力情况或提供《资格条件承诺函》（按照招标文件格式）。</w:t>
            </w:r>
          </w:p>
        </w:tc>
      </w:tr>
      <w:tr>
        <w:tc>
          <w:tcPr>
            <w:tcW w:type="dxa" w:w="890"/>
          </w:tcPr>
          <w:p>
            <w:r>
              <w:rPr/>
              <w:t>5</w:t>
            </w:r>
          </w:p>
        </w:tc>
        <w:tc>
          <w:tcPr>
            <w:tcW w:type="dxa" w:w="3178"/>
          </w:tcPr>
          <w:p>
            <w:r>
              <w:rPr/>
              <w:t>参加采购活动前3年内，在经营活动中没有重大违法记录</w:t>
            </w:r>
          </w:p>
        </w:tc>
        <w:tc>
          <w:tcPr>
            <w:tcW w:type="dxa" w:w="4238"/>
          </w:tcPr>
          <w:p>
            <w:r>
              <w:rPr/>
              <w:t>（可参照投标函相关承诺格式内容）。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采购包1（黄江镇第一小学多媒体电教设备）：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投标文件按照招标文件要求签署、盖章</w:t>
            </w:r>
          </w:p>
        </w:tc>
        <w:tc>
          <w:tcPr>
            <w:tcW w:type="dxa" w:w="4238"/>
          </w:tcPr>
          <w:p>
            <w:r>
              <w:rPr/>
              <w:t>投标文件按照招标文件要求签署、盖章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按照招标文件的规定提交投标保证金的</w:t>
            </w:r>
          </w:p>
        </w:tc>
        <w:tc>
          <w:tcPr>
            <w:tcW w:type="dxa" w:w="4238"/>
          </w:tcPr>
          <w:p>
            <w:r>
              <w:rPr/>
              <w:t>按照招标文件的规定提交投标保证金的（投标保证金包括：银行转账、支票、本票、汇票、电子保函和纸质保函等）；</w:t>
            </w:r>
          </w:p>
        </w:tc>
      </w:tr>
      <w:tr>
        <w:tc>
          <w:tcPr>
            <w:tcW w:type="dxa" w:w="890"/>
          </w:tcPr>
          <w:p>
            <w:r>
              <w:rPr/>
              <w:t>4</w:t>
            </w:r>
          </w:p>
        </w:tc>
        <w:tc>
          <w:tcPr>
            <w:tcW w:type="dxa" w:w="3178"/>
          </w:tcPr>
          <w:p>
            <w:r>
              <w:rPr/>
              <w:t>投标报价未超过招标文件中规定的预算金额或最高限价</w:t>
            </w:r>
          </w:p>
        </w:tc>
        <w:tc>
          <w:tcPr>
            <w:tcW w:type="dxa" w:w="4238"/>
          </w:tcPr>
          <w:p>
            <w:r>
              <w:rPr/>
              <w:t>投标报价未超过招标文件中规定的预算金额或最高限价</w:t>
            </w:r>
          </w:p>
        </w:tc>
      </w:tr>
      <w:tr>
        <w:tc>
          <w:tcPr>
            <w:tcW w:type="dxa" w:w="890"/>
          </w:tcPr>
          <w:p>
            <w:r>
              <w:rPr/>
              <w:t>5</w:t>
            </w:r>
          </w:p>
        </w:tc>
        <w:tc>
          <w:tcPr>
            <w:tcW w:type="dxa" w:w="3178"/>
          </w:tcPr>
          <w:p>
            <w:r>
              <w:rPr/>
              <w:t>满足招标文件用户需求中带“★”要求的</w:t>
            </w:r>
          </w:p>
        </w:tc>
        <w:tc>
          <w:tcPr>
            <w:tcW w:type="dxa" w:w="4238"/>
          </w:tcPr>
          <w:p>
            <w:r>
              <w:rPr/>
              <w:t>满足招标文件用户需求中带“★”要求的</w:t>
            </w:r>
          </w:p>
        </w:tc>
      </w:tr>
      <w:tr>
        <w:tc>
          <w:tcPr>
            <w:tcW w:type="dxa" w:w="890"/>
          </w:tcPr>
          <w:p>
            <w:r>
              <w:rPr/>
              <w:t>6</w:t>
            </w:r>
          </w:p>
        </w:tc>
        <w:tc>
          <w:tcPr>
            <w:tcW w:type="dxa" w:w="3178"/>
          </w:tcPr>
          <w:p>
            <w:r>
              <w:rPr/>
              <w:t>投标文件没有招标文件中规 定的其它无效投标条款的</w:t>
            </w:r>
          </w:p>
        </w:tc>
        <w:tc>
          <w:tcPr>
            <w:tcW w:type="dxa" w:w="4238"/>
          </w:tcPr>
          <w:p>
            <w:r>
              <w:rPr/>
              <w:t>投标文件没有招标文件中规 定的其它无效投标条款的</w:t>
            </w:r>
          </w:p>
        </w:tc>
      </w:tr>
      <w:tr>
        <w:tc>
          <w:tcPr>
            <w:tcW w:type="dxa" w:w="890"/>
          </w:tcPr>
          <w:p>
            <w:r>
              <w:rPr/>
              <w:t>7</w:t>
            </w:r>
          </w:p>
        </w:tc>
        <w:tc>
          <w:tcPr>
            <w:tcW w:type="dxa" w:w="3178"/>
          </w:tcPr>
          <w:p>
            <w:r>
              <w:rPr/>
              <w:t>符合法律、法规和招标文件规定的其他要求</w:t>
            </w:r>
          </w:p>
        </w:tc>
        <w:tc>
          <w:tcPr>
            <w:tcW w:type="dxa" w:w="4238"/>
          </w:tcPr>
          <w:p>
            <w:r>
              <w:rPr/>
              <w:t>符合法律、法规和招标文件规定的其他要求</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采购包1(黄江镇第一小学多媒体电教设备):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(30.0分)</w:t>
            </w:r>
          </w:p>
        </w:tc>
        <w:tc>
          <w:tcPr>
            <w:tcW w:type="dxa" w:w="5076"/>
          </w:tcPr>
          <w:p>
            <w:pPr>
              <w:jc w:val="left"/>
            </w:pPr>
            <w:r>
              <w:rPr/>
              <w:t>对用户需求中的带“▲”技术指标条款全部响应为满足或优于的得30 分。其中，用户需求中的带“▲”参数指标不满足或者不响应的逐项扣分，每项扣 1 分，扣完为止，本项最低得 0 分 注：用户需求中明确要求提供证明资料的，以用户需求书要求提供的证明资料加盖投标人公章为准。其余的需在投标文件中提供所投产品彩页或制造商的公开网址链接及参数截图或厂家对所投设备技术参数出具的证明。</w:t>
            </w:r>
          </w:p>
        </w:tc>
      </w:tr>
      <w:tr>
        <w:tc>
          <w:tcPr>
            <w:tcW w:type="dxa" w:w="922"/>
            <w:gridSpan w:val="2"/>
            <w:vMerge/>
          </w:tcPr>
          <w:p/>
        </w:tc>
        <w:tc>
          <w:tcPr>
            <w:tcW w:type="dxa" w:w="2307"/>
          </w:tcPr>
          <w:p>
            <w:pPr>
              <w:jc w:val="left"/>
            </w:pPr>
            <w:r>
              <w:rPr/>
              <w:t>整体技术方案 (7.0分)</w:t>
            </w:r>
            <w:r>
              <w:rPr/>
              <w:t>，（等次分值选择：</w:t>
            </w:r>
            <w:r>
              <w:rPr/>
              <w:t>0.0;</w:t>
            </w:r>
            <w:r>
              <w:rPr/>
              <w:t>1.0;</w:t>
            </w:r>
            <w:r>
              <w:rPr/>
              <w:t>4.0;</w:t>
            </w:r>
            <w:r>
              <w:rPr/>
              <w:t>7.0;</w:t>
            </w:r>
            <w:r>
              <w:rPr/>
              <w:t>）</w:t>
            </w:r>
          </w:p>
        </w:tc>
        <w:tc>
          <w:tcPr>
            <w:tcW w:type="dxa" w:w="5076"/>
          </w:tcPr>
          <w:p>
            <w:pPr>
              <w:jc w:val="left"/>
            </w:pPr>
            <w:r>
              <w:rPr/>
              <w:t>根据投标人提供的整体技术方案进行评审： ①对项目整体任务、目标和需求理解准确；有利于系统建设长远发展；方案先进合理；系统安全可靠、易于统一管理维护，得7分； ②对项目整体任务、目标和需求理解一般准确；方案合理性一般；系统安全可靠、统一管理维护一般合理，得4分； ③对项目整体任务、目标和需求理解不准确；方案不合理；系统安全可靠、统一管理维护一般合理，得1分； ④未提供方案不得分。</w:t>
            </w:r>
          </w:p>
        </w:tc>
      </w:tr>
      <w:tr>
        <w:tc>
          <w:tcPr>
            <w:tcW w:type="dxa" w:w="922"/>
            <w:gridSpan w:val="2"/>
            <w:vMerge/>
          </w:tcPr>
          <w:p/>
        </w:tc>
        <w:tc>
          <w:tcPr>
            <w:tcW w:type="dxa" w:w="2307"/>
          </w:tcPr>
          <w:p>
            <w:pPr>
              <w:jc w:val="left"/>
            </w:pPr>
            <w:r>
              <w:rPr/>
              <w:t>安装、调试方案 (7.0分)</w:t>
            </w:r>
            <w:r>
              <w:rPr/>
              <w:t>，（等次分值选择：</w:t>
            </w:r>
            <w:r>
              <w:rPr/>
              <w:t>0.0;</w:t>
            </w:r>
            <w:r>
              <w:rPr/>
              <w:t>1.0;</w:t>
            </w:r>
            <w:r>
              <w:rPr/>
              <w:t>4.0;</w:t>
            </w:r>
            <w:r>
              <w:rPr/>
              <w:t>7.0;</w:t>
            </w:r>
            <w:r>
              <w:rPr/>
              <w:t>）</w:t>
            </w:r>
          </w:p>
        </w:tc>
        <w:tc>
          <w:tcPr>
            <w:tcW w:type="dxa" w:w="5076"/>
          </w:tcPr>
          <w:p>
            <w:pPr>
              <w:jc w:val="left"/>
            </w:pPr>
            <w:r>
              <w:rPr/>
              <w:t>根据投标人所提供的安装、调试方案等方面进行综合评价： ①方案完整合理、可行性强，完全满足或优于招标文件要 求，得 7分；  ②方案完整、可行性一般，符合招标文件要求，得4分；  ③方案基本完整、措施不够具体，基本符合招标文件要求， 得1分； ④未提供方案不得分。</w:t>
            </w:r>
          </w:p>
        </w:tc>
      </w:tr>
      <w:tr>
        <w:tc>
          <w:tcPr>
            <w:tcW w:type="dxa" w:w="922"/>
            <w:gridSpan w:val="2"/>
            <w:vMerge/>
          </w:tcPr>
          <w:p/>
        </w:tc>
        <w:tc>
          <w:tcPr>
            <w:tcW w:type="dxa" w:w="2307"/>
          </w:tcPr>
          <w:p>
            <w:pPr>
              <w:jc w:val="left"/>
            </w:pPr>
            <w:r>
              <w:rPr/>
              <w:t>售后服务方案 (6.0分)</w:t>
            </w:r>
            <w:r>
              <w:rPr/>
              <w:t>，（等次分值选择：</w:t>
            </w:r>
            <w:r>
              <w:rPr/>
              <w:t>0.0;</w:t>
            </w:r>
            <w:r>
              <w:rPr/>
              <w:t>1.0;</w:t>
            </w:r>
            <w:r>
              <w:rPr/>
              <w:t>3.0;</w:t>
            </w:r>
            <w:r>
              <w:rPr/>
              <w:t>6.0;</w:t>
            </w:r>
            <w:r>
              <w:rPr/>
              <w:t>）</w:t>
            </w:r>
          </w:p>
        </w:tc>
        <w:tc>
          <w:tcPr>
            <w:tcW w:type="dxa" w:w="5076"/>
          </w:tcPr>
          <w:p>
            <w:pPr>
              <w:jc w:val="left"/>
            </w:pPr>
            <w:r>
              <w:rPr/>
              <w:t>根据投标人提供的售后服务方案（包括但不限于售后服务便捷程度、技术支持保障方案、维保方案、培训计划等）进行评审： ①方案描述详细明确、完整、合理可行，科学性强；得6分；  ②方案描述结构基本合理；基本完善，基本可行，得3分；  ③方案描述不够明确、不够完善，可行性差；得1分，  ④未提供方案不得分。</w:t>
            </w:r>
          </w:p>
        </w:tc>
      </w:tr>
      <w:tr>
        <w:tc>
          <w:tcPr>
            <w:tcW w:type="dxa" w:w="922"/>
            <w:gridSpan w:val="2"/>
            <w:vMerge w:val="restart"/>
          </w:tcPr>
          <w:p>
            <w:pPr>
              <w:jc w:val="center"/>
            </w:pPr>
            <w:r>
              <w:rPr/>
              <w:t>商务部分</w:t>
            </w:r>
          </w:p>
        </w:tc>
        <w:tc>
          <w:tcPr>
            <w:tcW w:type="dxa" w:w="2307"/>
          </w:tcPr>
          <w:p>
            <w:pPr>
              <w:jc w:val="left"/>
            </w:pPr>
            <w:r>
              <w:rPr/>
              <w:t>综合实力 (6.0分)</w:t>
            </w:r>
          </w:p>
        </w:tc>
        <w:tc>
          <w:tcPr>
            <w:tcW w:type="dxa" w:w="5076"/>
          </w:tcPr>
          <w:p>
            <w:pPr>
              <w:jc w:val="left"/>
            </w:pPr>
            <w:r>
              <w:rPr/>
              <w:t>投标人具有由国家认证认可的监督管理部门批准设立的认证机构颁发并在有效期内的： ①数据存储安全管理体系认证证书； ②云服务信息安全管理体系认证证书； ③网络空间安全管理体系认证证书； 每具有1个得2分，最高得6分； 注：以上须提供证书复印件加盖投标人公章。</w:t>
            </w:r>
          </w:p>
        </w:tc>
      </w:tr>
      <w:tr>
        <w:tc>
          <w:tcPr>
            <w:tcW w:type="dxa" w:w="922"/>
            <w:gridSpan w:val="2"/>
            <w:vMerge/>
          </w:tcPr>
          <w:p/>
        </w:tc>
        <w:tc>
          <w:tcPr>
            <w:tcW w:type="dxa" w:w="2307"/>
          </w:tcPr>
          <w:p>
            <w:pPr>
              <w:jc w:val="left"/>
            </w:pPr>
            <w:r>
              <w:rPr/>
              <w:t>业绩 (8.0分)</w:t>
            </w:r>
          </w:p>
        </w:tc>
        <w:tc>
          <w:tcPr>
            <w:tcW w:type="dxa" w:w="5076"/>
          </w:tcPr>
          <w:p>
            <w:pPr>
              <w:jc w:val="left"/>
            </w:pPr>
            <w:r>
              <w:rPr/>
              <w:t>根据投标人 2018 年1月1日（以合同签订时间为准）以来具有学校信息化类业绩的每个得2分，最高得8分。 （须提供中标通知书复印件及合同关键页复印件加盖投标人公章。）</w:t>
            </w:r>
          </w:p>
        </w:tc>
      </w:tr>
      <w:tr>
        <w:tc>
          <w:tcPr>
            <w:tcW w:type="dxa" w:w="922"/>
            <w:gridSpan w:val="2"/>
            <w:vMerge/>
          </w:tcPr>
          <w:p/>
        </w:tc>
        <w:tc>
          <w:tcPr>
            <w:tcW w:type="dxa" w:w="2307"/>
          </w:tcPr>
          <w:p>
            <w:pPr>
              <w:jc w:val="left"/>
            </w:pPr>
            <w:r>
              <w:rPr/>
              <w:t>拟投入本项目人员情况 (6.0分)</w:t>
            </w:r>
          </w:p>
        </w:tc>
        <w:tc>
          <w:tcPr>
            <w:tcW w:type="dxa" w:w="5076"/>
          </w:tcPr>
          <w:p>
            <w:pPr>
              <w:jc w:val="left"/>
            </w:pPr>
            <w:r>
              <w:rPr/>
              <w:t>（1）投标人拟投入的项目经理（仅一人）具有： ①人力资源和社会保障部门或工业和信息化部门颁发的通信类高级技师证书的，得1分；中级的得0.5分；初级的得0.25分；无不得分。 ②人力资源和社会保障部门或工业和信息化部门颁发的通信类或电子技术类高级工程师证书的，得1分；中级的得0.5分；初级的得0.25分；无不得分。 ③工业和信息化部门颁发的高级网络与信息安全管理师证书的，得1分；中级的得0.5分；初级的得0.25分；无不得分。 ④工业和信息化部门颁发的高级大数据分析师证书的，得1分；中级的得0.5分；初级的得0.25分；无不得分。  （2）投标人拟投入本项目的技术人员具有工业和信息化部门颁发的高级网络与信息安全管理师证书的，每个得1分，中级每个得0.5分，初级的得0.25分；最高得2分。 注：以上人员不重复计分，须提供以上人员证书及开标前3个月（不含开标当月）任意一个月投标人为其缴纳的社保证明复印件(加盖投标人公章)。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sz w:val="21"/>
        </w:rPr>
        <w:t>（本格式编排在招标文件中，供投标人参考，投标时不需填写）</w:t>
      </w:r>
    </w:p>
    <w:p>
      <w:pPr>
        <w:jc w:val="center"/>
      </w:pPr>
    </w:p>
    <w:p>
      <w:pPr>
        <w:jc w:val="center"/>
      </w:pPr>
      <w:r>
        <w:rPr>
          <w:b/>
          <w:sz w:val="52"/>
        </w:rPr>
        <w:t>黄江镇第一小学多媒体电教设备</w:t>
      </w:r>
      <w:r>
        <w:rPr>
          <w:b/>
          <w:sz w:val="52"/>
        </w:rPr>
        <w:t>合同文件</w:t>
      </w:r>
    </w:p>
    <w:p>
      <w:pPr>
        <w:jc w:val="center"/>
      </w:pPr>
      <w:r>
        <w:rPr>
          <w:b/>
          <w:sz w:val="21"/>
        </w:rPr>
        <w:t>（合同编号：）</w:t>
      </w:r>
    </w:p>
    <w:p>
      <w:pPr>
        <w:jc w:val="both"/>
      </w:pPr>
    </w:p>
    <w:p>
      <w:pPr>
        <w:jc w:val="both"/>
      </w:pP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b/>
                <w:sz w:val="30"/>
              </w:rPr>
              <w:t>甲方（采购人）：</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b/>
                <w:sz w:val="30"/>
              </w:rPr>
              <w:t>乙方（中标人）：</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b/>
                <w:sz w:val="30"/>
              </w:rPr>
              <w:t>协议签订时间：</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Pr>
        <w:jc w:val="both"/>
      </w:pPr>
    </w:p>
    <w:p>
      <w:pPr>
        <w:jc w:val="both"/>
      </w:pPr>
    </w:p>
    <w:p>
      <w:pPr>
        <w:jc w:val="center"/>
      </w:pPr>
      <w:r>
        <w:rPr>
          <w:sz w:val="28"/>
        </w:rPr>
        <w:t>二零贰</w:t>
      </w:r>
      <w:r>
        <w:rPr>
          <w:sz w:val="28"/>
        </w:rPr>
        <w:t>叁</w:t>
      </w:r>
      <w:r>
        <w:rPr>
          <w:sz w:val="28"/>
        </w:rPr>
        <w:t>年月于东莞</w:t>
      </w:r>
    </w:p>
    <w:p>
      <w:pPr>
        <w:jc w:val="both"/>
      </w:pPr>
      <w:r>
        <w:rPr>
          <w:sz w:val="21"/>
        </w:rPr>
        <w:t>甲方（采购人）：</w:t>
      </w:r>
    </w:p>
    <w:p>
      <w:pPr>
        <w:jc w:val="both"/>
      </w:pPr>
      <w:r>
        <w:rPr>
          <w:sz w:val="21"/>
        </w:rPr>
        <w:t>乙方（中标人）：</w:t>
      </w:r>
    </w:p>
    <w:p>
      <w:pPr>
        <w:ind w:firstLine="420"/>
        <w:jc w:val="both"/>
      </w:pPr>
      <w:r>
        <w:rPr>
          <w:sz w:val="21"/>
        </w:rPr>
        <w:t>根据《中华人民共和国合同法》及招标代理有限公司的招标文件、中标通知书等相关资料的要求，经双方协商一致，签订本合同，共同遵守如下条款。</w:t>
      </w:r>
    </w:p>
    <w:p>
      <w:pPr>
        <w:ind w:firstLine="420"/>
        <w:jc w:val="both"/>
      </w:pPr>
      <w:r>
        <w:rPr>
          <w:b/>
          <w:sz w:val="21"/>
        </w:rPr>
        <w:t>一、项目基本情况</w:t>
      </w:r>
    </w:p>
    <w:p>
      <w:pPr>
        <w:ind w:firstLine="420"/>
        <w:jc w:val="both"/>
      </w:pPr>
      <w:r>
        <w:rPr>
          <w:sz w:val="21"/>
        </w:rPr>
        <w:t>1.</w:t>
      </w:r>
      <w:r>
        <w:rPr>
          <w:sz w:val="21"/>
        </w:rPr>
        <w:t>项目名称：</w:t>
      </w:r>
    </w:p>
    <w:p>
      <w:pPr>
        <w:jc w:val="both"/>
      </w:pPr>
      <w:r>
        <w:rPr>
          <w:sz w:val="21"/>
        </w:rPr>
        <w:t>2.</w:t>
      </w:r>
      <w:r>
        <w:rPr>
          <w:sz w:val="21"/>
        </w:rPr>
        <w:t>合同总价：</w:t>
      </w:r>
      <w:r>
        <w:rPr>
          <w:sz w:val="21"/>
          <w:u w:val="single"/>
        </w:rPr>
        <w:t>大写人民币</w:t>
      </w:r>
      <w:r>
        <w:rPr>
          <w:sz w:val="21"/>
          <w:u w:val="single"/>
        </w:rPr>
        <w:t xml:space="preserve">               </w:t>
      </w:r>
      <w:r>
        <w:rPr>
          <w:sz w:val="21"/>
          <w:u w:val="single"/>
        </w:rPr>
        <w:t>（小写￥</w:t>
      </w:r>
      <w:r>
        <w:rPr>
          <w:sz w:val="21"/>
          <w:u w:val="single"/>
        </w:rPr>
        <w:t xml:space="preserve">      </w:t>
      </w:r>
      <w:r>
        <w:rPr>
          <w:sz w:val="21"/>
          <w:u w:val="single"/>
        </w:rPr>
        <w:t>元）</w:t>
      </w:r>
    </w:p>
    <w:p>
      <w:pPr>
        <w:jc w:val="both"/>
      </w:pPr>
      <w:r>
        <w:rPr>
          <w:sz w:val="21"/>
        </w:rPr>
        <w:t>合同总价包括但不限于所有的税费、所有货物的价格、包装、仓储、运输、验收，以及人工、材料损耗、投入服务的机械设备的配备、服务期、质量、安全、水电费、其它附加费用等一切费用。</w:t>
      </w:r>
    </w:p>
    <w:p>
      <w:pPr>
        <w:jc w:val="both"/>
      </w:pPr>
      <w:r>
        <w:rPr>
          <w:sz w:val="21"/>
        </w:rPr>
        <w:t>3.</w:t>
      </w:r>
      <w:r>
        <w:rPr>
          <w:sz w:val="21"/>
        </w:rPr>
        <w:t>项目地点：</w:t>
      </w:r>
    </w:p>
    <w:p>
      <w:pPr>
        <w:jc w:val="both"/>
      </w:pPr>
      <w:r>
        <w:rPr>
          <w:sz w:val="21"/>
        </w:rPr>
        <w:t>4.</w:t>
      </w:r>
      <w:r>
        <w:rPr>
          <w:sz w:val="21"/>
        </w:rPr>
        <w:t>招标范围：</w:t>
      </w:r>
      <w:r>
        <w:rPr>
          <w:sz w:val="21"/>
          <w:u w:val="single"/>
        </w:rPr>
        <w:t xml:space="preserve">       </w:t>
      </w:r>
      <w:r>
        <w:rPr>
          <w:sz w:val="21"/>
          <w:u w:val="single"/>
        </w:rPr>
        <w:t>（详见招标文件用户需求书）</w:t>
      </w:r>
      <w:r>
        <w:rPr>
          <w:sz w:val="21"/>
          <w:u w:val="single"/>
        </w:rPr>
        <w:t xml:space="preserve">           </w:t>
      </w:r>
    </w:p>
    <w:p>
      <w:pPr>
        <w:jc w:val="both"/>
      </w:pPr>
      <w:r>
        <w:rPr>
          <w:sz w:val="21"/>
        </w:rPr>
        <w:t>5.</w:t>
      </w:r>
      <w:r>
        <w:rPr>
          <w:sz w:val="21"/>
        </w:rPr>
        <w:t>交货期：</w:t>
      </w:r>
      <w:r>
        <w:rPr>
          <w:sz w:val="21"/>
          <w:u w:val="single"/>
        </w:rPr>
        <w:t xml:space="preserve">          </w:t>
      </w:r>
      <w:r>
        <w:rPr>
          <w:sz w:val="21"/>
          <w:u w:val="single"/>
        </w:rPr>
        <w:t>（详见招标文件用户需求书）</w:t>
      </w:r>
      <w:r>
        <w:rPr>
          <w:sz w:val="21"/>
          <w:u w:val="single"/>
        </w:rPr>
        <w:t xml:space="preserve">           </w:t>
      </w:r>
    </w:p>
    <w:p>
      <w:pPr>
        <w:jc w:val="both"/>
      </w:pPr>
      <w:r>
        <w:rPr>
          <w:sz w:val="21"/>
        </w:rPr>
        <w:t>6.</w:t>
      </w:r>
      <w:r>
        <w:rPr>
          <w:sz w:val="21"/>
        </w:rPr>
        <w:t>质保期：</w:t>
      </w:r>
      <w:r>
        <w:rPr>
          <w:sz w:val="21"/>
          <w:u w:val="single"/>
        </w:rPr>
        <w:t xml:space="preserve">          </w:t>
      </w:r>
      <w:r>
        <w:rPr>
          <w:sz w:val="21"/>
          <w:u w:val="single"/>
        </w:rPr>
        <w:t>（详见招标文件用户需求书）</w:t>
      </w:r>
      <w:r>
        <w:rPr>
          <w:sz w:val="21"/>
          <w:u w:val="single"/>
        </w:rPr>
        <w:t xml:space="preserve">           </w:t>
      </w:r>
    </w:p>
    <w:p>
      <w:pPr>
        <w:ind w:firstLine="420"/>
        <w:jc w:val="both"/>
      </w:pPr>
      <w:r>
        <w:rPr>
          <w:b/>
          <w:sz w:val="21"/>
        </w:rPr>
        <w:t>二、双方权利义务</w:t>
      </w:r>
    </w:p>
    <w:p>
      <w:pPr>
        <w:ind w:firstLine="420"/>
        <w:jc w:val="both"/>
      </w:pPr>
      <w:r>
        <w:rPr>
          <w:b/>
          <w:sz w:val="21"/>
        </w:rPr>
        <w:t>1.</w:t>
      </w:r>
      <w:r>
        <w:rPr>
          <w:b/>
          <w:sz w:val="21"/>
        </w:rPr>
        <w:t>甲方权力和义务</w:t>
      </w:r>
    </w:p>
    <w:p>
      <w:pPr>
        <w:ind w:firstLine="420"/>
        <w:jc w:val="both"/>
      </w:pPr>
      <w:r>
        <w:rPr>
          <w:sz w:val="21"/>
        </w:rPr>
        <w:t>1)</w:t>
      </w:r>
      <w:r>
        <w:rPr>
          <w:sz w:val="21"/>
        </w:rPr>
        <w:t>验收乙方提供的合同货物。</w:t>
      </w:r>
    </w:p>
    <w:p>
      <w:pPr>
        <w:ind w:firstLine="420"/>
        <w:jc w:val="both"/>
      </w:pPr>
      <w:r>
        <w:rPr>
          <w:sz w:val="21"/>
        </w:rPr>
        <w:t>2)</w:t>
      </w:r>
      <w:r>
        <w:rPr>
          <w:sz w:val="21"/>
        </w:rPr>
        <w:t>审批乙方提交的关于项目的实施组织方案。</w:t>
      </w:r>
    </w:p>
    <w:p>
      <w:pPr>
        <w:ind w:firstLine="420"/>
        <w:jc w:val="both"/>
      </w:pPr>
      <w:r>
        <w:rPr>
          <w:sz w:val="21"/>
        </w:rPr>
        <w:t>3)</w:t>
      </w:r>
      <w:r>
        <w:rPr>
          <w:sz w:val="21"/>
        </w:rPr>
        <w:t>监督、指导乙方进行服务实施工作，具有及时纠正出现问题的权利。</w:t>
      </w:r>
    </w:p>
    <w:p>
      <w:pPr>
        <w:ind w:firstLine="420"/>
        <w:jc w:val="both"/>
      </w:pPr>
      <w:r>
        <w:rPr>
          <w:sz w:val="21"/>
        </w:rPr>
        <w:t>4)</w:t>
      </w:r>
      <w:r>
        <w:rPr>
          <w:sz w:val="21"/>
        </w:rPr>
        <w:t>协调乙方工作，对乙方需要协调解决的问题，甲方应采取积极态度予以处理。</w:t>
      </w:r>
    </w:p>
    <w:p>
      <w:pPr>
        <w:ind w:firstLine="420"/>
        <w:jc w:val="both"/>
      </w:pPr>
      <w:r>
        <w:rPr>
          <w:sz w:val="21"/>
        </w:rPr>
        <w:t>5)</w:t>
      </w:r>
      <w:r>
        <w:rPr>
          <w:sz w:val="21"/>
        </w:rPr>
        <w:t>在乙方提供服务时，如对甲方的设备造成了损坏，甲方有权要求乙方赔偿。</w:t>
      </w:r>
    </w:p>
    <w:p>
      <w:pPr>
        <w:ind w:firstLine="420"/>
        <w:jc w:val="both"/>
      </w:pPr>
      <w:r>
        <w:rPr>
          <w:sz w:val="21"/>
        </w:rPr>
        <w:t>6)</w:t>
      </w:r>
      <w:r>
        <w:rPr>
          <w:sz w:val="21"/>
        </w:rPr>
        <w:t>采购文件和投标文件约定的甲方其余权利义务。</w:t>
      </w:r>
    </w:p>
    <w:p>
      <w:pPr>
        <w:ind w:firstLine="420"/>
        <w:jc w:val="both"/>
      </w:pPr>
      <w:r>
        <w:rPr>
          <w:b/>
          <w:sz w:val="21"/>
        </w:rPr>
        <w:t>2.</w:t>
      </w:r>
      <w:r>
        <w:rPr>
          <w:b/>
          <w:sz w:val="21"/>
        </w:rPr>
        <w:t>乙方权力和义务</w:t>
      </w:r>
    </w:p>
    <w:p>
      <w:pPr>
        <w:ind w:firstLine="420"/>
        <w:jc w:val="both"/>
      </w:pPr>
      <w:r>
        <w:rPr>
          <w:sz w:val="21"/>
        </w:rPr>
        <w:t>1)</w:t>
      </w:r>
      <w:r>
        <w:rPr>
          <w:sz w:val="21"/>
        </w:rPr>
        <w:t>乙方应按招标文件的要求和投标文件的承诺进行供货，发生任何货物及服务的变更均须向甲方提出交书面报审报告。</w:t>
      </w:r>
    </w:p>
    <w:p>
      <w:pPr>
        <w:ind w:firstLine="420"/>
        <w:jc w:val="both"/>
      </w:pPr>
      <w:r>
        <w:rPr>
          <w:sz w:val="21"/>
        </w:rPr>
        <w:t>2)</w:t>
      </w:r>
      <w:r>
        <w:rPr>
          <w:sz w:val="21"/>
        </w:rPr>
        <w:t>在满足采购文件的前提下，严格按照其投标文件的实施组织方案（包括实施计划、设备、人员、文明、安全等）进行服务。</w:t>
      </w:r>
    </w:p>
    <w:p>
      <w:pPr>
        <w:ind w:firstLine="420"/>
        <w:jc w:val="both"/>
      </w:pPr>
      <w:r>
        <w:rPr>
          <w:sz w:val="21"/>
        </w:rPr>
        <w:t>3)</w:t>
      </w:r>
      <w:r>
        <w:rPr>
          <w:sz w:val="21"/>
        </w:rPr>
        <w:t>在组织实施服务过程中，遵守有关安全生产管理规定，严格按相关安全标准组织实施，采取必要的安全防护措施，消除事故隐患。由于乙方安全措施不力造成事故的责任和因此发生的费用，由乙方承担。</w:t>
      </w:r>
    </w:p>
    <w:p>
      <w:pPr>
        <w:ind w:firstLine="420"/>
        <w:jc w:val="both"/>
      </w:pPr>
      <w:r>
        <w:rPr>
          <w:sz w:val="21"/>
        </w:rPr>
        <w:t>4)</w:t>
      </w:r>
      <w:r>
        <w:rPr>
          <w:sz w:val="21"/>
        </w:rPr>
        <w:t>做好服务现场设施的保护，若乙方防护不力而造成一切责任及经济损失由乙方承担；</w:t>
      </w:r>
    </w:p>
    <w:p>
      <w:pPr>
        <w:ind w:firstLine="420"/>
        <w:jc w:val="both"/>
      </w:pPr>
      <w:r>
        <w:rPr>
          <w:sz w:val="21"/>
        </w:rPr>
        <w:t>5)</w:t>
      </w:r>
      <w:r>
        <w:rPr>
          <w:sz w:val="21"/>
        </w:rPr>
        <w:t>必须为从事危险作业的职工办理意外伤害保险，并为实施服务场地内自有人员生命财产和实施服务机械设备办理保险，支付保险费用。</w:t>
      </w:r>
    </w:p>
    <w:p>
      <w:pPr>
        <w:ind w:firstLine="420"/>
        <w:jc w:val="both"/>
      </w:pPr>
      <w:r>
        <w:rPr>
          <w:sz w:val="21"/>
        </w:rPr>
        <w:t>6)</w:t>
      </w:r>
      <w:r>
        <w:rPr>
          <w:sz w:val="21"/>
        </w:rPr>
        <w:t>采购文件和投标文件约定的乙方其余权利义务。</w:t>
      </w:r>
    </w:p>
    <w:p>
      <w:pPr>
        <w:ind w:firstLine="420"/>
        <w:jc w:val="both"/>
      </w:pPr>
      <w:r>
        <w:rPr>
          <w:b/>
          <w:sz w:val="21"/>
        </w:rPr>
        <w:t>三、质量与检验</w:t>
      </w:r>
    </w:p>
    <w:p>
      <w:pPr>
        <w:ind w:firstLine="420"/>
        <w:jc w:val="both"/>
      </w:pPr>
      <w:r>
        <w:rPr>
          <w:sz w:val="21"/>
        </w:rPr>
        <w:t>1.</w:t>
      </w:r>
      <w:r>
        <w:rPr>
          <w:sz w:val="21"/>
        </w:rPr>
        <w:t>乙方须提供全新的、完全符合国家的有关质量标准的货物。</w:t>
      </w:r>
    </w:p>
    <w:p>
      <w:pPr>
        <w:ind w:firstLine="420"/>
        <w:jc w:val="both"/>
      </w:pPr>
      <w:r>
        <w:rPr>
          <w:sz w:val="21"/>
        </w:rPr>
        <w:t>2.</w:t>
      </w:r>
      <w:r>
        <w:rPr>
          <w:sz w:val="21"/>
        </w:rPr>
        <w:t>甲方按照招投标文件要求进行初步质量验收，甲方签署质量验收合格证明，只是认定乙方提供的货物初步合格，但不能作乙方货物质量最终合格证明。</w:t>
      </w:r>
    </w:p>
    <w:p>
      <w:pPr>
        <w:ind w:firstLine="420"/>
        <w:jc w:val="both"/>
      </w:pPr>
      <w:r>
        <w:rPr>
          <w:sz w:val="21"/>
        </w:rPr>
        <w:t>3.</w:t>
      </w:r>
      <w:r>
        <w:rPr>
          <w:sz w:val="21"/>
        </w:rPr>
        <w:t>产品制造质量安装期间出现问题，乙方应负责三包（包修、包换、包退），费用由乙方负责。</w:t>
      </w:r>
    </w:p>
    <w:p>
      <w:pPr>
        <w:ind w:firstLine="420"/>
        <w:jc w:val="both"/>
      </w:pPr>
      <w:r>
        <w:rPr>
          <w:sz w:val="21"/>
        </w:rPr>
        <w:t>4.</w:t>
      </w:r>
      <w:r>
        <w:rPr>
          <w:sz w:val="21"/>
        </w:rPr>
        <w:t>安装项目开始前，乙方按照甲方的书面通知，共同开箱检验，主要检验设备的外观质量，设备的原产地及数量。</w:t>
      </w:r>
    </w:p>
    <w:p>
      <w:pPr>
        <w:ind w:firstLine="420"/>
        <w:jc w:val="both"/>
      </w:pPr>
      <w:r>
        <w:rPr>
          <w:sz w:val="21"/>
        </w:rPr>
        <w:t>5.</w:t>
      </w:r>
      <w:r>
        <w:rPr>
          <w:sz w:val="21"/>
        </w:rPr>
        <w:t>乙方应给出设备详细的验收方案，包括验收项目、验收标准，验收实施办法等。</w:t>
      </w:r>
    </w:p>
    <w:p>
      <w:pPr>
        <w:ind w:firstLine="420"/>
        <w:jc w:val="both"/>
      </w:pPr>
      <w:r>
        <w:rPr>
          <w:sz w:val="21"/>
        </w:rPr>
        <w:t>6.</w:t>
      </w:r>
      <w:r>
        <w:rPr>
          <w:sz w:val="21"/>
        </w:rPr>
        <w:t>乙方提供的所有设备在质保期间，非甲方的人为原因而出现产品质量及安装问题，由乙方负责包修、包换或包退（实行三包服务），并承担因此而产生的一切费用。</w:t>
      </w:r>
    </w:p>
    <w:p>
      <w:pPr>
        <w:ind w:firstLine="420"/>
        <w:jc w:val="both"/>
      </w:pPr>
      <w:r>
        <w:rPr>
          <w:sz w:val="21"/>
        </w:rPr>
        <w:t>7.</w:t>
      </w:r>
      <w:r>
        <w:rPr>
          <w:sz w:val="21"/>
        </w:rPr>
        <w:t>质保期内要求乙方对项目进行免费维护。</w:t>
      </w:r>
    </w:p>
    <w:p>
      <w:pPr>
        <w:ind w:firstLine="420"/>
        <w:jc w:val="both"/>
      </w:pPr>
      <w:r>
        <w:rPr>
          <w:b/>
          <w:sz w:val="21"/>
        </w:rPr>
        <w:t>四、付款方式</w:t>
      </w:r>
    </w:p>
    <w:p>
      <w:pPr>
        <w:jc w:val="both"/>
      </w:pPr>
      <w:r>
        <w:rPr>
          <w:sz w:val="21"/>
        </w:rPr>
        <w:t>1</w:t>
      </w:r>
      <w:r>
        <w:rPr>
          <w:sz w:val="21"/>
        </w:rPr>
        <w:t>期：支付比例</w:t>
      </w:r>
      <w:r>
        <w:rPr>
          <w:sz w:val="21"/>
        </w:rPr>
        <w:t>30%,</w:t>
      </w:r>
      <w:r>
        <w:rPr>
          <w:sz w:val="21"/>
        </w:rPr>
        <w:t>合同签定后，采购人应在收到中标人提供的请款报告及相关资料之日起</w:t>
      </w:r>
      <w:r>
        <w:rPr>
          <w:sz w:val="21"/>
        </w:rPr>
        <w:t>30</w:t>
      </w:r>
      <w:r>
        <w:rPr>
          <w:sz w:val="21"/>
        </w:rPr>
        <w:t>个工作日内，向中标人支付合同总价的</w:t>
      </w:r>
      <w:r>
        <w:rPr>
          <w:sz w:val="21"/>
        </w:rPr>
        <w:t>30%</w:t>
      </w:r>
      <w:r>
        <w:rPr>
          <w:sz w:val="21"/>
        </w:rPr>
        <w:t>的款项；</w:t>
      </w:r>
    </w:p>
    <w:p>
      <w:pPr>
        <w:jc w:val="both"/>
      </w:pPr>
      <w:r>
        <w:rPr>
          <w:sz w:val="21"/>
        </w:rPr>
        <w:t>2</w:t>
      </w:r>
      <w:r>
        <w:rPr>
          <w:sz w:val="21"/>
        </w:rPr>
        <w:t>期：</w:t>
      </w:r>
      <w:r>
        <w:rPr>
          <w:sz w:val="21"/>
        </w:rPr>
        <w:t>支付比例</w:t>
      </w:r>
      <w:r>
        <w:rPr>
          <w:sz w:val="21"/>
        </w:rPr>
        <w:t>50%,</w:t>
      </w:r>
      <w:r>
        <w:rPr>
          <w:sz w:val="21"/>
        </w:rPr>
        <w:t>货物送至采购人指定地点，采购人清点完毕并现场确认，采购人应在收到中标人提供的请款报告及相关资料之日起</w:t>
      </w:r>
      <w:r>
        <w:rPr>
          <w:sz w:val="21"/>
        </w:rPr>
        <w:t>30</w:t>
      </w:r>
      <w:r>
        <w:rPr>
          <w:sz w:val="21"/>
        </w:rPr>
        <w:t>个工作日内，向中标人支付合同总价的</w:t>
      </w:r>
      <w:r>
        <w:rPr>
          <w:sz w:val="21"/>
        </w:rPr>
        <w:t>50%</w:t>
      </w:r>
      <w:r>
        <w:rPr>
          <w:sz w:val="21"/>
        </w:rPr>
        <w:t>的款项</w:t>
      </w:r>
      <w:r>
        <w:rPr>
          <w:sz w:val="21"/>
        </w:rPr>
        <w:t>。</w:t>
      </w:r>
    </w:p>
    <w:p>
      <w:pPr>
        <w:jc w:val="both"/>
      </w:pPr>
      <w:r>
        <w:rPr>
          <w:sz w:val="21"/>
        </w:rPr>
        <w:t>3</w:t>
      </w:r>
      <w:r>
        <w:rPr>
          <w:sz w:val="21"/>
        </w:rPr>
        <w:t>期：支付比例</w:t>
      </w:r>
      <w:r>
        <w:rPr>
          <w:sz w:val="21"/>
        </w:rPr>
        <w:t>2</w:t>
      </w:r>
      <w:r>
        <w:rPr>
          <w:sz w:val="21"/>
        </w:rPr>
        <w:t>0%</w:t>
      </w:r>
      <w:r>
        <w:rPr>
          <w:sz w:val="21"/>
        </w:rPr>
        <w:t>，</w:t>
      </w:r>
      <w:r>
        <w:rPr>
          <w:sz w:val="21"/>
        </w:rPr>
        <w:t>所有货物验收合格后，采购人应在收到中标人提供的请款报告及相关资料之日起</w:t>
      </w:r>
      <w:r>
        <w:rPr>
          <w:sz w:val="21"/>
        </w:rPr>
        <w:t>30</w:t>
      </w:r>
      <w:r>
        <w:rPr>
          <w:sz w:val="21"/>
        </w:rPr>
        <w:t>个工作日内，向中标人支付合同余下全部款项。</w:t>
      </w:r>
    </w:p>
    <w:p>
      <w:pPr>
        <w:jc w:val="both"/>
      </w:pPr>
      <w:r>
        <w:rPr>
          <w:sz w:val="21"/>
        </w:rPr>
        <w:t>注：因甲方使用的是财政资金</w:t>
      </w:r>
      <w:r>
        <w:rPr>
          <w:sz w:val="21"/>
        </w:rPr>
        <w:t>，若甲方在前款有规定的付款时间的，该时间为向政府采购支付部门提出办理财政支付申请手续的时间（不含政府财政支付部门审核的时间），在规定时间内提出支付申请手续后即视为甲方已经按期支付</w:t>
      </w:r>
      <w:r>
        <w:rPr>
          <w:sz w:val="21"/>
        </w:rPr>
        <w:t>。</w:t>
      </w:r>
    </w:p>
    <w:p>
      <w:pPr>
        <w:ind w:firstLine="420"/>
        <w:jc w:val="both"/>
      </w:pPr>
      <w:r>
        <w:rPr>
          <w:b/>
          <w:sz w:val="21"/>
        </w:rPr>
        <w:t>五、违约责任</w:t>
      </w:r>
    </w:p>
    <w:p>
      <w:pPr>
        <w:ind w:firstLine="420"/>
        <w:jc w:val="both"/>
      </w:pPr>
      <w:r>
        <w:rPr>
          <w:sz w:val="21"/>
        </w:rPr>
        <w:t>1.</w:t>
      </w:r>
      <w:r>
        <w:rPr>
          <w:sz w:val="21"/>
        </w:rPr>
        <w:t>乙方违反合同及采购文件约定的有关义务，对甲方造成经济损失的，应给予甲方经济赔偿；如造成重大损失的，甲方有权终止合同。</w:t>
      </w:r>
    </w:p>
    <w:p>
      <w:pPr>
        <w:ind w:firstLine="420"/>
        <w:jc w:val="both"/>
      </w:pPr>
      <w:r>
        <w:rPr>
          <w:sz w:val="21"/>
        </w:rPr>
        <w:t>2.</w:t>
      </w:r>
      <w:r>
        <w:rPr>
          <w:sz w:val="21"/>
        </w:rPr>
        <w:t>除合同规定外，如果乙方没有按照合同规定的时间交付或完成，甲方可要求乙方支付违约金。从逾期之日起每日按本合同总价</w:t>
      </w:r>
      <w:r>
        <w:rPr>
          <w:sz w:val="21"/>
        </w:rPr>
        <w:t>‰</w:t>
      </w:r>
      <w:r>
        <w:rPr>
          <w:sz w:val="21"/>
        </w:rPr>
        <w:t>的数额向甲方支付违约金；逾期</w:t>
      </w:r>
      <w:r>
        <w:rPr>
          <w:sz w:val="21"/>
        </w:rPr>
        <w:t>15</w:t>
      </w:r>
      <w:r>
        <w:rPr>
          <w:sz w:val="21"/>
        </w:rPr>
        <w:t>天或以上的，甲方有权终止合同，要求乙方一次性支付合同总金额</w:t>
      </w:r>
      <w:r>
        <w:rPr>
          <w:sz w:val="21"/>
          <w:u w:val="single"/>
        </w:rPr>
        <w:t xml:space="preserve">     %</w:t>
      </w:r>
      <w:r>
        <w:rPr>
          <w:sz w:val="21"/>
        </w:rPr>
        <w:t>违约金，并且给甲方造成的经济损失由乙方承担赔偿责任。</w:t>
      </w:r>
    </w:p>
    <w:p>
      <w:pPr>
        <w:ind w:firstLine="420"/>
        <w:jc w:val="both"/>
      </w:pPr>
      <w:r>
        <w:rPr>
          <w:sz w:val="21"/>
        </w:rPr>
        <w:t>3.</w:t>
      </w:r>
      <w:r>
        <w:rPr>
          <w:sz w:val="21"/>
        </w:rPr>
        <w:t>因乙方原因导致本合同解除或是无法履行的，乙方应向甲方支付合同总价</w:t>
      </w:r>
      <w:r>
        <w:rPr>
          <w:sz w:val="21"/>
          <w:u w:val="single"/>
        </w:rPr>
        <w:t xml:space="preserve">    %</w:t>
      </w:r>
      <w:r>
        <w:rPr>
          <w:sz w:val="21"/>
        </w:rPr>
        <w:t>的违约金，并且给甲方造成的经济损失由乙方承担赔偿责任。</w:t>
      </w:r>
    </w:p>
    <w:p>
      <w:pPr>
        <w:ind w:firstLine="420"/>
        <w:jc w:val="both"/>
      </w:pPr>
      <w:r>
        <w:rPr>
          <w:sz w:val="21"/>
        </w:rPr>
        <w:t>4.</w:t>
      </w:r>
      <w:r>
        <w:rPr>
          <w:sz w:val="21"/>
        </w:rPr>
        <w:t>甲方有权从未支付的款项或是履约保证金中直接扣除乙方的违约金，不足的部分由乙方另行补足。</w:t>
      </w:r>
    </w:p>
    <w:p>
      <w:pPr>
        <w:ind w:firstLine="420"/>
        <w:jc w:val="both"/>
      </w:pPr>
      <w:r>
        <w:rPr>
          <w:sz w:val="21"/>
        </w:rPr>
        <w:t>5.</w:t>
      </w:r>
      <w:r>
        <w:rPr>
          <w:sz w:val="21"/>
        </w:rPr>
        <w:t>乙方交付的货物不符合合同规定的，甲方有权拒收，经乙方一再努力仍未能达到合同规定的，甲方有权单方中止合同且乙方需向甲方支付合同总价的违约金。</w:t>
      </w:r>
    </w:p>
    <w:p>
      <w:pPr>
        <w:ind w:firstLine="420"/>
        <w:jc w:val="both"/>
      </w:pPr>
      <w:r>
        <w:rPr>
          <w:b/>
          <w:sz w:val="21"/>
        </w:rPr>
        <w:t>六、争议的解决</w:t>
      </w:r>
    </w:p>
    <w:p>
      <w:pPr>
        <w:jc w:val="both"/>
      </w:pPr>
      <w:r>
        <w:rPr>
          <w:sz w:val="21"/>
        </w:rPr>
        <w:t>1.</w:t>
      </w:r>
      <w:r>
        <w:rPr>
          <w:sz w:val="21"/>
        </w:rPr>
        <w:t>凡与本合同有关而引起的一切争议，甲乙双方应首先通过友好协商解决，如经协商后仍不能达成协议时，任何一方可以向法院提出诉讼。</w:t>
      </w:r>
    </w:p>
    <w:p>
      <w:pPr>
        <w:jc w:val="both"/>
      </w:pPr>
      <w:r>
        <w:rPr>
          <w:sz w:val="21"/>
        </w:rPr>
        <w:t>2.</w:t>
      </w:r>
      <w:r>
        <w:rPr>
          <w:sz w:val="21"/>
        </w:rPr>
        <w:t>本合同发生的诉讼管辖地为东莞市有管辖权的法院。</w:t>
      </w:r>
    </w:p>
    <w:p>
      <w:pPr>
        <w:jc w:val="both"/>
      </w:pPr>
      <w:r>
        <w:rPr>
          <w:sz w:val="21"/>
        </w:rPr>
        <w:t>3.</w:t>
      </w:r>
      <w:r>
        <w:rPr>
          <w:sz w:val="21"/>
        </w:rPr>
        <w:t>在进行法院审理期间，除提交法院审理的事项外，合同其他部分仍继续履行。</w:t>
      </w:r>
    </w:p>
    <w:p>
      <w:pPr>
        <w:jc w:val="both"/>
      </w:pPr>
      <w:r>
        <w:rPr>
          <w:sz w:val="21"/>
        </w:rPr>
        <w:t>4.</w:t>
      </w:r>
      <w:r>
        <w:rPr>
          <w:sz w:val="21"/>
        </w:rPr>
        <w:t>本合同按照中华人民共和国的法律进行解释。</w:t>
      </w:r>
    </w:p>
    <w:p>
      <w:pPr>
        <w:ind w:firstLine="420"/>
        <w:jc w:val="both"/>
      </w:pPr>
      <w:r>
        <w:rPr>
          <w:b/>
          <w:sz w:val="21"/>
        </w:rPr>
        <w:t>七、不可抗力</w:t>
      </w:r>
    </w:p>
    <w:p>
      <w:pPr>
        <w:jc w:val="both"/>
      </w:pPr>
      <w:r>
        <w:rPr>
          <w:sz w:val="21"/>
        </w:rPr>
        <w:t>1.</w:t>
      </w:r>
      <w:r>
        <w:rPr>
          <w:sz w:val="21"/>
        </w:rPr>
        <w:t>甲乙双方如果任何一方因不可抗拒力的力量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予承担违约责任。</w:t>
      </w:r>
    </w:p>
    <w:p>
      <w:pPr>
        <w:jc w:val="both"/>
      </w:pPr>
      <w:r>
        <w:rPr>
          <w:sz w:val="21"/>
        </w:rPr>
        <w:t>2.</w:t>
      </w:r>
      <w:r>
        <w:rPr>
          <w:sz w:val="21"/>
        </w:rPr>
        <w:t>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pPr>
        <w:ind w:firstLine="420"/>
        <w:jc w:val="both"/>
      </w:pPr>
      <w:r>
        <w:rPr>
          <w:b/>
          <w:sz w:val="21"/>
        </w:rPr>
        <w:t>八、合同生效</w:t>
      </w:r>
    </w:p>
    <w:p>
      <w:pPr>
        <w:jc w:val="both"/>
      </w:pPr>
      <w:r>
        <w:rPr>
          <w:sz w:val="21"/>
        </w:rPr>
        <w:t>1.</w:t>
      </w:r>
      <w:r>
        <w:rPr>
          <w:sz w:val="21"/>
        </w:rPr>
        <w:t>本合同由双方法定代表人或委托代理人签字盖章后立即生效，具有同等法律效力，服务期为合同签定日至</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w:t>
      </w:r>
      <w:r>
        <w:rPr>
          <w:sz w:val="21"/>
        </w:rPr>
        <w:t>，合同有效期随服务期结束而自然终止。</w:t>
      </w:r>
    </w:p>
    <w:p>
      <w:pPr>
        <w:jc w:val="both"/>
      </w:pPr>
      <w:r>
        <w:rPr>
          <w:sz w:val="21"/>
        </w:rPr>
        <w:t>2.</w:t>
      </w:r>
      <w:r>
        <w:rPr>
          <w:sz w:val="21"/>
        </w:rPr>
        <w:t>本合同一式份，其中甲方份、乙方份，采购代理机构</w:t>
      </w:r>
      <w:r>
        <w:rPr>
          <w:sz w:val="21"/>
          <w:u w:val="single"/>
        </w:rPr>
        <w:t xml:space="preserve"> </w:t>
      </w:r>
      <w:r>
        <w:rPr>
          <w:sz w:val="21"/>
          <w:u w:val="single"/>
        </w:rPr>
        <w:t>壹</w:t>
      </w:r>
      <w:r>
        <w:rPr>
          <w:sz w:val="21"/>
        </w:rPr>
        <w:t>份（须在合同签订之日起</w:t>
      </w:r>
      <w:r>
        <w:rPr>
          <w:sz w:val="21"/>
        </w:rPr>
        <w:t>5</w:t>
      </w:r>
      <w:r>
        <w:rPr>
          <w:sz w:val="21"/>
        </w:rPr>
        <w:t>个工作日内递交）。</w:t>
      </w:r>
    </w:p>
    <w:p>
      <w:pPr>
        <w:ind w:firstLine="420"/>
        <w:jc w:val="both"/>
      </w:pPr>
      <w:r>
        <w:rPr>
          <w:b/>
          <w:sz w:val="21"/>
        </w:rPr>
        <w:t>九、其它</w:t>
      </w:r>
    </w:p>
    <w:p>
      <w:pPr>
        <w:jc w:val="both"/>
      </w:pPr>
      <w:r>
        <w:rPr>
          <w:sz w:val="21"/>
        </w:rPr>
        <w:t>1.</w:t>
      </w:r>
      <w:r>
        <w:rPr>
          <w:sz w:val="21"/>
        </w:rPr>
        <w:t>本合同未尽事宜，双方可签订补充合同，补充合同与所有附件均为合同的有效组成部分，与本合同具有同等法律效力。</w:t>
      </w:r>
    </w:p>
    <w:p>
      <w:pPr>
        <w:jc w:val="both"/>
      </w:pPr>
      <w:r>
        <w:rPr>
          <w:sz w:val="21"/>
        </w:rPr>
        <w:t>2.</w:t>
      </w:r>
      <w:r>
        <w:rPr>
          <w:sz w:val="21"/>
        </w:rPr>
        <w:t>在执行本合同的过程中，所有经甲乙双方签署确认的文件（包括会议纪要、补充协议、往来信函、合同附件等）即成为本合同的有效组成部分，其生效日期为双方签字盖章或确认之日期。</w:t>
      </w:r>
    </w:p>
    <w:p>
      <w:pPr>
        <w:jc w:val="both"/>
      </w:pPr>
      <w:r>
        <w:rPr>
          <w:sz w:val="21"/>
        </w:rPr>
        <w:t>3.</w:t>
      </w:r>
      <w:r>
        <w:rPr>
          <w:sz w:val="21"/>
        </w:rPr>
        <w:t>本合同合计页</w:t>
      </w:r>
      <w:r>
        <w:rPr>
          <w:sz w:val="21"/>
        </w:rPr>
        <w:t>A4</w:t>
      </w:r>
      <w:r>
        <w:rPr>
          <w:sz w:val="21"/>
        </w:rPr>
        <w:t>纸张，缺页之合同为无效合同。</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w:t>
            </w:r>
            <w:r>
              <w:rPr>
                <w:sz w:val="21"/>
              </w:rPr>
              <w:t>(</w:t>
            </w:r>
            <w:r>
              <w:rPr>
                <w:sz w:val="21"/>
              </w:rPr>
              <w:t>盖章</w:t>
            </w:r>
            <w:r>
              <w:rPr>
                <w:sz w:val="21"/>
              </w:rPr>
              <w:t>)</w:t>
            </w:r>
            <w:r>
              <w:rPr>
                <w:sz w:val="21"/>
              </w:rPr>
              <w:t>：</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甲方代表人</w:t>
            </w:r>
            <w:r>
              <w:rPr>
                <w:sz w:val="21"/>
              </w:rPr>
              <w:t>(</w:t>
            </w:r>
            <w:r>
              <w:rPr>
                <w:sz w:val="21"/>
              </w:rPr>
              <w:t>签字</w:t>
            </w:r>
            <w:r>
              <w:rPr>
                <w:sz w:val="21"/>
              </w:rPr>
              <w:t>)</w:t>
            </w:r>
            <w:r>
              <w:rPr>
                <w:sz w:val="21"/>
              </w:rPr>
              <w:t>：</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乙方代表人</w:t>
            </w:r>
            <w:r>
              <w:rPr>
                <w:sz w:val="21"/>
              </w:rPr>
              <w:t>(</w:t>
            </w:r>
            <w:r>
              <w:rPr>
                <w:sz w:val="21"/>
              </w:rPr>
              <w:t>签字</w:t>
            </w:r>
            <w:r>
              <w:rPr>
                <w:sz w:val="21"/>
              </w:rPr>
              <w:t>)</w:t>
            </w:r>
            <w:r>
              <w:rPr>
                <w:sz w:val="21"/>
              </w:rPr>
              <w:t>：</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签字日期：</w:t>
            </w:r>
          </w:p>
        </w:tc>
        <w:tc>
          <w:tcPr>
            <w:tcW w:type="dxa" w:w="4153"/>
            <w:tcBorders>
              <w:top w:val="none" w:color="000000" w:sz="4"/>
              <w:left w:val="none" w:color="000000" w:sz="4"/>
              <w:bottom w:val="none" w:color="000000" w:sz="4"/>
              <w:right w:val="none" w:color="000000" w:sz="4"/>
            </w:tcBorders>
            <w:vAlign w:val="top"/>
          </w:tcPr>
          <w:p>
            <w:pPr>
              <w:jc w:val="both"/>
            </w:pPr>
            <w:r>
              <w:rPr>
                <w:sz w:val="21"/>
              </w:rPr>
              <w:t>签字日期：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银行账户：</w:t>
            </w:r>
          </w:p>
        </w:tc>
        <w:tc>
          <w:tcPr>
            <w:tcW w:type="dxa" w:w="4153"/>
            <w:tcBorders>
              <w:top w:val="none" w:color="000000" w:sz="4"/>
              <w:left w:val="none" w:color="000000" w:sz="4"/>
              <w:bottom w:val="none" w:color="000000" w:sz="4"/>
              <w:right w:val="none" w:color="000000" w:sz="4"/>
            </w:tcBorders>
            <w:vAlign w:val="top"/>
          </w:tcPr>
          <w:p>
            <w:pPr>
              <w:jc w:val="both"/>
            </w:pPr>
            <w:r>
              <w:rPr>
                <w:sz w:val="21"/>
              </w:rPr>
              <w:t>银行账户：</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441900022-2023-00252</w:t>
      </w:r>
    </w:p>
    <w:p>
      <w:pPr>
        <w:jc w:val="center"/>
      </w:pPr>
      <w:r>
        <w:rPr>
          <w:b/>
          <w:sz w:val="24"/>
        </w:rPr>
        <w:t>采购项目编号：</w:t>
      </w:r>
      <w:r>
        <w:rPr>
          <w:b/>
          <w:sz w:val="24"/>
        </w:rPr>
        <w:t>441900022-2023-00252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w:t>
      </w:r>
      <w:r>
        <w:rPr>
          <w:u w:val="single"/>
        </w:rPr>
        <w:t>黄江镇第一小学多媒体电教设备</w:t>
      </w:r>
      <w:r>
        <w:rPr>
          <w:u w:val="single"/>
        </w:rPr>
        <w:t>”</w:t>
      </w:r>
      <w:r>
        <w:rPr/>
        <w:t>项目的招标[采购项目编号为：</w:t>
      </w:r>
      <w:r>
        <w:rPr>
          <w:u w:val="single"/>
        </w:rPr>
        <w:t>441900022-2023-00252</w:t>
      </w:r>
      <w:r>
        <w:rPr/>
        <w:t>]，我方愿参与投标。</w:t>
      </w:r>
    </w:p>
    <w:p>
      <w:pPr>
        <w:ind w:firstLine="480"/>
      </w:pPr>
      <w:r>
        <w:rPr/>
        <w:t>我方确认收到贵方提供的</w:t>
      </w:r>
      <w:r>
        <w:rPr>
          <w:u w:val="single"/>
        </w:rPr>
        <w:t>“</w:t>
      </w:r>
      <w:r>
        <w:rPr>
          <w:u w:val="single"/>
        </w:rPr>
        <w:t>黄江镇第一小学多媒体电教设备</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黄江镇第一小学多媒体电教设备</w:t>
      </w:r>
      <w:r>
        <w:rPr/>
        <w:t>”项目采购[采购项目编号为</w:t>
      </w:r>
      <w:r>
        <w:rPr/>
        <w:t>441900022-2023-00252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东莞市黄江镇教育管理中心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黄江镇第一小学多媒体电教设备</w:t>
      </w:r>
      <w:r>
        <w:rPr/>
        <w:t>招标中获中标（采购项目编号：</w:t>
      </w:r>
      <w:r>
        <w:rPr/>
        <w:t>441900022-2023-00252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黄江镇第一小学多媒体电教设备</w:t>
      </w:r>
      <w:r>
        <w:rPr/>
        <w:t>”项目（采购项目编号：</w:t>
      </w:r>
      <w:r>
        <w:rPr/>
        <w:t>441900022-2023-00252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