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2"/>
          <w:highlight w:val="none"/>
        </w:rPr>
        <w:t>石排镇体育竞赛和人才输送奖励暂行办法</w:t>
      </w:r>
    </w:p>
    <w:p>
      <w:pPr>
        <w:pStyle w:val="2"/>
        <w:spacing w:line="310" w:lineRule="auto"/>
        <w:ind w:right="-38"/>
        <w:jc w:val="center"/>
        <w:rPr>
          <w:kern w:val="2"/>
          <w:szCs w:val="31"/>
          <w:highlight w:val="none"/>
        </w:rPr>
      </w:pPr>
      <w:r>
        <w:rPr>
          <w:rFonts w:hint="eastAsia"/>
          <w:kern w:val="2"/>
          <w:szCs w:val="31"/>
          <w:highlight w:val="none"/>
        </w:rPr>
        <w:t>（2023年—2027年）</w:t>
      </w:r>
    </w:p>
    <w:p>
      <w:pPr>
        <w:pStyle w:val="2"/>
        <w:spacing w:line="310" w:lineRule="auto"/>
        <w:ind w:right="-38"/>
        <w:jc w:val="center"/>
        <w:rPr>
          <w:rFonts w:hint="eastAsia"/>
          <w:kern w:val="2"/>
          <w:szCs w:val="31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Cs w:val="31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2"/>
          <w:szCs w:val="31"/>
          <w:highlight w:val="none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kern w:val="2"/>
          <w:szCs w:val="31"/>
          <w:highlight w:val="none"/>
          <w:lang w:eastAsia="zh-CN"/>
        </w:rPr>
        <w:t>）</w:t>
      </w:r>
    </w:p>
    <w:p>
      <w:pPr>
        <w:pStyle w:val="2"/>
        <w:spacing w:line="310" w:lineRule="auto"/>
        <w:ind w:right="-38" w:firstLine="620" w:firstLineChars="200"/>
        <w:jc w:val="center"/>
        <w:rPr>
          <w:rFonts w:hint="eastAsia"/>
          <w:kern w:val="2"/>
          <w:szCs w:val="31"/>
          <w:highlight w:val="none"/>
          <w:lang w:eastAsia="zh-CN"/>
        </w:rPr>
      </w:pPr>
    </w:p>
    <w:p>
      <w:pPr>
        <w:pStyle w:val="2"/>
        <w:tabs>
          <w:tab w:val="left" w:pos="1760"/>
        </w:tabs>
        <w:spacing w:after="156" w:afterLines="50"/>
        <w:ind w:right="-38"/>
        <w:jc w:val="center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第一章</w:t>
      </w:r>
      <w:r>
        <w:rPr>
          <w:rFonts w:ascii="黑体" w:hAnsi="黑体" w:eastAsia="黑体" w:cs="黑体"/>
          <w:spacing w:val="-2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总</w:t>
      </w:r>
      <w:r>
        <w:rPr>
          <w:rFonts w:ascii="黑体" w:hAnsi="黑体" w:eastAsia="黑体" w:cs="黑体"/>
          <w:sz w:val="32"/>
          <w:szCs w:val="32"/>
          <w:highlight w:val="none"/>
        </w:rPr>
        <w:tab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则</w:t>
      </w:r>
    </w:p>
    <w:p>
      <w:pPr>
        <w:pStyle w:val="2"/>
        <w:spacing w:line="310" w:lineRule="auto"/>
        <w:ind w:right="-38" w:firstLine="621" w:firstLineChars="200"/>
        <w:rPr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第一条</w:t>
      </w:r>
      <w:r>
        <w:rPr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</w:rPr>
        <w:t xml:space="preserve"> 为进一步促进石排镇体育事业发展，充分调动运动员、教练员、各带训人员及相关工作人员的积极性，促使运动员在体育比赛中顽强拼搏、争创佳绩</w:t>
      </w:r>
      <w:r>
        <w:rPr>
          <w:kern w:val="2"/>
          <w:sz w:val="32"/>
          <w:szCs w:val="32"/>
          <w:highlight w:val="none"/>
        </w:rPr>
        <w:t xml:space="preserve">, </w:t>
      </w:r>
      <w:r>
        <w:rPr>
          <w:rFonts w:hint="eastAsia"/>
          <w:kern w:val="2"/>
          <w:sz w:val="32"/>
          <w:szCs w:val="32"/>
          <w:highlight w:val="none"/>
        </w:rPr>
        <w:t>根据《中华人民共和国体育法》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及</w:t>
      </w:r>
      <w:r>
        <w:rPr>
          <w:rFonts w:hint="eastAsia"/>
          <w:kern w:val="2"/>
          <w:sz w:val="32"/>
          <w:szCs w:val="32"/>
          <w:highlight w:val="none"/>
        </w:rPr>
        <w:t>《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关于印发〈</w:t>
      </w:r>
      <w:r>
        <w:rPr>
          <w:rFonts w:hint="eastAsia"/>
          <w:kern w:val="2"/>
          <w:sz w:val="32"/>
          <w:szCs w:val="32"/>
          <w:highlight w:val="none"/>
        </w:rPr>
        <w:t>东莞市文化广电旅游体育局竞技体育奖励暂行办法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〉的通知</w:t>
      </w:r>
      <w:r>
        <w:rPr>
          <w:rFonts w:hint="eastAsia"/>
          <w:kern w:val="2"/>
          <w:sz w:val="32"/>
          <w:szCs w:val="32"/>
          <w:highlight w:val="none"/>
        </w:rPr>
        <w:t>》（东文广旅体通</w:t>
      </w:r>
      <w:r>
        <w:rPr>
          <w:rFonts w:hint="eastAsia"/>
          <w:kern w:val="2"/>
          <w:sz w:val="32"/>
          <w:szCs w:val="32"/>
          <w:highlight w:val="none"/>
          <w:lang w:eastAsia="zh-CN"/>
        </w:rPr>
        <w:t>〔</w:t>
      </w:r>
      <w:r>
        <w:rPr>
          <w:rFonts w:hint="eastAsia"/>
          <w:kern w:val="2"/>
          <w:sz w:val="32"/>
          <w:szCs w:val="32"/>
          <w:highlight w:val="none"/>
        </w:rPr>
        <w:t>2021</w:t>
      </w:r>
      <w:r>
        <w:rPr>
          <w:rFonts w:hint="eastAsia"/>
          <w:kern w:val="2"/>
          <w:sz w:val="32"/>
          <w:szCs w:val="32"/>
          <w:highlight w:val="none"/>
          <w:lang w:eastAsia="zh-CN"/>
        </w:rPr>
        <w:t>〕</w:t>
      </w:r>
      <w:r>
        <w:rPr>
          <w:rFonts w:hint="eastAsia"/>
          <w:kern w:val="2"/>
          <w:sz w:val="32"/>
          <w:szCs w:val="32"/>
          <w:highlight w:val="none"/>
        </w:rPr>
        <w:t>218号）等有关规定，参考我市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其他</w:t>
      </w:r>
      <w:r>
        <w:rPr>
          <w:rFonts w:hint="eastAsia"/>
          <w:kern w:val="2"/>
          <w:sz w:val="32"/>
          <w:szCs w:val="32"/>
          <w:highlight w:val="none"/>
        </w:rPr>
        <w:t>镇街的做法，结合我镇实际，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特</w:t>
      </w:r>
      <w:r>
        <w:rPr>
          <w:rFonts w:hint="eastAsia"/>
          <w:kern w:val="2"/>
          <w:sz w:val="32"/>
          <w:szCs w:val="32"/>
          <w:highlight w:val="none"/>
        </w:rPr>
        <w:t>制定本办法。</w:t>
      </w:r>
    </w:p>
    <w:p>
      <w:pPr>
        <w:pStyle w:val="2"/>
        <w:spacing w:line="310" w:lineRule="auto"/>
        <w:ind w:right="-38" w:firstLine="621" w:firstLineChars="200"/>
        <w:rPr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第二条</w:t>
      </w:r>
      <w:r>
        <w:rPr>
          <w:rFonts w:ascii="华文楷体" w:hAnsi="华文楷体" w:eastAsia="华文楷体"/>
          <w:b/>
          <w:kern w:val="2"/>
          <w:sz w:val="32"/>
          <w:szCs w:val="32"/>
          <w:highlight w:val="none"/>
        </w:rPr>
        <w:t xml:space="preserve"> </w:t>
      </w: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</w:rPr>
        <w:t>本办法适用于：</w:t>
      </w:r>
    </w:p>
    <w:p>
      <w:pPr>
        <w:pStyle w:val="2"/>
        <w:spacing w:line="310" w:lineRule="auto"/>
        <w:ind w:right="-38" w:firstLine="620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（一）在省、市级（东莞市）体育比赛中成绩突出的运动员和作出突出贡献的教练员（含输送教练）给予奖励。</w:t>
      </w:r>
    </w:p>
    <w:p>
      <w:pPr>
        <w:pStyle w:val="2"/>
        <w:spacing w:line="310" w:lineRule="auto"/>
        <w:ind w:right="-38" w:firstLine="620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（二）在省运会</w:t>
      </w:r>
      <w:r>
        <w:rPr>
          <w:rFonts w:hint="eastAsia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含省残运会</w:t>
      </w:r>
      <w:r>
        <w:rPr>
          <w:rFonts w:hint="eastAsia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/>
          <w:kern w:val="2"/>
          <w:sz w:val="32"/>
          <w:szCs w:val="32"/>
          <w:highlight w:val="none"/>
        </w:rPr>
        <w:t>上获得相应名次（分数）的运动员、教练员和相应项目的工作人员。</w:t>
      </w:r>
    </w:p>
    <w:p>
      <w:pPr>
        <w:pStyle w:val="2"/>
        <w:spacing w:line="310" w:lineRule="auto"/>
        <w:ind w:right="-38" w:firstLine="620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（三）在省青少年年度锦标赛上获得相应名次（分数）的运动员、教练员和相应项目的工作人员。</w:t>
      </w:r>
    </w:p>
    <w:p>
      <w:pPr>
        <w:pStyle w:val="2"/>
        <w:spacing w:line="310" w:lineRule="auto"/>
        <w:ind w:right="-38" w:firstLine="620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（四）在市运会</w:t>
      </w:r>
      <w:r>
        <w:rPr>
          <w:rFonts w:hint="eastAsia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含市残运会</w:t>
      </w:r>
      <w:r>
        <w:rPr>
          <w:rFonts w:hint="eastAsia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/>
          <w:kern w:val="2"/>
          <w:sz w:val="32"/>
          <w:szCs w:val="32"/>
          <w:highlight w:val="none"/>
        </w:rPr>
        <w:t>获得相应名次（分数）的运动员、教练员和相应项目的工作人员。</w:t>
      </w:r>
    </w:p>
    <w:p>
      <w:pPr>
        <w:pStyle w:val="2"/>
        <w:spacing w:line="310" w:lineRule="auto"/>
        <w:ind w:right="-38" w:firstLine="620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（五）在市青少年年度锦标赛上获得相应名次（分数）的运动员、教练员和相应项目的工作人员。</w:t>
      </w:r>
    </w:p>
    <w:p>
      <w:pPr>
        <w:pStyle w:val="2"/>
        <w:spacing w:line="310" w:lineRule="auto"/>
        <w:ind w:right="-38" w:firstLine="620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（六）在全市篮球（含公务员篮球联赛）联赛赛上获得相应名次（分数）的运动员、教练员和项目集体。</w:t>
      </w:r>
    </w:p>
    <w:p>
      <w:pPr>
        <w:pStyle w:val="2"/>
        <w:spacing w:line="310" w:lineRule="auto"/>
        <w:ind w:right="-38" w:firstLine="621" w:firstLineChars="200"/>
        <w:rPr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第三条</w:t>
      </w:r>
      <w:r>
        <w:rPr>
          <w:rFonts w:hint="eastAsia" w:eastAsia="华文楷体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kern w:val="2"/>
          <w:sz w:val="32"/>
          <w:szCs w:val="32"/>
          <w:highlight w:val="none"/>
        </w:rPr>
        <w:t>本办法所称运动员是指代表石排镇参加省、市级体育比赛的运动员；参赛运动员必须由镇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文化服务中心</w:t>
      </w:r>
      <w:r>
        <w:rPr>
          <w:rFonts w:hint="eastAsia"/>
          <w:kern w:val="2"/>
          <w:sz w:val="32"/>
          <w:szCs w:val="32"/>
          <w:highlight w:val="none"/>
        </w:rPr>
        <w:t>指派或认可。</w:t>
      </w:r>
    </w:p>
    <w:p>
      <w:pPr>
        <w:pStyle w:val="2"/>
        <w:spacing w:line="310" w:lineRule="auto"/>
        <w:ind w:right="-38" w:firstLine="621" w:firstLineChars="200"/>
        <w:rPr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第四条</w:t>
      </w:r>
      <w:r>
        <w:rPr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</w:rPr>
        <w:t>本办法所称教练员是指镇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文化服务中心</w:t>
      </w:r>
      <w:r>
        <w:rPr>
          <w:rFonts w:hint="eastAsia"/>
          <w:kern w:val="2"/>
          <w:sz w:val="32"/>
          <w:szCs w:val="32"/>
          <w:highlight w:val="none"/>
        </w:rPr>
        <w:t>从事训练的教练人员和由镇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文化服务中心</w:t>
      </w:r>
      <w:r>
        <w:rPr>
          <w:rFonts w:hint="eastAsia"/>
          <w:kern w:val="2"/>
          <w:sz w:val="32"/>
          <w:szCs w:val="32"/>
          <w:highlight w:val="none"/>
        </w:rPr>
        <w:t>明确指派的承担业余体育项目训练任务的其他教练员。</w:t>
      </w:r>
    </w:p>
    <w:p>
      <w:pPr>
        <w:pStyle w:val="2"/>
        <w:spacing w:line="310" w:lineRule="auto"/>
        <w:ind w:right="-38" w:firstLine="621" w:firstLineChars="200"/>
        <w:rPr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第五条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kern w:val="2"/>
          <w:sz w:val="32"/>
          <w:szCs w:val="32"/>
          <w:highlight w:val="none"/>
        </w:rPr>
        <w:t>本办法所称工作人员是指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镇组队参赛的运动队领队、科医、后勤等组队单位的工作人员</w:t>
      </w:r>
      <w:r>
        <w:rPr>
          <w:rFonts w:hint="eastAsia"/>
          <w:kern w:val="2"/>
          <w:sz w:val="32"/>
          <w:szCs w:val="32"/>
          <w:highlight w:val="none"/>
        </w:rPr>
        <w:t>。</w:t>
      </w:r>
    </w:p>
    <w:p>
      <w:pPr>
        <w:pStyle w:val="2"/>
        <w:spacing w:line="310" w:lineRule="auto"/>
        <w:ind w:right="-38" w:firstLine="621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第六条</w:t>
      </w:r>
      <w:r>
        <w:rPr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</w:rPr>
        <w:t>奖励标准按照运动员在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省、</w:t>
      </w:r>
      <w:r>
        <w:rPr>
          <w:rFonts w:hint="eastAsia"/>
          <w:kern w:val="2"/>
          <w:sz w:val="32"/>
          <w:szCs w:val="32"/>
          <w:highlight w:val="none"/>
        </w:rPr>
        <w:t>市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级</w:t>
      </w:r>
      <w:r>
        <w:rPr>
          <w:rFonts w:hint="eastAsia"/>
          <w:kern w:val="2"/>
          <w:sz w:val="32"/>
          <w:szCs w:val="32"/>
          <w:highlight w:val="none"/>
        </w:rPr>
        <w:t>体育比赛所获名次和荣誉，根据所获成绩对照标准实施奖励机制，具体按《石排镇竞技体育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奖励</w:t>
      </w:r>
      <w:r>
        <w:rPr>
          <w:rFonts w:hint="eastAsia"/>
          <w:kern w:val="2"/>
          <w:sz w:val="32"/>
          <w:szCs w:val="32"/>
          <w:highlight w:val="none"/>
        </w:rPr>
        <w:t>标准一览表》（详见附件）进行奖励。</w:t>
      </w:r>
    </w:p>
    <w:p>
      <w:pPr>
        <w:pStyle w:val="2"/>
        <w:spacing w:line="310" w:lineRule="auto"/>
        <w:ind w:right="-38" w:firstLine="621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第七条</w:t>
      </w:r>
      <w:r>
        <w:rPr>
          <w:rFonts w:hint="eastAsia"/>
          <w:kern w:val="2"/>
          <w:sz w:val="32"/>
          <w:szCs w:val="32"/>
          <w:highlight w:val="none"/>
        </w:rPr>
        <w:t xml:space="preserve">  所有奖项奖金均为税前奖金。</w:t>
      </w:r>
    </w:p>
    <w:p>
      <w:pPr>
        <w:pStyle w:val="2"/>
        <w:spacing w:line="310" w:lineRule="auto"/>
        <w:ind w:right="-38" w:firstLine="621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第八条</w:t>
      </w:r>
      <w:r>
        <w:rPr>
          <w:rFonts w:hint="eastAsia"/>
          <w:kern w:val="2"/>
          <w:sz w:val="32"/>
          <w:szCs w:val="32"/>
          <w:highlight w:val="none"/>
        </w:rPr>
        <w:t xml:space="preserve">  各比赛项目应当确保所提交相关材料的真实性，不得弄虚作假。提交虚假材料的一经核实，由镇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文化服务中心</w:t>
      </w:r>
      <w:r>
        <w:rPr>
          <w:rFonts w:hint="eastAsia"/>
          <w:kern w:val="2"/>
          <w:sz w:val="32"/>
          <w:szCs w:val="32"/>
          <w:highlight w:val="none"/>
        </w:rPr>
        <w:t>依法追回所发放的奖励。</w:t>
      </w:r>
    </w:p>
    <w:p>
      <w:pPr>
        <w:pStyle w:val="2"/>
        <w:spacing w:line="310" w:lineRule="auto"/>
        <w:ind w:right="-38" w:firstLine="621" w:firstLineChars="200"/>
        <w:rPr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第九条</w:t>
      </w:r>
      <w:r>
        <w:rPr>
          <w:rFonts w:hint="eastAsia"/>
          <w:kern w:val="2"/>
          <w:sz w:val="32"/>
          <w:szCs w:val="32"/>
          <w:highlight w:val="none"/>
        </w:rPr>
        <w:t xml:space="preserve">  运动员、教练员因思想品德、违纪违法受到处分，或因失职造成误赛、停赛或影响运动员争创优异成绩的，依据相关规定处理，并减少或取消奖金。</w:t>
      </w:r>
    </w:p>
    <w:p>
      <w:pPr>
        <w:pStyle w:val="2"/>
        <w:spacing w:line="310" w:lineRule="auto"/>
        <w:ind w:right="-38" w:firstLine="621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第十条</w:t>
      </w:r>
      <w:r>
        <w:rPr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</w:rPr>
        <w:t>凡因兴奋剂问题或其它违反赛会规定而被竞赛组委会取消成绩的，一经核实，由镇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文化服务中心</w:t>
      </w:r>
      <w:r>
        <w:rPr>
          <w:rFonts w:hint="eastAsia"/>
          <w:kern w:val="2"/>
          <w:sz w:val="32"/>
          <w:szCs w:val="32"/>
          <w:highlight w:val="none"/>
        </w:rPr>
        <w:t>根据职责权限依法依规进行处理或者报告上级部门进行处理，并追回所发放的奖金。</w:t>
      </w:r>
    </w:p>
    <w:p>
      <w:pPr>
        <w:pStyle w:val="2"/>
        <w:spacing w:line="310" w:lineRule="auto"/>
        <w:ind w:right="-38" w:firstLine="621" w:firstLineChars="200"/>
        <w:rPr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第十一条</w:t>
      </w:r>
      <w:r>
        <w:rPr>
          <w:rFonts w:hint="eastAsia"/>
          <w:kern w:val="2"/>
          <w:sz w:val="32"/>
          <w:szCs w:val="32"/>
          <w:highlight w:val="none"/>
        </w:rPr>
        <w:t xml:space="preserve">  奖励经费纳入镇财政预算，由镇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文化服务中心</w:t>
      </w:r>
      <w:r>
        <w:rPr>
          <w:rFonts w:hint="eastAsia"/>
          <w:kern w:val="2"/>
          <w:sz w:val="32"/>
          <w:szCs w:val="32"/>
          <w:highlight w:val="none"/>
        </w:rPr>
        <w:t>据实列支，报镇财政分局核实后执行发放。</w:t>
      </w:r>
    </w:p>
    <w:p>
      <w:pPr>
        <w:spacing w:line="600" w:lineRule="exact"/>
        <w:ind w:firstLine="640" w:firstLineChars="200"/>
        <w:rPr>
          <w:sz w:val="32"/>
          <w:szCs w:val="32"/>
          <w:highlight w:val="none"/>
        </w:rPr>
      </w:pPr>
    </w:p>
    <w:p>
      <w:pPr>
        <w:pStyle w:val="2"/>
        <w:tabs>
          <w:tab w:val="left" w:pos="1760"/>
        </w:tabs>
        <w:spacing w:after="156" w:afterLines="50"/>
        <w:ind w:right="-38"/>
        <w:jc w:val="center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第二章 奖励办法</w:t>
      </w:r>
    </w:p>
    <w:p>
      <w:pPr>
        <w:pStyle w:val="2"/>
        <w:spacing w:line="310" w:lineRule="auto"/>
        <w:ind w:right="-38" w:firstLine="621" w:firstLineChars="200"/>
        <w:rPr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第十二条</w:t>
      </w:r>
      <w:r>
        <w:rPr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</w:rPr>
        <w:t xml:space="preserve"> 运动员比赛成绩奖</w:t>
      </w:r>
    </w:p>
    <w:p>
      <w:pPr>
        <w:pStyle w:val="2"/>
        <w:spacing w:line="310" w:lineRule="auto"/>
        <w:ind w:right="-38" w:firstLine="620" w:firstLineChars="200"/>
        <w:rPr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（一）代表石排镇参加省、市级比赛获得前八名成绩，按本办法奖励标准予以奖励。获</w:t>
      </w:r>
      <w:bookmarkStart w:id="0" w:name="_GoBack"/>
      <w:bookmarkEnd w:id="0"/>
      <w:r>
        <w:rPr>
          <w:rFonts w:hint="eastAsia"/>
          <w:kern w:val="2"/>
          <w:sz w:val="32"/>
          <w:szCs w:val="32"/>
          <w:highlight w:val="none"/>
        </w:rPr>
        <w:t>得多项录取名次的，累计计奖；获其他录取名次的，由镇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文化服务中心</w:t>
      </w:r>
      <w:r>
        <w:rPr>
          <w:rFonts w:hint="eastAsia"/>
          <w:kern w:val="2"/>
          <w:sz w:val="32"/>
          <w:szCs w:val="32"/>
          <w:highlight w:val="none"/>
        </w:rPr>
        <w:t>或会同有关部门拟定奖励标准予以奖励。</w:t>
      </w:r>
    </w:p>
    <w:p>
      <w:pPr>
        <w:pStyle w:val="2"/>
        <w:spacing w:line="310" w:lineRule="auto"/>
        <w:ind w:right="-38" w:firstLine="620" w:firstLineChars="200"/>
        <w:rPr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（二）在省、市级比赛破纪录，按该项目第一名奖金的</w:t>
      </w:r>
      <w:r>
        <w:rPr>
          <w:kern w:val="2"/>
          <w:sz w:val="32"/>
          <w:szCs w:val="32"/>
          <w:highlight w:val="none"/>
        </w:rPr>
        <w:t>60%予以奖励</w:t>
      </w:r>
      <w:r>
        <w:rPr>
          <w:rFonts w:hint="eastAsia"/>
          <w:kern w:val="2"/>
          <w:sz w:val="32"/>
          <w:szCs w:val="32"/>
          <w:highlight w:val="none"/>
        </w:rPr>
        <w:t>；破多次纪录的，其余按第一次的</w:t>
      </w:r>
      <w:r>
        <w:rPr>
          <w:kern w:val="2"/>
          <w:sz w:val="32"/>
          <w:szCs w:val="32"/>
          <w:highlight w:val="none"/>
        </w:rPr>
        <w:t>50%</w:t>
      </w:r>
      <w:r>
        <w:rPr>
          <w:rFonts w:hint="eastAsia"/>
          <w:kern w:val="2"/>
          <w:sz w:val="32"/>
          <w:szCs w:val="32"/>
          <w:highlight w:val="none"/>
        </w:rPr>
        <w:t>予以奖励。</w:t>
      </w:r>
    </w:p>
    <w:p>
      <w:pPr>
        <w:pStyle w:val="2"/>
        <w:spacing w:line="310" w:lineRule="auto"/>
        <w:ind w:right="-38" w:firstLine="620" w:firstLineChars="200"/>
        <w:rPr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（三）石排镇运动员对外交流代表其他镇参赛的，不在此列。</w:t>
      </w:r>
    </w:p>
    <w:p>
      <w:pPr>
        <w:pStyle w:val="2"/>
        <w:spacing w:line="310" w:lineRule="auto"/>
        <w:ind w:right="-38" w:firstLine="621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第十三条</w:t>
      </w:r>
      <w:r>
        <w:rPr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</w:rPr>
        <w:t xml:space="preserve"> 教练员输送人才奖励及获奖奖励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（一）引进人才</w:t>
      </w:r>
    </w:p>
    <w:p>
      <w:pPr>
        <w:pStyle w:val="2"/>
        <w:spacing w:line="310" w:lineRule="auto"/>
        <w:ind w:right="-38" w:firstLine="620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1. 对引进的优秀教练员、优秀运动员给予一次性补助20000元；</w:t>
      </w:r>
    </w:p>
    <w:p>
      <w:pPr>
        <w:pStyle w:val="2"/>
        <w:spacing w:line="310" w:lineRule="auto"/>
        <w:ind w:right="-38" w:firstLine="620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2. 向我镇专业运动队输送专项体育人才的有关人员，输送的体育人才成功在广东省青少年体育竞赛信息系统注册，并代表东莞市或石排镇参加一次省级以上比赛后，按每输送一名体育人才对引荐人一次性奖励10000元。</w:t>
      </w:r>
    </w:p>
    <w:p>
      <w:pPr>
        <w:pStyle w:val="2"/>
        <w:spacing w:line="310" w:lineRule="auto"/>
        <w:ind w:right="-38" w:firstLine="620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（二）人才输送奖</w:t>
      </w:r>
    </w:p>
    <w:p>
      <w:pPr>
        <w:pStyle w:val="2"/>
        <w:spacing w:line="310" w:lineRule="auto"/>
        <w:ind w:right="-38" w:firstLine="620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运动员：被市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文广旅体</w:t>
      </w:r>
      <w:r>
        <w:rPr>
          <w:rFonts w:hint="eastAsia"/>
          <w:kern w:val="2"/>
          <w:sz w:val="32"/>
          <w:szCs w:val="32"/>
          <w:highlight w:val="none"/>
        </w:rPr>
        <w:t>局确认为我镇输送到省队的运动员一次性奖励20000元；被市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文广旅体</w:t>
      </w:r>
      <w:r>
        <w:rPr>
          <w:rFonts w:hint="eastAsia"/>
          <w:kern w:val="2"/>
          <w:sz w:val="32"/>
          <w:szCs w:val="32"/>
          <w:highlight w:val="none"/>
        </w:rPr>
        <w:t>局确认为我镇输送到国家队的运动员一次性奖励30000元。</w:t>
      </w:r>
    </w:p>
    <w:p>
      <w:pPr>
        <w:pStyle w:val="2"/>
        <w:spacing w:line="310" w:lineRule="auto"/>
        <w:ind w:right="-38" w:firstLine="620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教练员：向市专业队输送运动员并被正式录取的，每输送一名运动员一次性奖励3000元；向省队输送运动员并成功转正的，每输送一名运动员一次性奖励5000元；向国家队输送运动员的，每输送一名运动员一次性奖励10000元。</w:t>
      </w:r>
    </w:p>
    <w:p>
      <w:pPr>
        <w:pStyle w:val="2"/>
        <w:spacing w:line="310" w:lineRule="auto"/>
        <w:ind w:right="-38" w:firstLine="620" w:firstLineChars="200"/>
        <w:rPr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t>（三）教练员在带队参加比赛中，奖励标准按照运动员所获取奖金的总金额的50</w:t>
      </w:r>
      <w:r>
        <w:rPr>
          <w:kern w:val="2"/>
          <w:sz w:val="32"/>
          <w:szCs w:val="32"/>
          <w:highlight w:val="none"/>
        </w:rPr>
        <w:t>%</w:t>
      </w:r>
      <w:r>
        <w:rPr>
          <w:rFonts w:hint="eastAsia"/>
          <w:kern w:val="2"/>
          <w:sz w:val="32"/>
          <w:szCs w:val="32"/>
          <w:highlight w:val="none"/>
        </w:rPr>
        <w:t>进行计量，不再单独设立奖项。</w:t>
      </w:r>
    </w:p>
    <w:p>
      <w:pPr>
        <w:pStyle w:val="2"/>
        <w:spacing w:line="310" w:lineRule="auto"/>
        <w:ind w:right="-38" w:firstLine="621" w:firstLineChars="200"/>
        <w:rPr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第十四条</w:t>
      </w:r>
      <w:r>
        <w:rPr>
          <w:rFonts w:hint="eastAsia"/>
          <w:kern w:val="2"/>
          <w:sz w:val="32"/>
          <w:szCs w:val="32"/>
          <w:highlight w:val="none"/>
        </w:rPr>
        <w:t xml:space="preserve">  工作人员协助带队获奖奖励，参照《东莞市文化广电旅游体育局竟技体育奖励暂行办法》，参加省运会、省青少年年度锦标赛的运动队领队、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科</w:t>
      </w:r>
      <w:r>
        <w:rPr>
          <w:rFonts w:hint="eastAsia"/>
          <w:kern w:val="2"/>
          <w:sz w:val="32"/>
          <w:szCs w:val="32"/>
          <w:highlight w:val="none"/>
        </w:rPr>
        <w:t>医、后勤等省运会组队单位的工作人员，按照运动员和教练员奖励总额的5%给予奖励。</w:t>
      </w:r>
    </w:p>
    <w:p>
      <w:pPr>
        <w:pStyle w:val="2"/>
        <w:spacing w:line="310" w:lineRule="auto"/>
        <w:ind w:right="-38" w:firstLine="621" w:firstLineChars="200"/>
        <w:rPr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第十五条</w:t>
      </w: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</w:rPr>
        <w:t>石排镇运动员参加本办法所述项目外的由省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体育局</w:t>
      </w:r>
      <w:r>
        <w:rPr>
          <w:rFonts w:hint="eastAsia"/>
          <w:kern w:val="2"/>
          <w:sz w:val="32"/>
          <w:szCs w:val="32"/>
          <w:highlight w:val="none"/>
        </w:rPr>
        <w:t>、市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文广旅体</w:t>
      </w:r>
      <w:r>
        <w:rPr>
          <w:rFonts w:hint="eastAsia"/>
          <w:kern w:val="2"/>
          <w:sz w:val="32"/>
          <w:szCs w:val="32"/>
          <w:highlight w:val="none"/>
        </w:rPr>
        <w:t>局正式发文举办的正式体育比赛，所获成绩参照相应级别赛事的奖励标准的50%予以奖励。</w:t>
      </w:r>
    </w:p>
    <w:p>
      <w:pPr>
        <w:pStyle w:val="2"/>
        <w:spacing w:line="310" w:lineRule="auto"/>
        <w:ind w:right="-38" w:firstLine="621" w:firstLineChars="200"/>
        <w:rPr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第十六条</w:t>
      </w:r>
      <w:r>
        <w:rPr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</w:rPr>
        <w:t xml:space="preserve"> 本办法自执行之日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起</w:t>
      </w:r>
      <w:r>
        <w:rPr>
          <w:rFonts w:hint="eastAsia"/>
          <w:kern w:val="2"/>
          <w:sz w:val="32"/>
          <w:szCs w:val="32"/>
          <w:highlight w:val="none"/>
        </w:rPr>
        <w:t>，每年由镇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文化服务中心</w:t>
      </w:r>
      <w:r>
        <w:rPr>
          <w:rFonts w:hint="eastAsia"/>
          <w:kern w:val="2"/>
          <w:sz w:val="32"/>
          <w:szCs w:val="32"/>
          <w:highlight w:val="none"/>
        </w:rPr>
        <w:t>对我镇体育成绩统计申报，具体申报标准以运动员所获成绩的荣誉证书、成绩册为准，然后按照本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办法</w:t>
      </w:r>
      <w:r>
        <w:rPr>
          <w:rFonts w:hint="eastAsia"/>
          <w:kern w:val="2"/>
          <w:sz w:val="32"/>
          <w:szCs w:val="32"/>
          <w:highlight w:val="none"/>
        </w:rPr>
        <w:t>的奖励制度标准，向镇财政分局统一申请奖励经费，最后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对获奖教练员、队员个人银行账号进行转账支付</w:t>
      </w:r>
      <w:r>
        <w:rPr>
          <w:rFonts w:hint="eastAsia"/>
          <w:kern w:val="2"/>
          <w:sz w:val="32"/>
          <w:szCs w:val="32"/>
          <w:highlight w:val="none"/>
        </w:rPr>
        <w:t>，确保奖励经费落实到位。</w:t>
      </w:r>
    </w:p>
    <w:p>
      <w:pPr>
        <w:pStyle w:val="2"/>
        <w:spacing w:line="310" w:lineRule="auto"/>
        <w:ind w:right="-38" w:firstLine="621" w:firstLineChars="200"/>
        <w:rPr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第十七条</w:t>
      </w:r>
      <w:r>
        <w:rPr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</w:rPr>
        <w:t xml:space="preserve"> 本办法最终解释权属镇</w:t>
      </w:r>
      <w:r>
        <w:rPr>
          <w:rFonts w:hint="eastAsia"/>
          <w:kern w:val="2"/>
          <w:sz w:val="32"/>
          <w:szCs w:val="32"/>
          <w:highlight w:val="none"/>
          <w:lang w:val="en-US" w:eastAsia="zh-CN"/>
        </w:rPr>
        <w:t>文化</w:t>
      </w:r>
      <w:r>
        <w:rPr>
          <w:rFonts w:hint="eastAsia"/>
          <w:kern w:val="2"/>
          <w:sz w:val="32"/>
          <w:szCs w:val="32"/>
          <w:highlight w:val="none"/>
        </w:rPr>
        <w:t>服务中心。</w:t>
      </w:r>
    </w:p>
    <w:p>
      <w:pPr>
        <w:spacing w:line="600" w:lineRule="exact"/>
        <w:ind w:firstLine="621" w:firstLineChars="200"/>
        <w:rPr>
          <w:rFonts w:hint="eastAsia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sz w:val="32"/>
          <w:szCs w:val="32"/>
          <w:highlight w:val="none"/>
        </w:rPr>
        <w:t>第十八条</w:t>
      </w:r>
      <w:r>
        <w:rPr>
          <w:rFonts w:hint="eastAsia"/>
          <w:sz w:val="32"/>
          <w:szCs w:val="32"/>
          <w:highlight w:val="none"/>
        </w:rPr>
        <w:t xml:space="preserve">  该办法适用于2021年至2022年期间参加省、市级比赛获得的奖项进行奖励。</w:t>
      </w:r>
    </w:p>
    <w:p>
      <w:pPr>
        <w:pStyle w:val="2"/>
        <w:spacing w:line="310" w:lineRule="auto"/>
        <w:ind w:right="-38" w:firstLine="621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  <w:highlight w:val="none"/>
        </w:rPr>
        <w:t>第十九条</w:t>
      </w:r>
      <w:r>
        <w:rPr>
          <w:kern w:val="2"/>
          <w:sz w:val="32"/>
          <w:szCs w:val="32"/>
          <w:highlight w:val="none"/>
        </w:rPr>
        <w:t xml:space="preserve"> </w:t>
      </w:r>
      <w:r>
        <w:rPr>
          <w:rFonts w:hint="eastAsia"/>
          <w:kern w:val="2"/>
          <w:sz w:val="32"/>
          <w:szCs w:val="32"/>
          <w:highlight w:val="none"/>
        </w:rPr>
        <w:t xml:space="preserve"> 本办法自印发之日起实行，五年有效。</w:t>
      </w:r>
    </w:p>
    <w:p>
      <w:pPr>
        <w:pStyle w:val="2"/>
        <w:spacing w:line="310" w:lineRule="auto"/>
        <w:ind w:right="-38" w:firstLine="621" w:firstLineChars="200"/>
        <w:rPr>
          <w:rFonts w:hint="eastAsia"/>
          <w:kern w:val="2"/>
          <w:sz w:val="32"/>
          <w:szCs w:val="32"/>
          <w:highlight w:val="none"/>
        </w:rPr>
      </w:pPr>
      <w:r>
        <w:rPr>
          <w:rFonts w:hint="eastAsia"/>
          <w:kern w:val="2"/>
          <w:sz w:val="32"/>
          <w:szCs w:val="32"/>
          <w:highlight w:val="none"/>
        </w:rPr>
        <w:br w:type="page"/>
      </w:r>
    </w:p>
    <w:p>
      <w:pPr>
        <w:spacing w:after="312" w:afterLines="100"/>
        <w:rPr>
          <w:rFonts w:hint="eastAsia" w:ascii="仿宋_GB2312"/>
          <w:b/>
          <w:sz w:val="31"/>
          <w:szCs w:val="31"/>
          <w:highlight w:val="none"/>
        </w:rPr>
      </w:pPr>
      <w:r>
        <w:rPr>
          <w:rFonts w:hint="eastAsia" w:ascii="仿宋_GB2312"/>
          <w:b/>
          <w:sz w:val="31"/>
          <w:szCs w:val="31"/>
          <w:highlight w:val="none"/>
        </w:rPr>
        <w:t>附件：</w:t>
      </w:r>
    </w:p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highlight w:val="none"/>
        </w:rPr>
        <w:t>石排镇体育竞赛奖励标准一览表</w:t>
      </w:r>
    </w:p>
    <w:p>
      <w:pPr>
        <w:rPr>
          <w:rFonts w:hint="eastAsia" w:ascii="仿宋_GB2312"/>
          <w:b/>
          <w:sz w:val="31"/>
          <w:szCs w:val="31"/>
          <w:highlight w:val="none"/>
        </w:rPr>
      </w:pPr>
      <w:r>
        <w:rPr>
          <w:rFonts w:hint="eastAsia" w:ascii="仿宋_GB2312"/>
          <w:b/>
          <w:sz w:val="31"/>
          <w:szCs w:val="31"/>
          <w:highlight w:val="none"/>
        </w:rPr>
        <w:t>一、省运会</w:t>
      </w:r>
    </w:p>
    <w:tbl>
      <w:tblPr>
        <w:tblStyle w:val="7"/>
        <w:tblW w:w="8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38"/>
        <w:gridCol w:w="920"/>
        <w:gridCol w:w="852"/>
        <w:gridCol w:w="825"/>
        <w:gridCol w:w="972"/>
        <w:gridCol w:w="847"/>
        <w:gridCol w:w="919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奖励人员</w:t>
            </w:r>
          </w:p>
        </w:tc>
        <w:tc>
          <w:tcPr>
            <w:tcW w:w="7093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奖励标准（单位：元）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金牌</w:t>
            </w:r>
          </w:p>
        </w:tc>
        <w:tc>
          <w:tcPr>
            <w:tcW w:w="9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银牌</w:t>
            </w:r>
          </w:p>
        </w:tc>
        <w:tc>
          <w:tcPr>
            <w:tcW w:w="8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铜牌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四</w:t>
            </w:r>
          </w:p>
        </w:tc>
        <w:tc>
          <w:tcPr>
            <w:tcW w:w="9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五</w:t>
            </w:r>
          </w:p>
        </w:tc>
        <w:tc>
          <w:tcPr>
            <w:tcW w:w="8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六</w:t>
            </w: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七</w:t>
            </w: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运动员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15000</w:t>
            </w:r>
          </w:p>
        </w:tc>
        <w:tc>
          <w:tcPr>
            <w:tcW w:w="9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8000</w:t>
            </w:r>
          </w:p>
        </w:tc>
        <w:tc>
          <w:tcPr>
            <w:tcW w:w="8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5000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2000</w:t>
            </w:r>
          </w:p>
        </w:tc>
        <w:tc>
          <w:tcPr>
            <w:tcW w:w="97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1500</w:t>
            </w:r>
          </w:p>
        </w:tc>
        <w:tc>
          <w:tcPr>
            <w:tcW w:w="84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1200</w:t>
            </w: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1100</w:t>
            </w: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教练员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7500</w:t>
            </w:r>
          </w:p>
        </w:tc>
        <w:tc>
          <w:tcPr>
            <w:tcW w:w="9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4000</w:t>
            </w:r>
          </w:p>
        </w:tc>
        <w:tc>
          <w:tcPr>
            <w:tcW w:w="8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1000</w:t>
            </w:r>
          </w:p>
        </w:tc>
        <w:tc>
          <w:tcPr>
            <w:tcW w:w="97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750</w:t>
            </w:r>
          </w:p>
        </w:tc>
        <w:tc>
          <w:tcPr>
            <w:tcW w:w="84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600</w:t>
            </w: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550</w:t>
            </w: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500</w:t>
            </w:r>
          </w:p>
        </w:tc>
      </w:tr>
    </w:tbl>
    <w:p>
      <w:pPr>
        <w:spacing w:line="600" w:lineRule="exact"/>
        <w:rPr>
          <w:rFonts w:hint="eastAsia"/>
          <w:b/>
          <w:szCs w:val="32"/>
          <w:highlight w:val="none"/>
        </w:rPr>
      </w:pPr>
    </w:p>
    <w:p>
      <w:pPr>
        <w:spacing w:line="600" w:lineRule="exact"/>
        <w:rPr>
          <w:rFonts w:hint="eastAsia"/>
          <w:b/>
          <w:szCs w:val="32"/>
          <w:highlight w:val="none"/>
        </w:rPr>
      </w:pPr>
      <w:r>
        <w:rPr>
          <w:rFonts w:hint="eastAsia"/>
          <w:b/>
          <w:szCs w:val="32"/>
          <w:highlight w:val="none"/>
        </w:rPr>
        <w:t>二、省青少年锦标赛</w:t>
      </w:r>
    </w:p>
    <w:tbl>
      <w:tblPr>
        <w:tblStyle w:val="7"/>
        <w:tblW w:w="8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989"/>
        <w:gridCol w:w="903"/>
        <w:gridCol w:w="835"/>
        <w:gridCol w:w="853"/>
        <w:gridCol w:w="903"/>
        <w:gridCol w:w="901"/>
        <w:gridCol w:w="825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奖励人员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奖励标准（单位：元）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金牌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银牌</w:t>
            </w:r>
          </w:p>
        </w:tc>
        <w:tc>
          <w:tcPr>
            <w:tcW w:w="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铜牌</w:t>
            </w:r>
          </w:p>
        </w:tc>
        <w:tc>
          <w:tcPr>
            <w:tcW w:w="8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四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五</w:t>
            </w:r>
          </w:p>
        </w:tc>
        <w:tc>
          <w:tcPr>
            <w:tcW w:w="9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六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七</w:t>
            </w:r>
          </w:p>
        </w:tc>
        <w:tc>
          <w:tcPr>
            <w:tcW w:w="9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运动员</w:t>
            </w:r>
          </w:p>
        </w:tc>
        <w:tc>
          <w:tcPr>
            <w:tcW w:w="9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5000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3000</w:t>
            </w:r>
          </w:p>
        </w:tc>
        <w:tc>
          <w:tcPr>
            <w:tcW w:w="83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2000</w:t>
            </w:r>
          </w:p>
        </w:tc>
        <w:tc>
          <w:tcPr>
            <w:tcW w:w="8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1000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800</w:t>
            </w:r>
          </w:p>
        </w:tc>
        <w:tc>
          <w:tcPr>
            <w:tcW w:w="90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600</w:t>
            </w:r>
          </w:p>
        </w:tc>
        <w:tc>
          <w:tcPr>
            <w:tcW w:w="90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教练员</w:t>
            </w:r>
          </w:p>
        </w:tc>
        <w:tc>
          <w:tcPr>
            <w:tcW w:w="98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1500</w:t>
            </w:r>
          </w:p>
        </w:tc>
        <w:tc>
          <w:tcPr>
            <w:tcW w:w="83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1000</w:t>
            </w:r>
          </w:p>
        </w:tc>
        <w:tc>
          <w:tcPr>
            <w:tcW w:w="85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400</w:t>
            </w:r>
          </w:p>
        </w:tc>
        <w:tc>
          <w:tcPr>
            <w:tcW w:w="90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350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300</w:t>
            </w:r>
          </w:p>
        </w:tc>
        <w:tc>
          <w:tcPr>
            <w:tcW w:w="90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250</w:t>
            </w:r>
          </w:p>
        </w:tc>
      </w:tr>
    </w:tbl>
    <w:p>
      <w:pPr>
        <w:spacing w:line="600" w:lineRule="exact"/>
        <w:rPr>
          <w:rFonts w:hint="eastAsia"/>
          <w:b/>
          <w:szCs w:val="32"/>
          <w:highlight w:val="none"/>
        </w:rPr>
      </w:pPr>
    </w:p>
    <w:p>
      <w:pPr>
        <w:spacing w:line="600" w:lineRule="exact"/>
        <w:rPr>
          <w:rFonts w:hint="eastAsia" w:eastAsia="仿宋_GB2312"/>
          <w:b/>
          <w:szCs w:val="32"/>
          <w:highlight w:val="none"/>
          <w:lang w:val="en-US" w:eastAsia="zh-CN"/>
        </w:rPr>
      </w:pPr>
      <w:r>
        <w:rPr>
          <w:rFonts w:hint="eastAsia"/>
          <w:b/>
          <w:szCs w:val="32"/>
          <w:highlight w:val="none"/>
        </w:rPr>
        <w:t>三、市运会</w:t>
      </w:r>
      <w:r>
        <w:rPr>
          <w:rFonts w:hint="eastAsia"/>
          <w:b/>
          <w:szCs w:val="32"/>
          <w:highlight w:val="none"/>
          <w:lang w:eastAsia="zh-CN"/>
        </w:rPr>
        <w:t>、</w:t>
      </w:r>
      <w:r>
        <w:rPr>
          <w:rFonts w:hint="eastAsia"/>
          <w:b/>
          <w:szCs w:val="32"/>
          <w:highlight w:val="none"/>
          <w:lang w:val="en-US" w:eastAsia="zh-CN"/>
        </w:rPr>
        <w:t>残运会</w:t>
      </w:r>
      <w:r>
        <w:rPr>
          <w:rFonts w:hint="eastAsia"/>
          <w:b/>
          <w:szCs w:val="32"/>
          <w:highlight w:val="none"/>
          <w:lang w:eastAsia="zh-CN"/>
        </w:rPr>
        <w:t>（</w:t>
      </w:r>
      <w:r>
        <w:rPr>
          <w:rFonts w:hint="eastAsia"/>
          <w:b/>
          <w:szCs w:val="32"/>
          <w:highlight w:val="none"/>
          <w:lang w:val="en-US" w:eastAsia="zh-CN"/>
        </w:rPr>
        <w:t>团体项目</w:t>
      </w:r>
      <w:r>
        <w:rPr>
          <w:rFonts w:hint="eastAsia"/>
          <w:b/>
          <w:szCs w:val="32"/>
          <w:highlight w:val="none"/>
          <w:lang w:eastAsia="zh-CN"/>
        </w:rPr>
        <w:t>）</w:t>
      </w:r>
    </w:p>
    <w:tbl>
      <w:tblPr>
        <w:tblStyle w:val="7"/>
        <w:tblW w:w="8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824"/>
        <w:gridCol w:w="824"/>
        <w:gridCol w:w="825"/>
        <w:gridCol w:w="825"/>
        <w:gridCol w:w="825"/>
        <w:gridCol w:w="825"/>
        <w:gridCol w:w="82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奖励人员</w:t>
            </w:r>
          </w:p>
        </w:tc>
        <w:tc>
          <w:tcPr>
            <w:tcW w:w="6598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奖励标准（单位：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万</w:t>
            </w:r>
            <w:r>
              <w:rPr>
                <w:rFonts w:hint="eastAsia"/>
                <w:sz w:val="28"/>
                <w:szCs w:val="28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金牌</w:t>
            </w:r>
          </w:p>
        </w:tc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银牌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铜牌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四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五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六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七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  <w:lang w:val="en-US" w:eastAsia="zh-CN"/>
              </w:rPr>
              <w:t>集体</w:t>
            </w: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奖励</w:t>
            </w:r>
          </w:p>
        </w:tc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0.8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0.6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0.5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0.4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教练员</w:t>
            </w:r>
          </w:p>
        </w:tc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0.5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0.4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0.3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0.25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0.2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0.15</w:t>
            </w:r>
          </w:p>
        </w:tc>
      </w:tr>
    </w:tbl>
    <w:p>
      <w:pPr>
        <w:spacing w:line="600" w:lineRule="exact"/>
        <w:rPr>
          <w:rFonts w:hint="eastAsia"/>
          <w:b/>
          <w:szCs w:val="32"/>
          <w:highlight w:val="none"/>
          <w:lang w:val="en-US" w:eastAsia="zh-CN"/>
        </w:rPr>
      </w:pPr>
    </w:p>
    <w:p>
      <w:pPr>
        <w:spacing w:line="600" w:lineRule="exact"/>
        <w:rPr>
          <w:rFonts w:hint="eastAsia" w:eastAsia="仿宋_GB2312"/>
          <w:b/>
          <w:szCs w:val="32"/>
          <w:highlight w:val="none"/>
          <w:lang w:val="en-US" w:eastAsia="zh-CN"/>
        </w:rPr>
      </w:pPr>
      <w:r>
        <w:rPr>
          <w:rFonts w:hint="eastAsia"/>
          <w:b/>
          <w:szCs w:val="32"/>
          <w:highlight w:val="none"/>
          <w:lang w:val="en-US" w:eastAsia="zh-CN"/>
        </w:rPr>
        <w:t>四</w:t>
      </w:r>
      <w:r>
        <w:rPr>
          <w:rFonts w:hint="eastAsia"/>
          <w:b/>
          <w:szCs w:val="32"/>
          <w:highlight w:val="none"/>
        </w:rPr>
        <w:t>、市运会</w:t>
      </w:r>
      <w:r>
        <w:rPr>
          <w:rFonts w:hint="eastAsia"/>
          <w:b/>
          <w:szCs w:val="32"/>
          <w:highlight w:val="none"/>
          <w:lang w:eastAsia="zh-CN"/>
        </w:rPr>
        <w:t>、</w:t>
      </w:r>
      <w:r>
        <w:rPr>
          <w:rFonts w:hint="eastAsia"/>
          <w:b/>
          <w:szCs w:val="32"/>
          <w:highlight w:val="none"/>
          <w:lang w:val="en-US" w:eastAsia="zh-CN"/>
        </w:rPr>
        <w:t>残运会</w:t>
      </w:r>
      <w:r>
        <w:rPr>
          <w:rFonts w:hint="eastAsia"/>
          <w:b/>
          <w:szCs w:val="32"/>
          <w:highlight w:val="none"/>
          <w:lang w:eastAsia="zh-CN"/>
        </w:rPr>
        <w:t>（</w:t>
      </w:r>
      <w:r>
        <w:rPr>
          <w:rFonts w:hint="eastAsia"/>
          <w:b/>
          <w:szCs w:val="32"/>
          <w:highlight w:val="none"/>
          <w:lang w:val="en-US" w:eastAsia="zh-CN"/>
        </w:rPr>
        <w:t>个人项目</w:t>
      </w:r>
      <w:r>
        <w:rPr>
          <w:rFonts w:hint="eastAsia"/>
          <w:b/>
          <w:szCs w:val="32"/>
          <w:highlight w:val="none"/>
          <w:lang w:eastAsia="zh-CN"/>
        </w:rPr>
        <w:t>）</w:t>
      </w:r>
    </w:p>
    <w:tbl>
      <w:tblPr>
        <w:tblStyle w:val="7"/>
        <w:tblW w:w="8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824"/>
        <w:gridCol w:w="824"/>
        <w:gridCol w:w="825"/>
        <w:gridCol w:w="825"/>
        <w:gridCol w:w="825"/>
        <w:gridCol w:w="825"/>
        <w:gridCol w:w="82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奖励人员</w:t>
            </w:r>
          </w:p>
        </w:tc>
        <w:tc>
          <w:tcPr>
            <w:tcW w:w="6598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奖励标准（单位：元）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金牌</w:t>
            </w:r>
          </w:p>
        </w:tc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银牌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铜牌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四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五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六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七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运动员</w:t>
            </w:r>
          </w:p>
        </w:tc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5000</w:t>
            </w:r>
          </w:p>
        </w:tc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3000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2000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1000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800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700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600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教练员</w:t>
            </w:r>
          </w:p>
        </w:tc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1500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1000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400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350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300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250</w:t>
            </w:r>
          </w:p>
        </w:tc>
      </w:tr>
    </w:tbl>
    <w:p>
      <w:pPr>
        <w:spacing w:line="600" w:lineRule="exact"/>
        <w:rPr>
          <w:rFonts w:hint="eastAsia"/>
          <w:b/>
          <w:szCs w:val="32"/>
          <w:highlight w:val="none"/>
          <w:lang w:val="en-US" w:eastAsia="zh-CN"/>
        </w:rPr>
      </w:pPr>
    </w:p>
    <w:p>
      <w:pPr>
        <w:spacing w:line="600" w:lineRule="exact"/>
        <w:rPr>
          <w:rFonts w:hint="eastAsia"/>
          <w:szCs w:val="32"/>
          <w:highlight w:val="none"/>
        </w:rPr>
      </w:pPr>
      <w:r>
        <w:rPr>
          <w:rFonts w:hint="eastAsia"/>
          <w:b/>
          <w:szCs w:val="32"/>
          <w:highlight w:val="none"/>
          <w:lang w:val="en-US" w:eastAsia="zh-CN"/>
        </w:rPr>
        <w:t>五</w:t>
      </w:r>
      <w:r>
        <w:rPr>
          <w:rFonts w:hint="eastAsia"/>
          <w:b/>
          <w:szCs w:val="32"/>
          <w:highlight w:val="none"/>
        </w:rPr>
        <w:t>、全市篮球联赛集体奖励</w:t>
      </w:r>
      <w:r>
        <w:rPr>
          <w:rFonts w:hint="eastAsia"/>
          <w:szCs w:val="32"/>
          <w:highlight w:val="none"/>
        </w:rPr>
        <w:t>（甲组保级成功）（男队）</w:t>
      </w:r>
    </w:p>
    <w:tbl>
      <w:tblPr>
        <w:tblStyle w:val="7"/>
        <w:tblW w:w="8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6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奖励人员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奖励标准（单位：万元）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集体奖励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10万</w:t>
            </w:r>
          </w:p>
        </w:tc>
      </w:tr>
    </w:tbl>
    <w:p>
      <w:pPr>
        <w:spacing w:line="600" w:lineRule="exact"/>
        <w:rPr>
          <w:rFonts w:hint="eastAsia"/>
          <w:b/>
          <w:szCs w:val="32"/>
          <w:highlight w:val="none"/>
          <w:lang w:val="en-US" w:eastAsia="zh-CN"/>
        </w:rPr>
      </w:pPr>
    </w:p>
    <w:p>
      <w:pPr>
        <w:spacing w:line="600" w:lineRule="exact"/>
        <w:rPr>
          <w:szCs w:val="32"/>
          <w:highlight w:val="none"/>
        </w:rPr>
      </w:pPr>
      <w:r>
        <w:rPr>
          <w:rFonts w:hint="eastAsia"/>
          <w:b/>
          <w:szCs w:val="32"/>
          <w:highlight w:val="none"/>
          <w:lang w:val="en-US" w:eastAsia="zh-CN"/>
        </w:rPr>
        <w:t>六</w:t>
      </w:r>
      <w:r>
        <w:rPr>
          <w:rFonts w:hint="eastAsia"/>
          <w:b/>
          <w:szCs w:val="32"/>
          <w:highlight w:val="none"/>
        </w:rPr>
        <w:t>、全市篮球联赛集体奖励</w:t>
      </w:r>
      <w:r>
        <w:rPr>
          <w:rFonts w:hint="eastAsia"/>
          <w:szCs w:val="32"/>
          <w:highlight w:val="none"/>
        </w:rPr>
        <w:t>（甲组保级成功）（女队）</w:t>
      </w:r>
    </w:p>
    <w:tbl>
      <w:tblPr>
        <w:tblStyle w:val="7"/>
        <w:tblW w:w="8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6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奖励人员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奖励标准（单位：万元）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集体奖励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8万</w:t>
            </w:r>
          </w:p>
        </w:tc>
      </w:tr>
    </w:tbl>
    <w:p>
      <w:pPr>
        <w:spacing w:line="600" w:lineRule="exact"/>
        <w:rPr>
          <w:rFonts w:hint="eastAsia"/>
          <w:b/>
          <w:szCs w:val="32"/>
          <w:highlight w:val="none"/>
          <w:lang w:val="en-US" w:eastAsia="zh-CN"/>
        </w:rPr>
      </w:pPr>
    </w:p>
    <w:p>
      <w:pPr>
        <w:spacing w:line="600" w:lineRule="exact"/>
        <w:rPr>
          <w:rFonts w:hint="eastAsia"/>
          <w:szCs w:val="32"/>
          <w:highlight w:val="none"/>
        </w:rPr>
      </w:pPr>
      <w:r>
        <w:rPr>
          <w:rFonts w:hint="eastAsia"/>
          <w:b/>
          <w:szCs w:val="32"/>
          <w:highlight w:val="none"/>
          <w:lang w:val="en-US" w:eastAsia="zh-CN"/>
        </w:rPr>
        <w:t>七</w:t>
      </w:r>
      <w:r>
        <w:rPr>
          <w:rFonts w:hint="eastAsia"/>
          <w:b/>
          <w:szCs w:val="32"/>
          <w:highlight w:val="none"/>
        </w:rPr>
        <w:t>、全市篮球联赛集体奖励</w:t>
      </w:r>
      <w:r>
        <w:rPr>
          <w:rFonts w:hint="eastAsia"/>
          <w:szCs w:val="32"/>
          <w:highlight w:val="none"/>
        </w:rPr>
        <w:t>（乙组升级甲组）（男队）</w:t>
      </w:r>
    </w:p>
    <w:tbl>
      <w:tblPr>
        <w:tblStyle w:val="7"/>
        <w:tblW w:w="8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6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奖励人员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奖励标准（单位：万元）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集体奖励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8万</w:t>
            </w:r>
          </w:p>
        </w:tc>
      </w:tr>
    </w:tbl>
    <w:p>
      <w:pPr>
        <w:spacing w:line="600" w:lineRule="exact"/>
        <w:rPr>
          <w:rFonts w:hint="eastAsia"/>
          <w:b/>
          <w:szCs w:val="32"/>
          <w:highlight w:val="none"/>
          <w:lang w:val="en-US" w:eastAsia="zh-CN"/>
        </w:rPr>
      </w:pPr>
    </w:p>
    <w:p>
      <w:pPr>
        <w:spacing w:line="600" w:lineRule="exact"/>
        <w:rPr>
          <w:rFonts w:hint="eastAsia"/>
          <w:szCs w:val="32"/>
          <w:highlight w:val="none"/>
        </w:rPr>
      </w:pPr>
      <w:r>
        <w:rPr>
          <w:rFonts w:hint="eastAsia"/>
          <w:b/>
          <w:szCs w:val="32"/>
          <w:highlight w:val="none"/>
          <w:lang w:val="en-US" w:eastAsia="zh-CN"/>
        </w:rPr>
        <w:t>八</w:t>
      </w:r>
      <w:r>
        <w:rPr>
          <w:rFonts w:hint="eastAsia"/>
          <w:b/>
          <w:szCs w:val="32"/>
          <w:highlight w:val="none"/>
        </w:rPr>
        <w:t>、全市篮球联赛集体奖励</w:t>
      </w:r>
      <w:r>
        <w:rPr>
          <w:rFonts w:hint="eastAsia"/>
          <w:szCs w:val="32"/>
          <w:highlight w:val="none"/>
        </w:rPr>
        <w:t>（乙组升级甲组）（女队）</w:t>
      </w:r>
    </w:p>
    <w:tbl>
      <w:tblPr>
        <w:tblStyle w:val="7"/>
        <w:tblW w:w="8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6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奖励人员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奖励标准（单位：万元）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集体奖励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6万</w:t>
            </w:r>
          </w:p>
        </w:tc>
      </w:tr>
    </w:tbl>
    <w:p>
      <w:pPr>
        <w:spacing w:line="600" w:lineRule="exact"/>
        <w:rPr>
          <w:rFonts w:hint="eastAsia"/>
          <w:b/>
          <w:szCs w:val="32"/>
          <w:highlight w:val="none"/>
          <w:lang w:val="en-US" w:eastAsia="zh-CN"/>
        </w:rPr>
      </w:pPr>
    </w:p>
    <w:p>
      <w:pPr>
        <w:spacing w:line="600" w:lineRule="exact"/>
        <w:rPr>
          <w:rFonts w:hint="eastAsia"/>
          <w:szCs w:val="32"/>
          <w:highlight w:val="none"/>
        </w:rPr>
      </w:pPr>
      <w:r>
        <w:rPr>
          <w:rFonts w:hint="eastAsia"/>
          <w:b/>
          <w:szCs w:val="32"/>
          <w:highlight w:val="none"/>
          <w:lang w:val="en-US" w:eastAsia="zh-CN"/>
        </w:rPr>
        <w:t>九</w:t>
      </w:r>
      <w:r>
        <w:rPr>
          <w:rFonts w:hint="eastAsia"/>
          <w:b/>
          <w:szCs w:val="32"/>
          <w:highlight w:val="none"/>
        </w:rPr>
        <w:t>、全市篮球联赛集体奖励</w:t>
      </w:r>
      <w:r>
        <w:rPr>
          <w:rFonts w:hint="eastAsia"/>
          <w:szCs w:val="32"/>
          <w:highlight w:val="none"/>
        </w:rPr>
        <w:t>（丙组升级乙组）（男队）</w:t>
      </w:r>
    </w:p>
    <w:tbl>
      <w:tblPr>
        <w:tblStyle w:val="7"/>
        <w:tblW w:w="8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6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奖励人员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奖励标准（单位：万元）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集体奖励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5万</w:t>
            </w:r>
          </w:p>
        </w:tc>
      </w:tr>
    </w:tbl>
    <w:p>
      <w:pPr>
        <w:spacing w:line="600" w:lineRule="exact"/>
        <w:rPr>
          <w:rFonts w:hint="eastAsia"/>
          <w:b/>
          <w:szCs w:val="32"/>
          <w:highlight w:val="none"/>
          <w:lang w:val="en-US" w:eastAsia="zh-CN"/>
        </w:rPr>
      </w:pPr>
    </w:p>
    <w:p>
      <w:pPr>
        <w:spacing w:line="600" w:lineRule="exact"/>
        <w:rPr>
          <w:rFonts w:hint="eastAsia"/>
          <w:szCs w:val="32"/>
          <w:highlight w:val="none"/>
        </w:rPr>
      </w:pPr>
      <w:r>
        <w:rPr>
          <w:rFonts w:hint="eastAsia"/>
          <w:b/>
          <w:szCs w:val="32"/>
          <w:highlight w:val="none"/>
          <w:lang w:val="en-US" w:eastAsia="zh-CN"/>
        </w:rPr>
        <w:t>十</w:t>
      </w:r>
      <w:r>
        <w:rPr>
          <w:rFonts w:hint="eastAsia"/>
          <w:b/>
          <w:szCs w:val="32"/>
          <w:highlight w:val="none"/>
        </w:rPr>
        <w:t>、全市篮球联赛集体奖励</w:t>
      </w:r>
      <w:r>
        <w:rPr>
          <w:rFonts w:hint="eastAsia"/>
          <w:szCs w:val="32"/>
          <w:highlight w:val="none"/>
        </w:rPr>
        <w:t>（丙组升级乙组）（女队）</w:t>
      </w:r>
    </w:p>
    <w:tbl>
      <w:tblPr>
        <w:tblStyle w:val="7"/>
        <w:tblW w:w="8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6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奖励人员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奖励标准（单位：万元）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集体奖励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</w:rPr>
              <w:t>3万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Cs w:val="32"/>
          <w:highlight w:val="none"/>
          <w:lang w:val="en-US" w:eastAsia="zh-CN"/>
        </w:rPr>
      </w:pPr>
      <w:r>
        <w:rPr>
          <w:rFonts w:hint="eastAsia"/>
          <w:b/>
          <w:szCs w:val="32"/>
          <w:highlight w:val="none"/>
          <w:lang w:val="en-US" w:eastAsia="zh-CN"/>
        </w:rPr>
        <w:t>十一、全市足球、羽毛球联赛集体升级奖励</w:t>
      </w:r>
    </w:p>
    <w:tbl>
      <w:tblPr>
        <w:tblStyle w:val="7"/>
        <w:tblW w:w="8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6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奖励人员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奖励标准（单位：万元）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b/>
                <w:sz w:val="28"/>
                <w:szCs w:val="28"/>
                <w:highlight w:val="none"/>
              </w:rPr>
              <w:t>集体奖励</w:t>
            </w:r>
          </w:p>
        </w:tc>
        <w:tc>
          <w:tcPr>
            <w:tcW w:w="65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万</w:t>
            </w:r>
          </w:p>
        </w:tc>
      </w:tr>
    </w:tbl>
    <w:p>
      <w:pPr>
        <w:spacing w:line="600" w:lineRule="exact"/>
        <w:rPr>
          <w:rFonts w:hint="default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注：集体项目奖励由我镇体育管理服务中心商议后进行2次分配</w:t>
      </w:r>
    </w:p>
    <w:p>
      <w:pPr>
        <w:numPr>
          <w:ilvl w:val="0"/>
          <w:numId w:val="0"/>
        </w:numPr>
        <w:rPr>
          <w:rFonts w:hint="default"/>
          <w:b/>
          <w:szCs w:val="32"/>
          <w:highlight w:val="none"/>
          <w:lang w:val="en-US" w:eastAsia="zh-CN"/>
        </w:rPr>
      </w:pPr>
    </w:p>
    <w:p>
      <w:pPr>
        <w:rPr>
          <w:rFonts w:hint="eastAsia"/>
          <w:b/>
          <w:szCs w:val="32"/>
          <w:highlight w:val="none"/>
        </w:rPr>
      </w:pPr>
      <w:r>
        <w:rPr>
          <w:rFonts w:hint="eastAsia"/>
          <w:b/>
          <w:szCs w:val="32"/>
          <w:highlight w:val="none"/>
          <w:lang w:val="en-US" w:eastAsia="zh-CN"/>
        </w:rPr>
        <w:t>十二</w:t>
      </w:r>
      <w:r>
        <w:rPr>
          <w:rFonts w:hint="eastAsia"/>
          <w:b/>
          <w:szCs w:val="32"/>
          <w:highlight w:val="none"/>
        </w:rPr>
        <w:t>、其它</w:t>
      </w:r>
    </w:p>
    <w:tbl>
      <w:tblPr>
        <w:tblStyle w:val="7"/>
        <w:tblW w:w="8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创世界纪录奖励10万元；创全国纪录奖励5万，创省级纪录奖励0.5万元。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由石排输送的运动员入选奥运会代表团，每人奖励2万元。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参加省运会、省青少年年度锦标赛的运动队的领队、科医、后勤等省运会组队的工作人员，按照运动员和教练员奖励总额的5%给予奖励。</w:t>
            </w:r>
          </w:p>
        </w:tc>
      </w:tr>
    </w:tbl>
    <w:p>
      <w:pPr>
        <w:rPr>
          <w:b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标题宋W9(P)">
    <w:altName w:val="宋体"/>
    <w:panose1 w:val="02020900000000000000"/>
    <w:charset w:val="86"/>
    <w:family w:val="roman"/>
    <w:pitch w:val="default"/>
    <w:sig w:usb0="00000000" w:usb1="00000000" w:usb2="0000001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标题宋W9(P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MGM0ZjhhMTI3YWVhZDQ3OGNkMWFjNDlhYzg5ODYifQ=="/>
  </w:docVars>
  <w:rsids>
    <w:rsidRoot w:val="6B985BD4"/>
    <w:rsid w:val="0005634A"/>
    <w:rsid w:val="001329E5"/>
    <w:rsid w:val="00165F58"/>
    <w:rsid w:val="001F0B61"/>
    <w:rsid w:val="00231397"/>
    <w:rsid w:val="00262D77"/>
    <w:rsid w:val="00277F0B"/>
    <w:rsid w:val="00511E4D"/>
    <w:rsid w:val="005A0601"/>
    <w:rsid w:val="0062449A"/>
    <w:rsid w:val="006850D8"/>
    <w:rsid w:val="00756EAA"/>
    <w:rsid w:val="007B4645"/>
    <w:rsid w:val="00883A7E"/>
    <w:rsid w:val="00976C2B"/>
    <w:rsid w:val="00A458F1"/>
    <w:rsid w:val="00A906C9"/>
    <w:rsid w:val="00A91806"/>
    <w:rsid w:val="00F04FB6"/>
    <w:rsid w:val="00F74CEF"/>
    <w:rsid w:val="00FE4328"/>
    <w:rsid w:val="075A3316"/>
    <w:rsid w:val="0DC82C67"/>
    <w:rsid w:val="149073C7"/>
    <w:rsid w:val="174763DE"/>
    <w:rsid w:val="24257F8B"/>
    <w:rsid w:val="29504A8B"/>
    <w:rsid w:val="29E05141"/>
    <w:rsid w:val="2A32072A"/>
    <w:rsid w:val="34052653"/>
    <w:rsid w:val="355746A3"/>
    <w:rsid w:val="38432196"/>
    <w:rsid w:val="43A0005B"/>
    <w:rsid w:val="46096903"/>
    <w:rsid w:val="464A3E6B"/>
    <w:rsid w:val="47B32BDE"/>
    <w:rsid w:val="50A97FF6"/>
    <w:rsid w:val="5E70323A"/>
    <w:rsid w:val="61A965E0"/>
    <w:rsid w:val="665C6035"/>
    <w:rsid w:val="6B985BD4"/>
    <w:rsid w:val="7058513F"/>
    <w:rsid w:val="7152075A"/>
    <w:rsid w:val="7F480EFE"/>
    <w:rsid w:val="7FE012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-35" w:rightChars="-12"/>
    </w:pPr>
    <w:rPr>
      <w:kern w:val="0"/>
      <w:sz w:val="3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2720</Words>
  <Characters>2947</Characters>
  <Lines>17</Lines>
  <Paragraphs>5</Paragraphs>
  <ScaleCrop>false</ScaleCrop>
  <LinksUpToDate>false</LinksUpToDate>
  <CharactersWithSpaces>2990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2023-04-04T01:56:00Z</dcterms:created>
  <dc:creator>lee</dc:creator>
  <cp:lastModifiedBy>DELL</cp:lastModifiedBy>
  <cp:lastPrinted>2023-05-15T03:31:30Z</cp:lastPrinted>
  <dcterms:modified xsi:type="dcterms:W3CDTF">2023-05-15T07:17:52Z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  <property fmtid="{D5CDD505-2E9C-101B-9397-08002B2CF9AE}" pid="3" name="ICV">
    <vt:lpwstr>B6A0C7236BBF450493B7DA6511AC0773_13</vt:lpwstr>
  </property>
</Properties>
</file>