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BB" w:rsidRDefault="009A72B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proofErr w:type="gramStart"/>
      <w:r w:rsidR="001024AA">
        <w:rPr>
          <w:rFonts w:ascii="方正小标宋简体" w:eastAsia="方正小标宋简体" w:hAnsi="方正小标宋简体" w:cs="方正小标宋简体" w:hint="eastAsia"/>
          <w:sz w:val="44"/>
          <w:szCs w:val="44"/>
        </w:rPr>
        <w:t>寮</w:t>
      </w:r>
      <w:proofErr w:type="gramEnd"/>
      <w:r w:rsidR="001024AA">
        <w:rPr>
          <w:rFonts w:ascii="方正小标宋简体" w:eastAsia="方正小标宋简体" w:hAnsi="方正小标宋简体" w:cs="方正小标宋简体" w:hint="eastAsia"/>
          <w:sz w:val="44"/>
          <w:szCs w:val="44"/>
        </w:rPr>
        <w:t>步镇</w:t>
      </w:r>
      <w:r w:rsidR="00B056F4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</w:t>
      </w:r>
      <w:r w:rsidR="00FD3129"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信息公开工作报告</w:t>
      </w:r>
    </w:p>
    <w:p w:rsidR="003C46BB" w:rsidRDefault="003C46BB">
      <w:pPr>
        <w:pStyle w:val="a0"/>
        <w:ind w:firstLine="420"/>
        <w:rPr>
          <w:lang w:val="en-US"/>
        </w:rPr>
      </w:pPr>
    </w:p>
    <w:p w:rsidR="003C46BB" w:rsidRDefault="00FD312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</w:t>
      </w:r>
      <w:r>
        <w:rPr>
          <w:rFonts w:ascii="仿宋_GB2312" w:eastAsia="仿宋_GB2312" w:hAnsi="仿宋_GB2312" w:cs="仿宋_GB2312"/>
          <w:sz w:val="32"/>
          <w:szCs w:val="32"/>
        </w:rPr>
        <w:t>人民共和国政府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</w:t>
      </w:r>
      <w:r>
        <w:rPr>
          <w:rFonts w:ascii="仿宋_GB2312" w:eastAsia="仿宋_GB2312" w:hAnsi="仿宋_GB2312" w:cs="仿宋_GB2312"/>
          <w:sz w:val="32"/>
          <w:szCs w:val="32"/>
        </w:rPr>
        <w:t>公开条例》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东莞</w:t>
      </w:r>
      <w:r>
        <w:rPr>
          <w:rFonts w:ascii="仿宋_GB2312" w:eastAsia="仿宋_GB2312" w:hAnsi="仿宋_GB2312" w:cs="仿宋_GB2312"/>
          <w:sz w:val="32"/>
          <w:szCs w:val="32"/>
        </w:rPr>
        <w:t>市政府信息公开办法》</w:t>
      </w:r>
      <w:r w:rsidR="00F53AA8">
        <w:rPr>
          <w:rFonts w:ascii="仿宋_GB2312" w:eastAsia="仿宋_GB2312" w:hAnsi="仿宋_GB2312" w:cs="仿宋_GB2312" w:hint="eastAsia"/>
          <w:sz w:val="32"/>
          <w:szCs w:val="32"/>
        </w:rPr>
        <w:t>等规定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，现将我</w:t>
      </w:r>
      <w:r>
        <w:rPr>
          <w:rFonts w:ascii="仿宋_GB2312" w:eastAsia="仿宋_GB2312" w:hAnsi="仿宋_GB2312" w:cs="仿宋_GB2312"/>
          <w:sz w:val="32"/>
          <w:szCs w:val="32"/>
        </w:rPr>
        <w:t>镇</w:t>
      </w:r>
      <w:r w:rsidR="00C75BA6">
        <w:rPr>
          <w:rFonts w:ascii="仿宋_GB2312" w:eastAsia="仿宋_GB2312" w:hAnsi="仿宋_GB2312" w:cs="仿宋_GB2312" w:hint="eastAsia"/>
          <w:sz w:val="32"/>
          <w:szCs w:val="32"/>
        </w:rPr>
        <w:t>2022年</w:t>
      </w:r>
      <w:r w:rsidR="000C1504">
        <w:rPr>
          <w:rFonts w:ascii="仿宋_GB2312" w:eastAsia="仿宋_GB2312" w:hAnsi="仿宋_GB2312" w:cs="仿宋_GB2312" w:hint="eastAsia"/>
          <w:sz w:val="32"/>
          <w:szCs w:val="32"/>
        </w:rPr>
        <w:t>政府</w:t>
      </w:r>
      <w:r>
        <w:rPr>
          <w:rFonts w:ascii="仿宋_GB2312" w:eastAsia="仿宋_GB2312" w:hAnsi="仿宋_GB2312" w:cs="仿宋_GB2312"/>
          <w:sz w:val="32"/>
          <w:szCs w:val="32"/>
        </w:rPr>
        <w:t>信息公开工作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</w:t>
      </w:r>
      <w:r>
        <w:rPr>
          <w:rFonts w:ascii="仿宋_GB2312" w:eastAsia="仿宋_GB2312" w:hAnsi="仿宋_GB2312" w:cs="仿宋_GB2312"/>
          <w:sz w:val="32"/>
          <w:szCs w:val="32"/>
        </w:rPr>
        <w:t>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如下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3C46BB" w:rsidRDefault="00FD3129">
      <w:pPr>
        <w:pStyle w:val="a0"/>
        <w:spacing w:line="600" w:lineRule="exact"/>
        <w:ind w:firstLine="640"/>
        <w:rPr>
          <w:rFonts w:ascii="黑体" w:eastAsia="黑体" w:hAnsi="黑体" w:cs="仿宋_GB2312"/>
          <w:b/>
          <w:sz w:val="32"/>
          <w:szCs w:val="32"/>
          <w:lang w:val="en-US"/>
        </w:rPr>
      </w:pPr>
      <w:r>
        <w:rPr>
          <w:rFonts w:ascii="黑体" w:eastAsia="黑体" w:hAnsi="黑体" w:cs="仿宋_GB2312" w:hint="eastAsia"/>
          <w:bCs/>
          <w:sz w:val="32"/>
          <w:szCs w:val="32"/>
          <w:lang w:val="en-US"/>
        </w:rPr>
        <w:t>一</w:t>
      </w:r>
      <w:r>
        <w:rPr>
          <w:rFonts w:ascii="黑体" w:eastAsia="黑体" w:hAnsi="黑体" w:cs="仿宋_GB2312"/>
          <w:bCs/>
          <w:sz w:val="32"/>
          <w:szCs w:val="32"/>
          <w:lang w:val="en-US"/>
        </w:rPr>
        <w:t>、</w:t>
      </w:r>
      <w:r>
        <w:rPr>
          <w:rFonts w:ascii="黑体" w:eastAsia="黑体" w:hAnsi="黑体" w:cs="仿宋_GB2312" w:hint="eastAsia"/>
          <w:bCs/>
          <w:sz w:val="32"/>
          <w:szCs w:val="32"/>
          <w:lang w:val="en-US"/>
        </w:rPr>
        <w:t>总体</w:t>
      </w:r>
      <w:r>
        <w:rPr>
          <w:rFonts w:ascii="黑体" w:eastAsia="黑体" w:hAnsi="黑体" w:cs="仿宋_GB2312"/>
          <w:bCs/>
          <w:sz w:val="32"/>
          <w:szCs w:val="32"/>
          <w:lang w:val="en-US"/>
        </w:rPr>
        <w:t>情况</w:t>
      </w:r>
    </w:p>
    <w:p w:rsidR="003C46BB" w:rsidRDefault="00FD3129">
      <w:pPr>
        <w:pStyle w:val="a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我镇对于政府信息公开工作，坚持以公开为常态、不公开为例外，遵循公正、公平、合法、便民的原则。政府信息公开工作主要包括主动公开、依申请公开，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以及信息管理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和监督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保障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等方面。主动公开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信息主要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包括：机构职能、规章和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规范性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文件、行政许可和其他对外管理服务事项、行政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处罚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和行政强制情况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、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行政收费情况、政府集中采购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情况、财政信息（各部门决算）情况，以及重点领域信息公开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等。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总体的工作情况是：</w:t>
      </w:r>
    </w:p>
    <w:p w:rsidR="003C46BB" w:rsidRDefault="00FD3129">
      <w:pPr>
        <w:pStyle w:val="a0"/>
        <w:spacing w:line="600" w:lineRule="exact"/>
        <w:ind w:firstLine="643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val="en-US"/>
        </w:rPr>
        <w:t>一是抓好政府信息主动公开。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我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镇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依托市政府网站“中国·东莞”寮步镇栏目（以下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简称“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政府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网站”）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、政府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信息公开目录、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政务新媒体、宣传栏等载体主动公开政府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信息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。各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单位（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部门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主要根据政府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网站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的栏目设置和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更新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要求，落实做好信息公开工作。同时做好政策性文件发布和解读工作。</w:t>
      </w:r>
    </w:p>
    <w:p w:rsidR="003C46BB" w:rsidRDefault="00FD3129">
      <w:pPr>
        <w:pStyle w:val="a0"/>
        <w:spacing w:line="600" w:lineRule="exact"/>
        <w:ind w:firstLine="643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val="en-US"/>
        </w:rPr>
        <w:t>二是抓好依申请公开。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为方便公民、法人或者其他组织对政府信息的依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申请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公开</w:t>
      </w:r>
      <w:r w:rsidR="00F53AA8">
        <w:rPr>
          <w:rFonts w:ascii="仿宋_GB2312" w:eastAsia="仿宋_GB2312" w:hAnsi="仿宋_GB2312" w:cs="仿宋_GB2312" w:hint="eastAsia"/>
          <w:sz w:val="32"/>
          <w:szCs w:val="32"/>
          <w:lang w:val="en-US"/>
        </w:rPr>
        <w:t>受理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，</w:t>
      </w:r>
      <w:r w:rsidR="00F53AA8">
        <w:rPr>
          <w:rFonts w:ascii="仿宋_GB2312" w:eastAsia="仿宋_GB2312" w:hAnsi="仿宋_GB2312" w:cs="仿宋_GB2312" w:hint="eastAsia"/>
          <w:sz w:val="32"/>
          <w:szCs w:val="32"/>
          <w:lang w:val="en-US"/>
        </w:rPr>
        <w:t>提升便民效能，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我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镇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在政府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网站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信息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公开指南中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公示了依申请公开申请流程、答复时限、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lastRenderedPageBreak/>
        <w:t>注意事项等，在政务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服务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大厅设立专用窗口，通过线上、线下双途径接受群众申请，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镇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政务服务中心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做好受理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、转派和答复工作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。</w:t>
      </w:r>
    </w:p>
    <w:p w:rsidR="003C46BB" w:rsidRDefault="00FD3129">
      <w:pPr>
        <w:pStyle w:val="a0"/>
        <w:spacing w:line="600" w:lineRule="exact"/>
        <w:ind w:firstLine="643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  <w:lang w:val="en-US"/>
        </w:rPr>
        <w:t>三</w:t>
      </w:r>
      <w:r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是</w:t>
      </w:r>
      <w:r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  <w:t>抓好政府信息</w:t>
      </w:r>
      <w:r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管理、</w:t>
      </w:r>
      <w:r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  <w:t>平台</w:t>
      </w:r>
      <w:r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建设</w:t>
      </w:r>
      <w:r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  <w:t>及监督保障</w:t>
      </w:r>
      <w:r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工作。</w:t>
      </w:r>
      <w:r w:rsidR="00310C7C" w:rsidRPr="00310C7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清晰部门</w:t>
      </w:r>
      <w:r w:rsidR="00310C7C" w:rsidRPr="00310C7C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分工</w:t>
      </w:r>
      <w:r w:rsidR="003E0D2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对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照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《东莞市人民政府办公室关于印发东莞市贯彻落实国家、省</w:t>
      </w:r>
      <w:r>
        <w:rPr>
          <w:rFonts w:eastAsia="仿宋_GB2312"/>
          <w:sz w:val="32"/>
          <w:szCs w:val="32"/>
          <w:lang w:val="en-US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年政务公开工作要点分工方案的通知》</w:t>
      </w:r>
      <w:r w:rsidR="00317C85">
        <w:rPr>
          <w:rFonts w:ascii="仿宋_GB2312" w:eastAsia="仿宋_GB2312" w:hAnsi="仿宋_GB2312" w:cs="仿宋_GB2312" w:hint="eastAsia"/>
          <w:sz w:val="32"/>
          <w:szCs w:val="32"/>
          <w:lang w:val="en-US"/>
        </w:rPr>
        <w:t>（</w:t>
      </w:r>
      <w:r w:rsidR="00317C85">
        <w:rPr>
          <w:sz w:val="32"/>
          <w:szCs w:val="32"/>
        </w:rPr>
        <w:t>东府办〔</w:t>
      </w:r>
      <w:r w:rsidR="00317C85">
        <w:rPr>
          <w:sz w:val="32"/>
          <w:szCs w:val="32"/>
        </w:rPr>
        <w:fldChar w:fldCharType="begin"/>
      </w:r>
      <w:r w:rsidR="00317C85">
        <w:rPr>
          <w:sz w:val="32"/>
          <w:szCs w:val="32"/>
        </w:rPr>
        <w:instrText xml:space="preserve"> DOCVARIABLE FlFileYear \* MERGEFORMAT </w:instrText>
      </w:r>
      <w:r w:rsidR="00317C85">
        <w:rPr>
          <w:sz w:val="32"/>
          <w:szCs w:val="32"/>
        </w:rPr>
        <w:fldChar w:fldCharType="separate"/>
      </w:r>
      <w:r w:rsidR="00317C85">
        <w:rPr>
          <w:sz w:val="32"/>
          <w:szCs w:val="32"/>
        </w:rPr>
        <w:t>2022</w:t>
      </w:r>
      <w:r w:rsidR="00317C85">
        <w:rPr>
          <w:sz w:val="32"/>
          <w:szCs w:val="32"/>
        </w:rPr>
        <w:fldChar w:fldCharType="end"/>
      </w:r>
      <w:r w:rsidR="00317C85">
        <w:rPr>
          <w:sz w:val="32"/>
          <w:szCs w:val="32"/>
        </w:rPr>
        <w:t>〕</w:t>
      </w:r>
      <w:r w:rsidR="00317C85">
        <w:rPr>
          <w:sz w:val="32"/>
          <w:szCs w:val="32"/>
        </w:rPr>
        <w:fldChar w:fldCharType="begin"/>
      </w:r>
      <w:r w:rsidR="00317C85">
        <w:rPr>
          <w:sz w:val="32"/>
          <w:szCs w:val="32"/>
        </w:rPr>
        <w:instrText xml:space="preserve"> DOCVARIABLE FlFileSerial \* MERGEFORMAT </w:instrText>
      </w:r>
      <w:r w:rsidR="00317C85">
        <w:rPr>
          <w:sz w:val="32"/>
          <w:szCs w:val="32"/>
        </w:rPr>
        <w:fldChar w:fldCharType="separate"/>
      </w:r>
      <w:r w:rsidR="00317C85">
        <w:rPr>
          <w:sz w:val="32"/>
          <w:szCs w:val="32"/>
        </w:rPr>
        <w:t>44</w:t>
      </w:r>
      <w:r w:rsidR="00317C85">
        <w:rPr>
          <w:sz w:val="32"/>
          <w:szCs w:val="32"/>
        </w:rPr>
        <w:fldChar w:fldCharType="end"/>
      </w:r>
      <w:r w:rsidR="00317C85">
        <w:rPr>
          <w:sz w:val="32"/>
          <w:szCs w:val="32"/>
        </w:rPr>
        <w:t>号</w:t>
      </w:r>
      <w:r w:rsidR="00317C85">
        <w:rPr>
          <w:rFonts w:ascii="仿宋_GB2312" w:eastAsia="仿宋_GB2312" w:hAnsi="仿宋_GB2312" w:cs="仿宋_GB2312"/>
          <w:sz w:val="32"/>
          <w:szCs w:val="32"/>
          <w:lang w:val="en-US"/>
        </w:rPr>
        <w:t>）</w:t>
      </w:r>
      <w:r w:rsidR="00310C7C">
        <w:rPr>
          <w:rFonts w:ascii="仿宋_GB2312" w:eastAsia="仿宋_GB2312" w:hAnsi="仿宋_GB2312" w:cs="仿宋_GB2312" w:hint="eastAsia"/>
          <w:sz w:val="32"/>
          <w:szCs w:val="32"/>
          <w:lang w:val="en-US"/>
        </w:rPr>
        <w:t>等</w:t>
      </w:r>
      <w:r w:rsidR="00310C7C">
        <w:rPr>
          <w:rFonts w:ascii="仿宋_GB2312" w:eastAsia="仿宋_GB2312" w:hAnsi="仿宋_GB2312" w:cs="仿宋_GB2312"/>
          <w:sz w:val="32"/>
          <w:szCs w:val="32"/>
          <w:lang w:val="en-US"/>
        </w:rPr>
        <w:t>上级文件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，</w:t>
      </w:r>
      <w:r w:rsidR="00310C7C">
        <w:rPr>
          <w:rFonts w:ascii="仿宋_GB2312" w:eastAsia="仿宋_GB2312" w:hAnsi="仿宋_GB2312" w:cs="仿宋_GB2312" w:hint="eastAsia"/>
          <w:sz w:val="32"/>
          <w:szCs w:val="32"/>
          <w:lang w:val="en-US"/>
        </w:rPr>
        <w:t>相应制定</w:t>
      </w:r>
      <w:r w:rsidR="00310C7C">
        <w:rPr>
          <w:rFonts w:ascii="仿宋_GB2312" w:eastAsia="仿宋_GB2312" w:hAnsi="仿宋_GB2312" w:cs="仿宋_GB2312"/>
          <w:sz w:val="32"/>
          <w:szCs w:val="32"/>
          <w:lang w:val="en-US"/>
        </w:rPr>
        <w:t>部门分工方案</w:t>
      </w:r>
      <w:r w:rsidR="00310C7C">
        <w:rPr>
          <w:rFonts w:ascii="仿宋_GB2312" w:eastAsia="仿宋_GB2312" w:hAnsi="仿宋_GB2312" w:cs="仿宋_GB2312" w:hint="eastAsia"/>
          <w:sz w:val="32"/>
          <w:szCs w:val="32"/>
          <w:lang w:val="en-US"/>
        </w:rPr>
        <w:t>，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将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工作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要点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内容并入了政府网站栏目信息保障一览表，将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要点分工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细化为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颗粒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对应到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栏目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和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保障单位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，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分解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到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96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个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栏目，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一一明确更新内容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与时效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。</w:t>
      </w:r>
      <w:r w:rsidR="00310C7C">
        <w:rPr>
          <w:rFonts w:ascii="仿宋_GB2312" w:eastAsia="仿宋_GB2312" w:hAnsi="仿宋_GB2312" w:cs="仿宋_GB2312" w:hint="eastAsia"/>
          <w:sz w:val="32"/>
          <w:szCs w:val="32"/>
          <w:lang w:val="en-US"/>
        </w:rPr>
        <w:t>压实工作</w:t>
      </w:r>
      <w:r w:rsidR="00310C7C">
        <w:rPr>
          <w:rFonts w:ascii="仿宋_GB2312" w:eastAsia="仿宋_GB2312" w:hAnsi="仿宋_GB2312" w:cs="仿宋_GB2312"/>
          <w:sz w:val="32"/>
          <w:szCs w:val="32"/>
          <w:lang w:val="en-US"/>
        </w:rPr>
        <w:t>责任</w:t>
      </w:r>
      <w:r w:rsidR="003E0D25">
        <w:rPr>
          <w:rFonts w:ascii="仿宋_GB2312" w:eastAsia="仿宋_GB2312" w:hAnsi="仿宋_GB2312" w:cs="仿宋_GB2312" w:hint="eastAsia"/>
          <w:sz w:val="32"/>
          <w:szCs w:val="32"/>
          <w:lang w:val="en-U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向各栏目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保障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单位发出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了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《关于进一步做好政府信息公开工作的通知》，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要求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相关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单位进一步规范重点领域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信息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发布，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提升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政策发布和解读的质量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，以及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信息内容和数据质量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，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严格落实“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三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审三校”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等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工作。</w:t>
      </w:r>
      <w:r w:rsidR="00CF6889">
        <w:rPr>
          <w:rFonts w:ascii="仿宋_GB2312" w:eastAsia="仿宋_GB2312" w:hAnsi="仿宋_GB2312" w:cs="仿宋_GB2312" w:hint="eastAsia"/>
          <w:sz w:val="32"/>
          <w:szCs w:val="32"/>
          <w:lang w:val="en-US"/>
        </w:rPr>
        <w:t>抓好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平台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维护，抓好网站安全监测，借助运维系统生成的网站日报和监测结果，发现并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及时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处置网站运行过程中各类异常情况，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保障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网站</w:t>
      </w:r>
      <w:r>
        <w:rPr>
          <w:rFonts w:ascii="仿宋_GB2312" w:eastAsia="仿宋_GB2312" w:hAnsi="仿宋_GB2312" w:cs="仿宋_GB2312"/>
          <w:sz w:val="32"/>
          <w:szCs w:val="32"/>
          <w:lang w:val="en-US"/>
        </w:rPr>
        <w:t>平台的稳定运行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。</w:t>
      </w:r>
    </w:p>
    <w:p w:rsidR="003C46BB" w:rsidRDefault="00FD3129">
      <w:pPr>
        <w:pStyle w:val="a0"/>
        <w:spacing w:line="600" w:lineRule="exact"/>
        <w:ind w:firstLine="640"/>
        <w:rPr>
          <w:rFonts w:ascii="黑体" w:eastAsia="黑体" w:hAnsi="黑体" w:cs="仿宋_GB2312"/>
          <w:sz w:val="32"/>
          <w:szCs w:val="32"/>
          <w:lang w:val="en-US"/>
        </w:rPr>
      </w:pPr>
      <w:r>
        <w:rPr>
          <w:rFonts w:ascii="黑体" w:eastAsia="黑体" w:hAnsi="黑体" w:cs="仿宋_GB2312" w:hint="eastAsia"/>
          <w:sz w:val="32"/>
          <w:szCs w:val="32"/>
          <w:lang w:val="en-US"/>
        </w:rPr>
        <w:t>二</w:t>
      </w:r>
      <w:r>
        <w:rPr>
          <w:rFonts w:ascii="黑体" w:eastAsia="黑体" w:hAnsi="黑体" w:cs="仿宋_GB2312"/>
          <w:sz w:val="32"/>
          <w:szCs w:val="32"/>
          <w:lang w:val="en-US"/>
        </w:rPr>
        <w:t>、主动公开</w:t>
      </w:r>
      <w:r>
        <w:rPr>
          <w:rFonts w:ascii="黑体" w:eastAsia="黑体" w:hAnsi="黑体" w:cs="仿宋_GB2312" w:hint="eastAsia"/>
          <w:sz w:val="32"/>
          <w:szCs w:val="32"/>
          <w:lang w:val="en-US"/>
        </w:rPr>
        <w:t>政府</w:t>
      </w:r>
      <w:r>
        <w:rPr>
          <w:rFonts w:ascii="黑体" w:eastAsia="黑体" w:hAnsi="黑体" w:cs="仿宋_GB2312"/>
          <w:sz w:val="32"/>
          <w:szCs w:val="32"/>
          <w:lang w:val="en-US"/>
        </w:rPr>
        <w:t>信息情况</w:t>
      </w:r>
    </w:p>
    <w:p w:rsidR="009F41C9" w:rsidRDefault="00792048" w:rsidP="009F41C9">
      <w:pPr>
        <w:pStyle w:val="a0"/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lang w:val="en-US"/>
        </w:rPr>
        <w:t>2</w:t>
      </w:r>
      <w:r>
        <w:rPr>
          <w:rFonts w:eastAsia="仿宋_GB2312"/>
          <w:sz w:val="32"/>
          <w:szCs w:val="32"/>
          <w:lang w:val="en-US"/>
        </w:rPr>
        <w:t>022</w:t>
      </w:r>
      <w:r>
        <w:rPr>
          <w:rFonts w:eastAsia="仿宋_GB2312"/>
          <w:sz w:val="32"/>
          <w:szCs w:val="32"/>
          <w:lang w:val="en-US"/>
        </w:rPr>
        <w:t>年</w:t>
      </w:r>
      <w:r w:rsidR="00FD3129">
        <w:rPr>
          <w:rFonts w:ascii="仿宋_GB2312" w:eastAsia="仿宋_GB2312" w:hAnsi="仿宋_GB2312" w:cs="仿宋_GB2312"/>
          <w:sz w:val="32"/>
          <w:szCs w:val="32"/>
          <w:lang w:val="en-US"/>
        </w:rPr>
        <w:t>，</w:t>
      </w:r>
      <w:r w:rsidR="00FD3129">
        <w:rPr>
          <w:rFonts w:ascii="仿宋_GB2312" w:eastAsia="仿宋_GB2312" w:hAnsi="仿宋_GB2312" w:cs="仿宋_GB2312" w:hint="eastAsia"/>
          <w:sz w:val="32"/>
          <w:szCs w:val="32"/>
          <w:lang w:val="en-US"/>
        </w:rPr>
        <w:t>通过</w:t>
      </w:r>
      <w:r w:rsidR="00FD3129">
        <w:rPr>
          <w:rFonts w:ascii="仿宋_GB2312" w:eastAsia="仿宋_GB2312" w:hAnsi="仿宋_GB2312" w:cs="仿宋_GB2312"/>
          <w:sz w:val="32"/>
          <w:szCs w:val="32"/>
          <w:lang w:val="en-US"/>
        </w:rPr>
        <w:t>网站</w:t>
      </w:r>
      <w:r w:rsidR="00FD3129">
        <w:rPr>
          <w:rFonts w:ascii="仿宋_GB2312" w:eastAsia="仿宋_GB2312" w:hAnsi="仿宋_GB2312" w:cs="仿宋_GB2312" w:hint="eastAsia"/>
          <w:sz w:val="32"/>
          <w:szCs w:val="32"/>
          <w:lang w:val="en-US"/>
        </w:rPr>
        <w:t>主动</w:t>
      </w:r>
      <w:r w:rsidR="00FD3129">
        <w:rPr>
          <w:rFonts w:ascii="仿宋_GB2312" w:eastAsia="仿宋_GB2312" w:hAnsi="仿宋_GB2312" w:cs="仿宋_GB2312"/>
          <w:sz w:val="32"/>
          <w:szCs w:val="32"/>
          <w:lang w:val="en-US"/>
        </w:rPr>
        <w:t>公开</w:t>
      </w:r>
      <w:r w:rsidR="00FD3129">
        <w:rPr>
          <w:rFonts w:ascii="仿宋_GB2312" w:eastAsia="仿宋_GB2312" w:hAnsi="仿宋_GB2312" w:cs="仿宋_GB2312" w:hint="eastAsia"/>
          <w:sz w:val="32"/>
          <w:szCs w:val="32"/>
          <w:lang w:val="en-US"/>
        </w:rPr>
        <w:t>政府</w:t>
      </w:r>
      <w:r w:rsidR="00FD3129">
        <w:rPr>
          <w:rFonts w:ascii="仿宋_GB2312" w:eastAsia="仿宋_GB2312" w:hAnsi="仿宋_GB2312" w:cs="仿宋_GB2312"/>
          <w:sz w:val="32"/>
          <w:szCs w:val="32"/>
          <w:lang w:val="en-US"/>
        </w:rPr>
        <w:t>信息</w:t>
      </w:r>
      <w:r w:rsidR="00FC28BF">
        <w:rPr>
          <w:rFonts w:eastAsia="仿宋_GB2312" w:hint="eastAsia"/>
          <w:sz w:val="32"/>
          <w:szCs w:val="32"/>
          <w:lang w:val="en-US"/>
        </w:rPr>
        <w:t>1</w:t>
      </w:r>
      <w:r w:rsidR="00560B8B">
        <w:rPr>
          <w:rFonts w:eastAsia="仿宋_GB2312" w:hint="eastAsia"/>
          <w:sz w:val="32"/>
          <w:szCs w:val="32"/>
          <w:lang w:val="en-US"/>
        </w:rPr>
        <w:t>891</w:t>
      </w:r>
      <w:r w:rsidR="00FD3129">
        <w:rPr>
          <w:rFonts w:ascii="仿宋_GB2312" w:eastAsia="仿宋_GB2312" w:hAnsi="仿宋_GB2312" w:cs="仿宋_GB2312" w:hint="eastAsia"/>
          <w:sz w:val="32"/>
          <w:szCs w:val="32"/>
          <w:lang w:val="en-US"/>
        </w:rPr>
        <w:t>条</w:t>
      </w:r>
      <w:r w:rsidR="00FD3129">
        <w:rPr>
          <w:rFonts w:ascii="仿宋_GB2312" w:eastAsia="仿宋_GB2312" w:hAnsi="仿宋_GB2312" w:cs="仿宋_GB2312"/>
          <w:sz w:val="32"/>
          <w:szCs w:val="32"/>
          <w:lang w:val="en-US"/>
        </w:rPr>
        <w:t>信息</w:t>
      </w:r>
      <w:r w:rsidR="00FD3129">
        <w:rPr>
          <w:rFonts w:ascii="仿宋_GB2312" w:eastAsia="仿宋_GB2312" w:hAnsi="仿宋_GB2312" w:cs="仿宋_GB2312" w:hint="eastAsia"/>
          <w:sz w:val="32"/>
          <w:szCs w:val="32"/>
          <w:lang w:val="en-US"/>
        </w:rPr>
        <w:t>，</w:t>
      </w:r>
      <w:r w:rsidR="00FD3129">
        <w:rPr>
          <w:rFonts w:ascii="仿宋_GB2312" w:eastAsia="仿宋_GB2312" w:hAnsi="仿宋_GB2312" w:cs="仿宋_GB2312"/>
          <w:sz w:val="32"/>
          <w:szCs w:val="32"/>
          <w:lang w:val="en-US"/>
        </w:rPr>
        <w:t>其中</w:t>
      </w:r>
      <w:r w:rsidR="00FD312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重点领域（重大建设项目、社会公益事业、公共资源配置）信息</w:t>
      </w:r>
      <w:r w:rsidR="00FC28BF">
        <w:rPr>
          <w:rFonts w:eastAsia="仿宋_GB2312" w:hint="eastAsia"/>
          <w:color w:val="000000"/>
          <w:sz w:val="32"/>
          <w:szCs w:val="32"/>
          <w:shd w:val="clear" w:color="auto" w:fill="FFFFFF"/>
        </w:rPr>
        <w:t>353</w:t>
      </w:r>
      <w:r w:rsidR="00FD312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条，基层政务公开事项标准目录各</w:t>
      </w:r>
      <w:r w:rsidR="00FD312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栏目主动公开政府信息</w:t>
      </w:r>
      <w:r w:rsidR="00FC28BF">
        <w:rPr>
          <w:rFonts w:eastAsia="仿宋_GB2312" w:hint="eastAsia"/>
          <w:color w:val="000000"/>
          <w:sz w:val="32"/>
          <w:szCs w:val="32"/>
          <w:shd w:val="clear" w:color="auto" w:fill="FFFFFF"/>
        </w:rPr>
        <w:t>987</w:t>
      </w:r>
      <w:r w:rsidR="00FD312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条</w:t>
      </w:r>
      <w:r w:rsidR="00FD312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；通知</w:t>
      </w:r>
      <w:r w:rsidR="00FD312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公告类信息</w:t>
      </w:r>
      <w:r w:rsidR="00FD312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共</w:t>
      </w:r>
      <w:r w:rsidR="00FC28BF">
        <w:rPr>
          <w:rFonts w:eastAsia="仿宋_GB2312" w:hint="eastAsia"/>
          <w:sz w:val="32"/>
          <w:szCs w:val="32"/>
        </w:rPr>
        <w:t>142</w:t>
      </w:r>
      <w:r w:rsidR="00FD312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条；工作动态信息共</w:t>
      </w:r>
      <w:r w:rsidR="00FC28BF">
        <w:rPr>
          <w:rFonts w:eastAsia="仿宋_GB2312" w:hint="eastAsia"/>
          <w:sz w:val="32"/>
          <w:szCs w:val="32"/>
        </w:rPr>
        <w:t>145</w:t>
      </w:r>
      <w:r w:rsidR="00FD312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条；财政信息共</w:t>
      </w:r>
      <w:r w:rsidR="00560B8B">
        <w:rPr>
          <w:rFonts w:eastAsia="仿宋_GB2312" w:hint="eastAsia"/>
          <w:color w:val="000000"/>
          <w:sz w:val="32"/>
          <w:szCs w:val="32"/>
          <w:shd w:val="clear" w:color="auto" w:fill="FFFFFF"/>
        </w:rPr>
        <w:t>146</w:t>
      </w:r>
      <w:r w:rsidR="00FD312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条；应急管理信息共</w:t>
      </w:r>
      <w:r w:rsidR="00560B8B">
        <w:rPr>
          <w:rFonts w:eastAsia="仿宋_GB2312" w:hint="eastAsia"/>
          <w:color w:val="000000"/>
          <w:sz w:val="32"/>
          <w:szCs w:val="32"/>
          <w:shd w:val="clear" w:color="auto" w:fill="FFFFFF"/>
        </w:rPr>
        <w:t>19</w:t>
      </w:r>
      <w:r w:rsidR="00FD312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条。通过</w:t>
      </w:r>
      <w:r w:rsidR="00FD312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新</w:t>
      </w:r>
      <w:r w:rsidR="00FD312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lastRenderedPageBreak/>
        <w:t>媒体</w:t>
      </w:r>
      <w:r w:rsidR="00FD312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主动</w:t>
      </w:r>
      <w:r w:rsidR="00FD312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推送</w:t>
      </w:r>
      <w:r w:rsidR="00FD312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政府</w:t>
      </w:r>
      <w:r w:rsidR="00FD312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信息</w:t>
      </w:r>
      <w:r w:rsidR="00251F2D">
        <w:rPr>
          <w:rFonts w:eastAsia="仿宋_GB2312" w:hint="eastAsia"/>
          <w:color w:val="000000"/>
          <w:sz w:val="32"/>
          <w:szCs w:val="32"/>
          <w:shd w:val="clear" w:color="auto" w:fill="FFFFFF"/>
        </w:rPr>
        <w:t>2595</w:t>
      </w:r>
      <w:r w:rsidR="00FD312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条。</w:t>
      </w:r>
    </w:p>
    <w:p w:rsidR="00B639C7" w:rsidRDefault="009F41C9" w:rsidP="009F41C9">
      <w:pPr>
        <w:pStyle w:val="a0"/>
        <w:spacing w:line="6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 w:rsidRPr="009F41C9">
        <w:rPr>
          <w:rFonts w:eastAsia="仿宋_GB2312" w:hint="eastAsia"/>
          <w:sz w:val="32"/>
          <w:szCs w:val="32"/>
          <w:shd w:val="clear" w:color="auto" w:fill="FFFFFF"/>
        </w:rPr>
        <w:t>2022</w:t>
      </w:r>
      <w:r w:rsidRPr="009F41C9">
        <w:rPr>
          <w:rFonts w:eastAsia="仿宋_GB2312" w:hint="eastAsia"/>
          <w:sz w:val="32"/>
          <w:szCs w:val="32"/>
          <w:shd w:val="clear" w:color="auto" w:fill="FFFFFF"/>
        </w:rPr>
        <w:t>年，通过广东政务服务网对外公布全镇各职能部门</w:t>
      </w:r>
      <w:r w:rsidRPr="009F41C9">
        <w:rPr>
          <w:rFonts w:eastAsia="仿宋_GB2312" w:hint="eastAsia"/>
          <w:sz w:val="32"/>
          <w:szCs w:val="32"/>
          <w:shd w:val="clear" w:color="auto" w:fill="FFFFFF"/>
        </w:rPr>
        <w:t>3436</w:t>
      </w:r>
      <w:r w:rsidRPr="009F41C9">
        <w:rPr>
          <w:rFonts w:eastAsia="仿宋_GB2312" w:hint="eastAsia"/>
          <w:sz w:val="32"/>
          <w:szCs w:val="32"/>
          <w:shd w:val="clear" w:color="auto" w:fill="FFFFFF"/>
        </w:rPr>
        <w:t>个服务事项的办事指南，共受理各类业务事项约</w:t>
      </w:r>
      <w:r w:rsidRPr="009F41C9">
        <w:rPr>
          <w:rFonts w:eastAsia="仿宋_GB2312" w:hint="eastAsia"/>
          <w:sz w:val="32"/>
          <w:szCs w:val="32"/>
          <w:shd w:val="clear" w:color="auto" w:fill="FFFFFF"/>
        </w:rPr>
        <w:t>44.13</w:t>
      </w:r>
      <w:r w:rsidRPr="009F41C9">
        <w:rPr>
          <w:rFonts w:eastAsia="仿宋_GB2312" w:hint="eastAsia"/>
          <w:sz w:val="32"/>
          <w:szCs w:val="32"/>
          <w:shd w:val="clear" w:color="auto" w:fill="FFFFFF"/>
        </w:rPr>
        <w:t>万宗，日均服务群众约为</w:t>
      </w:r>
      <w:r w:rsidRPr="009F41C9">
        <w:rPr>
          <w:rFonts w:eastAsia="仿宋_GB2312" w:hint="eastAsia"/>
          <w:sz w:val="32"/>
          <w:szCs w:val="32"/>
          <w:shd w:val="clear" w:color="auto" w:fill="FFFFFF"/>
        </w:rPr>
        <w:t>1625</w:t>
      </w:r>
      <w:r w:rsidRPr="009F41C9">
        <w:rPr>
          <w:rFonts w:eastAsia="仿宋_GB2312" w:hint="eastAsia"/>
          <w:sz w:val="32"/>
          <w:szCs w:val="32"/>
          <w:shd w:val="clear" w:color="auto" w:fill="FFFFFF"/>
        </w:rPr>
        <w:t>人次，业务受理平均时长为</w:t>
      </w:r>
      <w:r w:rsidRPr="009F41C9">
        <w:rPr>
          <w:rFonts w:eastAsia="仿宋_GB2312" w:hint="eastAsia"/>
          <w:sz w:val="32"/>
          <w:szCs w:val="32"/>
          <w:shd w:val="clear" w:color="auto" w:fill="FFFFFF"/>
        </w:rPr>
        <w:t>9.7</w:t>
      </w:r>
      <w:r w:rsidRPr="009F41C9">
        <w:rPr>
          <w:rFonts w:eastAsia="仿宋_GB2312" w:hint="eastAsia"/>
          <w:sz w:val="32"/>
          <w:szCs w:val="32"/>
          <w:shd w:val="clear" w:color="auto" w:fill="FFFFFF"/>
        </w:rPr>
        <w:t>分钟，较上年同期缩减率为</w:t>
      </w:r>
      <w:r w:rsidRPr="009F41C9">
        <w:rPr>
          <w:rFonts w:eastAsia="仿宋_GB2312" w:hint="eastAsia"/>
          <w:sz w:val="32"/>
          <w:szCs w:val="32"/>
          <w:shd w:val="clear" w:color="auto" w:fill="FFFFFF"/>
        </w:rPr>
        <w:t>28.3%</w:t>
      </w:r>
      <w:r w:rsidRPr="009F41C9">
        <w:rPr>
          <w:rFonts w:eastAsia="仿宋_GB2312" w:hint="eastAsia"/>
          <w:sz w:val="32"/>
          <w:szCs w:val="32"/>
          <w:shd w:val="clear" w:color="auto" w:fill="FFFFFF"/>
        </w:rPr>
        <w:t>，群众满意度达</w:t>
      </w:r>
      <w:r w:rsidRPr="009F41C9">
        <w:rPr>
          <w:rFonts w:eastAsia="仿宋_GB2312" w:hint="eastAsia"/>
          <w:sz w:val="32"/>
          <w:szCs w:val="32"/>
          <w:shd w:val="clear" w:color="auto" w:fill="FFFFFF"/>
        </w:rPr>
        <w:t>99.99%</w:t>
      </w:r>
      <w:r w:rsidRPr="009F41C9">
        <w:rPr>
          <w:rFonts w:eastAsia="仿宋_GB2312" w:hint="eastAsia"/>
          <w:sz w:val="32"/>
          <w:szCs w:val="32"/>
          <w:shd w:val="clear" w:color="auto" w:fill="FFFFFF"/>
        </w:rPr>
        <w:t>。继续实行“全预约制”服务，畅通咨询渠道，积极引导市民通过广东政务服务网、粤省事、粤商通、自助服务终端等渠道进行网上办事、移动办事、自助办事、不见面审批，并开通加急、“绿色”办理服务，为疫情防控工作开辟“绿色通道”。全年共引导企业、群众网上办理业务约</w:t>
      </w:r>
      <w:r w:rsidRPr="009F41C9">
        <w:rPr>
          <w:rFonts w:eastAsia="仿宋_GB2312" w:hint="eastAsia"/>
          <w:sz w:val="32"/>
          <w:szCs w:val="32"/>
          <w:shd w:val="clear" w:color="auto" w:fill="FFFFFF"/>
        </w:rPr>
        <w:t>6863</w:t>
      </w:r>
      <w:r w:rsidRPr="009F41C9">
        <w:rPr>
          <w:rFonts w:eastAsia="仿宋_GB2312" w:hint="eastAsia"/>
          <w:sz w:val="32"/>
          <w:szCs w:val="32"/>
          <w:shd w:val="clear" w:color="auto" w:fill="FFFFFF"/>
        </w:rPr>
        <w:t>宗，受理“不见面审批”业务</w:t>
      </w:r>
      <w:r w:rsidRPr="009F41C9">
        <w:rPr>
          <w:rFonts w:eastAsia="仿宋_GB2312" w:hint="eastAsia"/>
          <w:sz w:val="32"/>
          <w:szCs w:val="32"/>
          <w:shd w:val="clear" w:color="auto" w:fill="FFFFFF"/>
        </w:rPr>
        <w:t>1145</w:t>
      </w:r>
      <w:r w:rsidRPr="009F41C9">
        <w:rPr>
          <w:rFonts w:eastAsia="仿宋_GB2312" w:hint="eastAsia"/>
          <w:sz w:val="32"/>
          <w:szCs w:val="32"/>
          <w:shd w:val="clear" w:color="auto" w:fill="FFFFFF"/>
        </w:rPr>
        <w:t>宗。</w:t>
      </w:r>
    </w:p>
    <w:p w:rsidR="00833753" w:rsidRPr="009F41C9" w:rsidRDefault="00833753" w:rsidP="009F41C9">
      <w:pPr>
        <w:pStyle w:val="a0"/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具体公开内容及数量见下表: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85"/>
        <w:gridCol w:w="2410"/>
        <w:gridCol w:w="1984"/>
      </w:tblGrid>
      <w:tr w:rsidR="00833753" w:rsidTr="00A000A3">
        <w:trPr>
          <w:trHeight w:val="533"/>
          <w:jc w:val="center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833753" w:rsidRDefault="00833753" w:rsidP="00357315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833753" w:rsidTr="00A000A3">
        <w:trPr>
          <w:trHeight w:val="533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833753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833753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833753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833753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833753" w:rsidTr="00A000A3">
        <w:trPr>
          <w:trHeight w:val="533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833753" w:rsidP="00833753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CF5B03" w:rsidP="0083375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CF5B03" w:rsidP="0083375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CF5B03" w:rsidP="0083375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33753" w:rsidTr="00A000A3">
        <w:trPr>
          <w:trHeight w:val="533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833753" w:rsidP="00833753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097A3F" w:rsidP="0083375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097A3F" w:rsidP="0083375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5E15FF" w:rsidP="0083375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23</w:t>
            </w:r>
          </w:p>
        </w:tc>
      </w:tr>
      <w:tr w:rsidR="00833753" w:rsidTr="00A000A3">
        <w:trPr>
          <w:trHeight w:val="533"/>
          <w:jc w:val="center"/>
        </w:trPr>
        <w:tc>
          <w:tcPr>
            <w:tcW w:w="8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833753" w:rsidRDefault="00833753" w:rsidP="00833753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833753" w:rsidTr="00A000A3">
        <w:trPr>
          <w:trHeight w:val="533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833753" w:rsidP="00833753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833753" w:rsidP="00833753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833753" w:rsidTr="00A000A3">
        <w:trPr>
          <w:trHeight w:val="533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833753" w:rsidP="00833753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6D0DE0" w:rsidP="0083375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  <w:r w:rsidR="00236508">
              <w:rPr>
                <w:rFonts w:hint="eastAsia"/>
              </w:rPr>
              <w:t>7</w:t>
            </w:r>
            <w:r w:rsidR="00A60B6B">
              <w:rPr>
                <w:rFonts w:hint="eastAsia"/>
              </w:rPr>
              <w:t>29</w:t>
            </w:r>
          </w:p>
        </w:tc>
      </w:tr>
      <w:tr w:rsidR="00833753" w:rsidTr="00A000A3">
        <w:trPr>
          <w:trHeight w:val="533"/>
          <w:jc w:val="center"/>
        </w:trPr>
        <w:tc>
          <w:tcPr>
            <w:tcW w:w="8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833753" w:rsidRDefault="00833753" w:rsidP="00833753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833753" w:rsidTr="00A000A3">
        <w:trPr>
          <w:trHeight w:val="533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833753" w:rsidP="00833753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833753" w:rsidP="00833753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833753" w:rsidTr="00A000A3">
        <w:trPr>
          <w:trHeight w:val="533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833753" w:rsidP="00833753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1E52C2" w:rsidP="0083375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A60B6B">
              <w:rPr>
                <w:rFonts w:hint="eastAsia"/>
              </w:rPr>
              <w:t>0564</w:t>
            </w:r>
          </w:p>
        </w:tc>
      </w:tr>
      <w:tr w:rsidR="00833753" w:rsidTr="00A000A3">
        <w:trPr>
          <w:trHeight w:val="533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833753" w:rsidP="00833753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1D1F8A" w:rsidP="0083375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81</w:t>
            </w:r>
          </w:p>
        </w:tc>
      </w:tr>
      <w:tr w:rsidR="00833753" w:rsidTr="00A000A3">
        <w:trPr>
          <w:trHeight w:val="533"/>
          <w:jc w:val="center"/>
        </w:trPr>
        <w:tc>
          <w:tcPr>
            <w:tcW w:w="8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833753" w:rsidRDefault="00833753" w:rsidP="00833753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第二十条第（八）项</w:t>
            </w:r>
          </w:p>
        </w:tc>
      </w:tr>
      <w:tr w:rsidR="00833753" w:rsidTr="00A000A3">
        <w:trPr>
          <w:trHeight w:val="533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833753" w:rsidP="00833753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833753" w:rsidP="00833753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833753" w:rsidTr="00A000A3">
        <w:trPr>
          <w:trHeight w:val="533"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833753" w:rsidP="00833753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3753" w:rsidRDefault="00642EE6" w:rsidP="0083375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4121.714299</w:t>
            </w:r>
          </w:p>
        </w:tc>
      </w:tr>
    </w:tbl>
    <w:p w:rsidR="00833753" w:rsidRPr="00FB4441" w:rsidRDefault="00833753" w:rsidP="00FB4441">
      <w:pPr>
        <w:pStyle w:val="a0"/>
        <w:spacing w:line="600" w:lineRule="exact"/>
        <w:ind w:firstLineChars="0" w:firstLine="0"/>
        <w:jc w:val="left"/>
        <w:rPr>
          <w:rFonts w:ascii="仿宋_GB2312" w:eastAsia="仿宋_GB2312" w:hAnsi="仿宋_GB2312" w:cs="仿宋_GB2312"/>
          <w:color w:val="000000"/>
          <w:szCs w:val="21"/>
          <w:shd w:val="clear" w:color="auto" w:fill="FFFFFF"/>
        </w:rPr>
      </w:pPr>
    </w:p>
    <w:p w:rsidR="003C46BB" w:rsidRDefault="00FD3129">
      <w:pPr>
        <w:pStyle w:val="a0"/>
        <w:spacing w:line="600" w:lineRule="exact"/>
        <w:ind w:firstLine="640"/>
        <w:rPr>
          <w:rFonts w:ascii="黑体" w:eastAsia="黑体" w:hAnsi="黑体" w:cs="仿宋_GB2312"/>
          <w:sz w:val="32"/>
          <w:szCs w:val="32"/>
          <w:lang w:val="en-US"/>
        </w:rPr>
      </w:pPr>
      <w:r>
        <w:rPr>
          <w:rFonts w:ascii="黑体" w:eastAsia="黑体" w:hAnsi="黑体" w:cs="仿宋_GB2312" w:hint="eastAsia"/>
          <w:sz w:val="32"/>
          <w:szCs w:val="32"/>
          <w:lang w:val="en-US"/>
        </w:rPr>
        <w:t>三、收到和处理政府信息公开申请情况</w:t>
      </w:r>
    </w:p>
    <w:p w:rsidR="003C46BB" w:rsidRDefault="00D71283">
      <w:pPr>
        <w:pStyle w:val="a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D71283">
        <w:rPr>
          <w:rFonts w:eastAsia="仿宋_GB2312" w:hint="eastAsia"/>
          <w:sz w:val="32"/>
          <w:szCs w:val="32"/>
          <w:shd w:val="clear" w:color="auto" w:fill="FFFFFF"/>
        </w:rPr>
        <w:t>2022</w:t>
      </w:r>
      <w:r w:rsidRPr="00D71283">
        <w:rPr>
          <w:rFonts w:eastAsia="仿宋_GB2312" w:hint="eastAsia"/>
          <w:sz w:val="32"/>
          <w:szCs w:val="32"/>
          <w:shd w:val="clear" w:color="auto" w:fill="FFFFFF"/>
        </w:rPr>
        <w:t>年，</w:t>
      </w:r>
      <w:r w:rsidR="00EB511F">
        <w:rPr>
          <w:rFonts w:eastAsia="仿宋_GB2312" w:hint="eastAsia"/>
          <w:sz w:val="32"/>
          <w:szCs w:val="32"/>
          <w:shd w:val="clear" w:color="auto" w:fill="FFFFFF"/>
        </w:rPr>
        <w:t>我镇</w:t>
      </w:r>
      <w:r w:rsidRPr="00D71283">
        <w:rPr>
          <w:rFonts w:eastAsia="仿宋_GB2312" w:hint="eastAsia"/>
          <w:sz w:val="32"/>
          <w:szCs w:val="32"/>
          <w:shd w:val="clear" w:color="auto" w:fill="FFFFFF"/>
        </w:rPr>
        <w:t>共收到群众、法人和其他组织政府信息公开申请</w:t>
      </w:r>
      <w:r w:rsidRPr="00D71283">
        <w:rPr>
          <w:rFonts w:eastAsia="仿宋_GB2312" w:hint="eastAsia"/>
          <w:sz w:val="32"/>
          <w:szCs w:val="32"/>
          <w:shd w:val="clear" w:color="auto" w:fill="FFFFFF"/>
        </w:rPr>
        <w:t>8</w:t>
      </w:r>
      <w:r w:rsidRPr="00D71283">
        <w:rPr>
          <w:rFonts w:eastAsia="仿宋_GB2312" w:hint="eastAsia"/>
          <w:sz w:val="32"/>
          <w:szCs w:val="32"/>
          <w:shd w:val="clear" w:color="auto" w:fill="FFFFFF"/>
        </w:rPr>
        <w:t>份，涉及</w:t>
      </w:r>
      <w:r w:rsidRPr="00D71283">
        <w:rPr>
          <w:rFonts w:eastAsia="仿宋_GB2312" w:hint="eastAsia"/>
          <w:sz w:val="32"/>
          <w:szCs w:val="32"/>
          <w:shd w:val="clear" w:color="auto" w:fill="FFFFFF"/>
        </w:rPr>
        <w:t>3</w:t>
      </w:r>
      <w:r w:rsidRPr="00D71283">
        <w:rPr>
          <w:rFonts w:eastAsia="仿宋_GB2312" w:hint="eastAsia"/>
          <w:sz w:val="32"/>
          <w:szCs w:val="32"/>
          <w:shd w:val="clear" w:color="auto" w:fill="FFFFFF"/>
        </w:rPr>
        <w:t>份地规划，</w:t>
      </w:r>
      <w:r w:rsidRPr="00D71283">
        <w:rPr>
          <w:rFonts w:eastAsia="仿宋_GB2312" w:hint="eastAsia"/>
          <w:sz w:val="32"/>
          <w:szCs w:val="32"/>
          <w:shd w:val="clear" w:color="auto" w:fill="FFFFFF"/>
        </w:rPr>
        <w:t>5</w:t>
      </w:r>
      <w:r w:rsidRPr="00D71283">
        <w:rPr>
          <w:rFonts w:eastAsia="仿宋_GB2312" w:hint="eastAsia"/>
          <w:sz w:val="32"/>
          <w:szCs w:val="32"/>
          <w:shd w:val="clear" w:color="auto" w:fill="FFFFFF"/>
        </w:rPr>
        <w:t>份政府文件。目前</w:t>
      </w:r>
      <w:r w:rsidRPr="00D71283">
        <w:rPr>
          <w:rFonts w:eastAsia="仿宋_GB2312" w:hint="eastAsia"/>
          <w:sz w:val="32"/>
          <w:szCs w:val="32"/>
          <w:shd w:val="clear" w:color="auto" w:fill="FFFFFF"/>
        </w:rPr>
        <w:t>7</w:t>
      </w:r>
      <w:r w:rsidRPr="00D71283">
        <w:rPr>
          <w:rFonts w:eastAsia="仿宋_GB2312" w:hint="eastAsia"/>
          <w:sz w:val="32"/>
          <w:szCs w:val="32"/>
          <w:shd w:val="clear" w:color="auto" w:fill="FFFFFF"/>
        </w:rPr>
        <w:t>份已办结，</w:t>
      </w:r>
      <w:r w:rsidRPr="00D71283">
        <w:rPr>
          <w:rFonts w:eastAsia="仿宋_GB2312" w:hint="eastAsia"/>
          <w:sz w:val="32"/>
          <w:szCs w:val="32"/>
          <w:shd w:val="clear" w:color="auto" w:fill="FFFFFF"/>
        </w:rPr>
        <w:t>1</w:t>
      </w:r>
      <w:r w:rsidRPr="00D71283">
        <w:rPr>
          <w:rFonts w:eastAsia="仿宋_GB2312" w:hint="eastAsia"/>
          <w:sz w:val="32"/>
          <w:szCs w:val="32"/>
          <w:shd w:val="clear" w:color="auto" w:fill="FFFFFF"/>
        </w:rPr>
        <w:t>份正在办理中。</w:t>
      </w:r>
    </w:p>
    <w:tbl>
      <w:tblPr>
        <w:tblW w:w="877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931"/>
        <w:gridCol w:w="2980"/>
        <w:gridCol w:w="425"/>
        <w:gridCol w:w="567"/>
        <w:gridCol w:w="567"/>
        <w:gridCol w:w="709"/>
        <w:gridCol w:w="709"/>
        <w:gridCol w:w="567"/>
        <w:gridCol w:w="567"/>
      </w:tblGrid>
      <w:tr w:rsidR="00541CE1" w:rsidTr="00F90843">
        <w:trPr>
          <w:trHeight w:val="401"/>
          <w:jc w:val="center"/>
        </w:trPr>
        <w:tc>
          <w:tcPr>
            <w:tcW w:w="46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1CE1" w:rsidRDefault="00541CE1" w:rsidP="00541CE1">
            <w:pPr>
              <w:widowControl/>
              <w:jc w:val="center"/>
            </w:pPr>
            <w:r w:rsidRPr="00541CE1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 w:rsidRPr="00541CE1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 w:rsidRPr="00541CE1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1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541CE1" w:rsidTr="00F90843">
        <w:trPr>
          <w:trHeight w:val="401"/>
          <w:jc w:val="center"/>
        </w:trPr>
        <w:tc>
          <w:tcPr>
            <w:tcW w:w="46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F90843" w:rsidTr="00F90843">
        <w:trPr>
          <w:trHeight w:val="401"/>
          <w:jc w:val="center"/>
        </w:trPr>
        <w:tc>
          <w:tcPr>
            <w:tcW w:w="46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541CE1" w:rsidRDefault="00541CE1" w:rsidP="00B47177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541CE1" w:rsidRDefault="00541CE1" w:rsidP="00B47177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F90843" w:rsidTr="00F90843">
        <w:trPr>
          <w:trHeight w:val="401"/>
          <w:jc w:val="center"/>
        </w:trPr>
        <w:tc>
          <w:tcPr>
            <w:tcW w:w="4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F90843" w:rsidTr="00F90843">
        <w:trPr>
          <w:trHeight w:val="401"/>
          <w:jc w:val="center"/>
        </w:trPr>
        <w:tc>
          <w:tcPr>
            <w:tcW w:w="4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DE7CEB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DE7CEB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90843" w:rsidTr="00F90843">
        <w:trPr>
          <w:trHeight w:val="421"/>
          <w:jc w:val="center"/>
        </w:trPr>
        <w:tc>
          <w:tcPr>
            <w:tcW w:w="757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90843" w:rsidTr="00F90843">
        <w:trPr>
          <w:trHeight w:val="690"/>
          <w:jc w:val="center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541CE1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 w:rsidRPr="00541CE1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90843" w:rsidTr="00F90843">
        <w:trPr>
          <w:trHeight w:val="421"/>
          <w:jc w:val="center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1CE1" w:rsidRDefault="00541CE1" w:rsidP="00B4717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0843" w:rsidTr="00F90843">
        <w:trPr>
          <w:trHeight w:val="421"/>
          <w:jc w:val="center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1CE1" w:rsidRDefault="00541CE1" w:rsidP="00B4717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0843" w:rsidTr="00F90843">
        <w:trPr>
          <w:trHeight w:val="421"/>
          <w:jc w:val="center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1CE1" w:rsidRDefault="00541CE1" w:rsidP="00B4717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0843" w:rsidTr="00F90843">
        <w:trPr>
          <w:trHeight w:val="421"/>
          <w:jc w:val="center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1CE1" w:rsidRDefault="00541CE1" w:rsidP="00B4717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0843" w:rsidTr="00F90843">
        <w:trPr>
          <w:trHeight w:val="421"/>
          <w:jc w:val="center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1CE1" w:rsidRDefault="00541CE1" w:rsidP="00B4717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90843" w:rsidTr="00F90843">
        <w:trPr>
          <w:trHeight w:val="421"/>
          <w:jc w:val="center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1CE1" w:rsidRDefault="00541CE1" w:rsidP="00B4717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0843" w:rsidTr="00F90843">
        <w:trPr>
          <w:trHeight w:val="421"/>
          <w:jc w:val="center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1CE1" w:rsidRDefault="00541CE1" w:rsidP="00B4717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0843" w:rsidTr="00F90843">
        <w:trPr>
          <w:trHeight w:val="440"/>
          <w:jc w:val="center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1CE1" w:rsidRDefault="00541CE1" w:rsidP="00B4717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0843" w:rsidTr="00F90843">
        <w:trPr>
          <w:trHeight w:val="421"/>
          <w:jc w:val="center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1CE1" w:rsidRDefault="00541CE1" w:rsidP="00B4717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F90843" w:rsidTr="00F90843">
        <w:trPr>
          <w:trHeight w:val="421"/>
          <w:jc w:val="center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1CE1" w:rsidRDefault="00541CE1" w:rsidP="00B4717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0843" w:rsidTr="00F90843">
        <w:trPr>
          <w:trHeight w:val="421"/>
          <w:jc w:val="center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1CE1" w:rsidRDefault="00541CE1" w:rsidP="00B4717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0843" w:rsidTr="00F90843">
        <w:trPr>
          <w:trHeight w:val="421"/>
          <w:jc w:val="center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Pr="00640754" w:rsidRDefault="00541CE1" w:rsidP="00B471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1CE1" w:rsidRPr="00640754" w:rsidRDefault="00541CE1" w:rsidP="00B471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0843" w:rsidTr="00F90843">
        <w:trPr>
          <w:trHeight w:val="421"/>
          <w:jc w:val="center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Pr="00640754" w:rsidRDefault="00541CE1" w:rsidP="00B47177"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1CE1" w:rsidRPr="00640754" w:rsidRDefault="00541CE1" w:rsidP="00B471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0843" w:rsidTr="00F90843">
        <w:trPr>
          <w:trHeight w:val="421"/>
          <w:jc w:val="center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Pr="00640754" w:rsidRDefault="00541CE1" w:rsidP="00B47177"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1CE1" w:rsidRPr="00640754" w:rsidRDefault="00541CE1" w:rsidP="00B471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0843" w:rsidTr="00F90843">
        <w:trPr>
          <w:trHeight w:val="440"/>
          <w:jc w:val="center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Pr="00640754" w:rsidRDefault="00541CE1" w:rsidP="00B47177"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1CE1" w:rsidRPr="00640754" w:rsidRDefault="00541CE1" w:rsidP="00B471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0843" w:rsidTr="00F90843">
        <w:trPr>
          <w:trHeight w:val="772"/>
          <w:jc w:val="center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Pr="00640754" w:rsidRDefault="00541CE1" w:rsidP="00B47177"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Pr="00640754" w:rsidRDefault="00541CE1" w:rsidP="00B95AEB">
            <w:pPr>
              <w:widowControl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42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0843" w:rsidTr="00F90843">
        <w:trPr>
          <w:trHeight w:val="1084"/>
          <w:jc w:val="center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541CE1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0843" w:rsidTr="00F90843">
        <w:trPr>
          <w:trHeight w:val="974"/>
          <w:jc w:val="center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541CE1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0843" w:rsidTr="00F90843">
        <w:trPr>
          <w:trHeight w:val="421"/>
          <w:jc w:val="center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90843" w:rsidTr="00F90843">
        <w:trPr>
          <w:trHeight w:val="440"/>
          <w:jc w:val="center"/>
        </w:trPr>
        <w:tc>
          <w:tcPr>
            <w:tcW w:w="75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E15FF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E15FF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F90843" w:rsidTr="00F90843">
        <w:trPr>
          <w:trHeight w:val="401"/>
          <w:jc w:val="center"/>
        </w:trPr>
        <w:tc>
          <w:tcPr>
            <w:tcW w:w="4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B4717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CE1" w:rsidRDefault="00541CE1" w:rsidP="0064075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</w:tr>
    </w:tbl>
    <w:p w:rsidR="00AD39E3" w:rsidRPr="00A431D0" w:rsidRDefault="00AD39E3" w:rsidP="00541CE1">
      <w:pPr>
        <w:pStyle w:val="a0"/>
        <w:spacing w:line="600" w:lineRule="exact"/>
        <w:ind w:firstLineChars="0" w:firstLine="0"/>
        <w:rPr>
          <w:rFonts w:ascii="黑体" w:eastAsia="黑体" w:hAnsi="黑体" w:cs="仿宋_GB2312"/>
          <w:szCs w:val="21"/>
          <w:lang w:val="en-US"/>
        </w:rPr>
      </w:pPr>
      <w:bookmarkStart w:id="0" w:name="_GoBack"/>
      <w:bookmarkEnd w:id="0"/>
    </w:p>
    <w:p w:rsidR="003C46BB" w:rsidRDefault="00FD3129">
      <w:pPr>
        <w:pStyle w:val="a0"/>
        <w:spacing w:line="600" w:lineRule="exact"/>
        <w:ind w:firstLine="640"/>
        <w:rPr>
          <w:rFonts w:ascii="黑体" w:eastAsia="黑体" w:hAnsi="黑体" w:cs="仿宋_GB2312"/>
          <w:sz w:val="32"/>
          <w:szCs w:val="32"/>
          <w:lang w:val="en-US"/>
        </w:rPr>
      </w:pPr>
      <w:r>
        <w:rPr>
          <w:rFonts w:ascii="黑体" w:eastAsia="黑体" w:hAnsi="黑体" w:cs="仿宋_GB2312" w:hint="eastAsia"/>
          <w:sz w:val="32"/>
          <w:szCs w:val="32"/>
          <w:lang w:val="en-US"/>
        </w:rPr>
        <w:t>四、政府信息公开行政复议、行政诉讼情况</w:t>
      </w:r>
    </w:p>
    <w:p w:rsidR="003C46BB" w:rsidRDefault="00620925">
      <w:pPr>
        <w:pStyle w:val="a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  <w:lang w:val="en-US"/>
        </w:rPr>
      </w:pPr>
      <w:r>
        <w:rPr>
          <w:rFonts w:eastAsia="仿宋_GB2312" w:hint="eastAsia"/>
          <w:sz w:val="32"/>
          <w:szCs w:val="32"/>
          <w:shd w:val="clear" w:color="auto" w:fill="FFFFFF"/>
          <w:lang w:val="en-US"/>
        </w:rPr>
        <w:t>2022</w:t>
      </w:r>
      <w:r>
        <w:rPr>
          <w:rFonts w:eastAsia="仿宋_GB2312" w:hint="eastAsia"/>
          <w:sz w:val="32"/>
          <w:szCs w:val="32"/>
          <w:shd w:val="clear" w:color="auto" w:fill="FFFFFF"/>
          <w:lang w:val="en-US"/>
        </w:rPr>
        <w:t>年</w:t>
      </w:r>
      <w:r w:rsidR="00FD312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val="en-US"/>
        </w:rPr>
        <w:t>，我镇发生</w:t>
      </w:r>
      <w:r w:rsidR="00561C2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val="en-US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val="en-US"/>
        </w:rPr>
        <w:t>宗</w:t>
      </w:r>
      <w:r w:rsidR="00FD312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val="en-US"/>
        </w:rPr>
        <w:t>因政府信息公开被申请行政复议和因政府信息公开提起诉讼的情况。</w:t>
      </w:r>
    </w:p>
    <w:tbl>
      <w:tblPr>
        <w:tblW w:w="9416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643"/>
        <w:gridCol w:w="643"/>
        <w:gridCol w:w="643"/>
        <w:gridCol w:w="537"/>
        <w:gridCol w:w="748"/>
        <w:gridCol w:w="642"/>
        <w:gridCol w:w="643"/>
        <w:gridCol w:w="643"/>
        <w:gridCol w:w="442"/>
        <w:gridCol w:w="844"/>
        <w:gridCol w:w="643"/>
        <w:gridCol w:w="643"/>
        <w:gridCol w:w="643"/>
        <w:gridCol w:w="416"/>
      </w:tblGrid>
      <w:tr w:rsidR="00B16ACF" w:rsidTr="00B16ACF">
        <w:trPr>
          <w:trHeight w:val="324"/>
          <w:jc w:val="center"/>
        </w:trPr>
        <w:tc>
          <w:tcPr>
            <w:tcW w:w="3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3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B16ACF" w:rsidTr="007A672A">
        <w:trPr>
          <w:trHeight w:val="324"/>
          <w:jc w:val="center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B16ACF" w:rsidTr="007A672A">
        <w:trPr>
          <w:trHeight w:val="663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6ACF" w:rsidRDefault="00B16ACF" w:rsidP="002603A6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561C2A" w:rsidTr="007A672A">
        <w:trPr>
          <w:trHeight w:val="692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1C2A" w:rsidRDefault="00CF5B03" w:rsidP="00561C2A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1C2A" w:rsidRDefault="00CF5B03" w:rsidP="00561C2A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1C2A" w:rsidRDefault="00CF5B03" w:rsidP="00561C2A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1C2A" w:rsidRDefault="00561C2A" w:rsidP="00561C2A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1C2A" w:rsidRDefault="00561C2A" w:rsidP="00561C2A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1C2A" w:rsidRDefault="00CF5B03" w:rsidP="00561C2A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1C2A" w:rsidRDefault="00CF5B03" w:rsidP="00561C2A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1C2A" w:rsidRDefault="00CF5B03" w:rsidP="00561C2A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1C2A" w:rsidRDefault="00CF5B03" w:rsidP="00561C2A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1C2A" w:rsidRDefault="00CF5B03" w:rsidP="00561C2A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1C2A" w:rsidRDefault="00CF5B03" w:rsidP="00561C2A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1C2A" w:rsidRDefault="00CF5B03" w:rsidP="00561C2A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1C2A" w:rsidRDefault="00CF5B03" w:rsidP="00561C2A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1C2A" w:rsidRDefault="00CF5B03" w:rsidP="00561C2A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1C2A" w:rsidRDefault="00CF5B03" w:rsidP="00561C2A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 w:rsidR="00B16ACF" w:rsidRPr="00A431D0" w:rsidRDefault="00B16ACF" w:rsidP="00B16ACF">
      <w:pPr>
        <w:pStyle w:val="a0"/>
        <w:spacing w:line="600" w:lineRule="exact"/>
        <w:ind w:firstLineChars="0" w:firstLine="0"/>
        <w:rPr>
          <w:rFonts w:ascii="黑体" w:eastAsia="黑体" w:hAnsi="黑体" w:cs="仿宋_GB2312"/>
          <w:szCs w:val="21"/>
          <w:lang w:val="en-US"/>
        </w:rPr>
      </w:pPr>
    </w:p>
    <w:p w:rsidR="003C46BB" w:rsidRDefault="003C46BB">
      <w:pPr>
        <w:pStyle w:val="a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lang w:val="en-US"/>
        </w:rPr>
      </w:pPr>
    </w:p>
    <w:p w:rsidR="003C46BB" w:rsidRDefault="00FD3129">
      <w:pPr>
        <w:pStyle w:val="a0"/>
        <w:spacing w:line="6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  <w:lang w:val="en-US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步镇党政综合办</w:t>
      </w:r>
    </w:p>
    <w:p w:rsidR="003C46BB" w:rsidRDefault="00561C2A">
      <w:pPr>
        <w:pStyle w:val="a0"/>
        <w:spacing w:line="6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eastAsia="仿宋_GB2312" w:hint="eastAsia"/>
          <w:sz w:val="32"/>
          <w:szCs w:val="32"/>
          <w:lang w:val="en-US"/>
        </w:rPr>
        <w:t xml:space="preserve"> </w:t>
      </w:r>
      <w:r w:rsidR="00FD3129">
        <w:rPr>
          <w:rFonts w:eastAsia="仿宋_GB2312"/>
          <w:sz w:val="32"/>
          <w:szCs w:val="32"/>
          <w:lang w:val="en-US"/>
        </w:rPr>
        <w:t>202</w:t>
      </w:r>
      <w:r w:rsidR="00B16ACF">
        <w:rPr>
          <w:rFonts w:eastAsia="仿宋_GB2312" w:hint="eastAsia"/>
          <w:sz w:val="32"/>
          <w:szCs w:val="32"/>
          <w:lang w:val="en-US"/>
        </w:rPr>
        <w:t>3</w:t>
      </w:r>
      <w:r w:rsidR="00FD3129">
        <w:rPr>
          <w:rFonts w:ascii="仿宋_GB2312" w:eastAsia="仿宋_GB2312" w:hAnsi="仿宋_GB2312" w:cs="仿宋_GB2312" w:hint="eastAsia"/>
          <w:sz w:val="32"/>
          <w:szCs w:val="32"/>
          <w:lang w:val="en-US"/>
        </w:rPr>
        <w:t>年</w:t>
      </w:r>
      <w:r w:rsidR="00FD3129">
        <w:rPr>
          <w:rFonts w:eastAsia="仿宋_GB2312"/>
          <w:sz w:val="32"/>
          <w:szCs w:val="32"/>
          <w:lang w:val="en-US"/>
        </w:rPr>
        <w:t>1</w:t>
      </w:r>
      <w:r w:rsidR="00FD3129">
        <w:rPr>
          <w:rFonts w:ascii="仿宋_GB2312" w:eastAsia="仿宋_GB2312" w:hAnsi="仿宋_GB2312" w:cs="仿宋_GB2312" w:hint="eastAsia"/>
          <w:sz w:val="32"/>
          <w:szCs w:val="32"/>
          <w:lang w:val="en-US"/>
        </w:rPr>
        <w:t>月</w:t>
      </w:r>
      <w:r w:rsidR="00570177">
        <w:rPr>
          <w:rFonts w:eastAsia="仿宋_GB2312"/>
          <w:sz w:val="32"/>
          <w:szCs w:val="32"/>
          <w:lang w:val="en-US"/>
        </w:rPr>
        <w:t>12</w:t>
      </w:r>
      <w:r w:rsidR="00FD3129">
        <w:rPr>
          <w:rFonts w:ascii="仿宋_GB2312" w:eastAsia="仿宋_GB2312" w:hAnsi="仿宋_GB2312" w:cs="仿宋_GB2312" w:hint="eastAsia"/>
          <w:sz w:val="32"/>
          <w:szCs w:val="32"/>
          <w:lang w:val="en-US"/>
        </w:rPr>
        <w:t>日</w:t>
      </w:r>
    </w:p>
    <w:sectPr w:rsidR="003C46BB">
      <w:footerReference w:type="default" r:id="rId7"/>
      <w:pgSz w:w="11906" w:h="16838"/>
      <w:pgMar w:top="1440" w:right="1814" w:bottom="1440" w:left="1814" w:header="1814" w:footer="181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959" w:rsidRDefault="004A6959">
      <w:r>
        <w:separator/>
      </w:r>
    </w:p>
  </w:endnote>
  <w:endnote w:type="continuationSeparator" w:id="0">
    <w:p w:rsidR="004A6959" w:rsidRDefault="004A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6BB" w:rsidRDefault="00FD312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46BB" w:rsidRDefault="00FD3129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E15F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C46BB" w:rsidRDefault="00FD3129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E15F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959" w:rsidRDefault="004A6959">
      <w:r>
        <w:separator/>
      </w:r>
    </w:p>
  </w:footnote>
  <w:footnote w:type="continuationSeparator" w:id="0">
    <w:p w:rsidR="004A6959" w:rsidRDefault="004A6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2ZGRmN2ZhNzJlZTc4MzI4ZGVhN2VkZGZlODc0NGUifQ=="/>
  </w:docVars>
  <w:rsids>
    <w:rsidRoot w:val="28182883"/>
    <w:rsid w:val="00000224"/>
    <w:rsid w:val="0002145C"/>
    <w:rsid w:val="000226B5"/>
    <w:rsid w:val="00022B69"/>
    <w:rsid w:val="00025064"/>
    <w:rsid w:val="0002611E"/>
    <w:rsid w:val="000713FF"/>
    <w:rsid w:val="00073365"/>
    <w:rsid w:val="00080070"/>
    <w:rsid w:val="00083FCA"/>
    <w:rsid w:val="00094CF5"/>
    <w:rsid w:val="00095587"/>
    <w:rsid w:val="00097A3F"/>
    <w:rsid w:val="000A0DA6"/>
    <w:rsid w:val="000B1D67"/>
    <w:rsid w:val="000B7D19"/>
    <w:rsid w:val="000C1504"/>
    <w:rsid w:val="000C54BE"/>
    <w:rsid w:val="000D27C1"/>
    <w:rsid w:val="000D2CE4"/>
    <w:rsid w:val="000F04E8"/>
    <w:rsid w:val="000F31BC"/>
    <w:rsid w:val="001024AA"/>
    <w:rsid w:val="001044EE"/>
    <w:rsid w:val="00106770"/>
    <w:rsid w:val="001109E1"/>
    <w:rsid w:val="00113E8B"/>
    <w:rsid w:val="00120CAB"/>
    <w:rsid w:val="00124049"/>
    <w:rsid w:val="00126ECC"/>
    <w:rsid w:val="0013056A"/>
    <w:rsid w:val="00131E98"/>
    <w:rsid w:val="00133A89"/>
    <w:rsid w:val="00141809"/>
    <w:rsid w:val="00143A65"/>
    <w:rsid w:val="00143FA4"/>
    <w:rsid w:val="00147483"/>
    <w:rsid w:val="00155B62"/>
    <w:rsid w:val="00156194"/>
    <w:rsid w:val="00156678"/>
    <w:rsid w:val="00163809"/>
    <w:rsid w:val="0017621C"/>
    <w:rsid w:val="00180F1A"/>
    <w:rsid w:val="00185708"/>
    <w:rsid w:val="00196A07"/>
    <w:rsid w:val="001C13FF"/>
    <w:rsid w:val="001C4956"/>
    <w:rsid w:val="001C4A53"/>
    <w:rsid w:val="001D1F8A"/>
    <w:rsid w:val="001E52C2"/>
    <w:rsid w:val="001F1BA8"/>
    <w:rsid w:val="00202B98"/>
    <w:rsid w:val="00204957"/>
    <w:rsid w:val="00220A74"/>
    <w:rsid w:val="00223DE5"/>
    <w:rsid w:val="00224E33"/>
    <w:rsid w:val="00227685"/>
    <w:rsid w:val="00232CB8"/>
    <w:rsid w:val="00236508"/>
    <w:rsid w:val="00244B5E"/>
    <w:rsid w:val="002452A9"/>
    <w:rsid w:val="00251F2D"/>
    <w:rsid w:val="0025343A"/>
    <w:rsid w:val="00263DF3"/>
    <w:rsid w:val="00280C7C"/>
    <w:rsid w:val="00280CD4"/>
    <w:rsid w:val="00295074"/>
    <w:rsid w:val="002954E6"/>
    <w:rsid w:val="002A28BB"/>
    <w:rsid w:val="002B7234"/>
    <w:rsid w:val="002C0ADE"/>
    <w:rsid w:val="002C2D41"/>
    <w:rsid w:val="002E6891"/>
    <w:rsid w:val="00303BF2"/>
    <w:rsid w:val="003072F8"/>
    <w:rsid w:val="00310C7C"/>
    <w:rsid w:val="00315E24"/>
    <w:rsid w:val="00317C85"/>
    <w:rsid w:val="00320F59"/>
    <w:rsid w:val="00357315"/>
    <w:rsid w:val="0038625D"/>
    <w:rsid w:val="00387B7F"/>
    <w:rsid w:val="00387F6F"/>
    <w:rsid w:val="003913BF"/>
    <w:rsid w:val="00396ED6"/>
    <w:rsid w:val="003B3248"/>
    <w:rsid w:val="003C4305"/>
    <w:rsid w:val="003C46BB"/>
    <w:rsid w:val="003C4EA7"/>
    <w:rsid w:val="003D6B7F"/>
    <w:rsid w:val="003E0D25"/>
    <w:rsid w:val="003E4D12"/>
    <w:rsid w:val="003E7204"/>
    <w:rsid w:val="003F11B7"/>
    <w:rsid w:val="003F56E9"/>
    <w:rsid w:val="004059B4"/>
    <w:rsid w:val="00432676"/>
    <w:rsid w:val="00432B3F"/>
    <w:rsid w:val="004358DE"/>
    <w:rsid w:val="00444C21"/>
    <w:rsid w:val="004502C4"/>
    <w:rsid w:val="00453F17"/>
    <w:rsid w:val="004705CC"/>
    <w:rsid w:val="004770FF"/>
    <w:rsid w:val="00477272"/>
    <w:rsid w:val="00487601"/>
    <w:rsid w:val="004910CC"/>
    <w:rsid w:val="00493790"/>
    <w:rsid w:val="0049476A"/>
    <w:rsid w:val="004A6959"/>
    <w:rsid w:val="004B06E5"/>
    <w:rsid w:val="004B0A55"/>
    <w:rsid w:val="004B16D2"/>
    <w:rsid w:val="004B44A5"/>
    <w:rsid w:val="004B46B7"/>
    <w:rsid w:val="004B6772"/>
    <w:rsid w:val="004C0173"/>
    <w:rsid w:val="004C37E4"/>
    <w:rsid w:val="004C5B1A"/>
    <w:rsid w:val="004D4127"/>
    <w:rsid w:val="004D475F"/>
    <w:rsid w:val="004E0DF4"/>
    <w:rsid w:val="004E4E9F"/>
    <w:rsid w:val="004F69C4"/>
    <w:rsid w:val="004F74A8"/>
    <w:rsid w:val="00500C91"/>
    <w:rsid w:val="005048B1"/>
    <w:rsid w:val="005071F3"/>
    <w:rsid w:val="0050772C"/>
    <w:rsid w:val="005148FC"/>
    <w:rsid w:val="00527CB9"/>
    <w:rsid w:val="00530BC9"/>
    <w:rsid w:val="00531D5F"/>
    <w:rsid w:val="005378E7"/>
    <w:rsid w:val="00541CE1"/>
    <w:rsid w:val="00557102"/>
    <w:rsid w:val="00557338"/>
    <w:rsid w:val="005600A3"/>
    <w:rsid w:val="00560B8B"/>
    <w:rsid w:val="00561C2A"/>
    <w:rsid w:val="00566884"/>
    <w:rsid w:val="00570177"/>
    <w:rsid w:val="00575016"/>
    <w:rsid w:val="00584A49"/>
    <w:rsid w:val="00585222"/>
    <w:rsid w:val="00593F54"/>
    <w:rsid w:val="00595531"/>
    <w:rsid w:val="00597B00"/>
    <w:rsid w:val="00597B96"/>
    <w:rsid w:val="005B0F2A"/>
    <w:rsid w:val="005B4556"/>
    <w:rsid w:val="005E15FF"/>
    <w:rsid w:val="005E4584"/>
    <w:rsid w:val="005F00FC"/>
    <w:rsid w:val="005F4A8D"/>
    <w:rsid w:val="005F612D"/>
    <w:rsid w:val="00611354"/>
    <w:rsid w:val="00612531"/>
    <w:rsid w:val="00620925"/>
    <w:rsid w:val="00621B6F"/>
    <w:rsid w:val="00631715"/>
    <w:rsid w:val="00640754"/>
    <w:rsid w:val="006421F9"/>
    <w:rsid w:val="006428D2"/>
    <w:rsid w:val="00642EE6"/>
    <w:rsid w:val="00645E80"/>
    <w:rsid w:val="00664D0A"/>
    <w:rsid w:val="00671811"/>
    <w:rsid w:val="00694637"/>
    <w:rsid w:val="006B0000"/>
    <w:rsid w:val="006B1D29"/>
    <w:rsid w:val="006C37CF"/>
    <w:rsid w:val="006C5161"/>
    <w:rsid w:val="006C6428"/>
    <w:rsid w:val="006D0DE0"/>
    <w:rsid w:val="006D60B4"/>
    <w:rsid w:val="006D6AC4"/>
    <w:rsid w:val="006E1081"/>
    <w:rsid w:val="006F1E10"/>
    <w:rsid w:val="00701811"/>
    <w:rsid w:val="00721C07"/>
    <w:rsid w:val="007301FB"/>
    <w:rsid w:val="00736CCE"/>
    <w:rsid w:val="00757C91"/>
    <w:rsid w:val="0076166E"/>
    <w:rsid w:val="00764DE7"/>
    <w:rsid w:val="007713DE"/>
    <w:rsid w:val="00775A45"/>
    <w:rsid w:val="00783E80"/>
    <w:rsid w:val="00792048"/>
    <w:rsid w:val="007947A7"/>
    <w:rsid w:val="007A56F5"/>
    <w:rsid w:val="007A672A"/>
    <w:rsid w:val="007B5329"/>
    <w:rsid w:val="007E26A4"/>
    <w:rsid w:val="007E2F44"/>
    <w:rsid w:val="007E3871"/>
    <w:rsid w:val="007F4198"/>
    <w:rsid w:val="007F7337"/>
    <w:rsid w:val="00804D5F"/>
    <w:rsid w:val="00811119"/>
    <w:rsid w:val="00827FB9"/>
    <w:rsid w:val="00833753"/>
    <w:rsid w:val="00853DD3"/>
    <w:rsid w:val="00863B7A"/>
    <w:rsid w:val="00863E08"/>
    <w:rsid w:val="00882C3A"/>
    <w:rsid w:val="00885780"/>
    <w:rsid w:val="00886B0F"/>
    <w:rsid w:val="00890132"/>
    <w:rsid w:val="0089214C"/>
    <w:rsid w:val="00893DCB"/>
    <w:rsid w:val="008A0888"/>
    <w:rsid w:val="008A6192"/>
    <w:rsid w:val="008A7C1A"/>
    <w:rsid w:val="008B1A4C"/>
    <w:rsid w:val="008B1C3D"/>
    <w:rsid w:val="008C1ED4"/>
    <w:rsid w:val="008C309D"/>
    <w:rsid w:val="008D03F8"/>
    <w:rsid w:val="008D3FAC"/>
    <w:rsid w:val="008E05F8"/>
    <w:rsid w:val="008E7D6E"/>
    <w:rsid w:val="008F3D1D"/>
    <w:rsid w:val="00907B3C"/>
    <w:rsid w:val="00926B09"/>
    <w:rsid w:val="00932854"/>
    <w:rsid w:val="00950092"/>
    <w:rsid w:val="00950982"/>
    <w:rsid w:val="009640E4"/>
    <w:rsid w:val="00971ABE"/>
    <w:rsid w:val="0097796B"/>
    <w:rsid w:val="00981825"/>
    <w:rsid w:val="00985F4C"/>
    <w:rsid w:val="009A72B1"/>
    <w:rsid w:val="009B32C6"/>
    <w:rsid w:val="009C6D30"/>
    <w:rsid w:val="009D0FF6"/>
    <w:rsid w:val="009D17A0"/>
    <w:rsid w:val="009D4C79"/>
    <w:rsid w:val="009D579E"/>
    <w:rsid w:val="009E2523"/>
    <w:rsid w:val="009E4D20"/>
    <w:rsid w:val="009E7203"/>
    <w:rsid w:val="009E7AFF"/>
    <w:rsid w:val="009F10A4"/>
    <w:rsid w:val="009F3838"/>
    <w:rsid w:val="009F41C9"/>
    <w:rsid w:val="009F5CCE"/>
    <w:rsid w:val="00A000A3"/>
    <w:rsid w:val="00A030AE"/>
    <w:rsid w:val="00A13744"/>
    <w:rsid w:val="00A349A3"/>
    <w:rsid w:val="00A431D0"/>
    <w:rsid w:val="00A547FC"/>
    <w:rsid w:val="00A60B55"/>
    <w:rsid w:val="00A60B6B"/>
    <w:rsid w:val="00A61E85"/>
    <w:rsid w:val="00A6708A"/>
    <w:rsid w:val="00A8634B"/>
    <w:rsid w:val="00A86E28"/>
    <w:rsid w:val="00A86F4C"/>
    <w:rsid w:val="00A9138B"/>
    <w:rsid w:val="00AA36E7"/>
    <w:rsid w:val="00AB1371"/>
    <w:rsid w:val="00AB4DDD"/>
    <w:rsid w:val="00AB687B"/>
    <w:rsid w:val="00AD13B8"/>
    <w:rsid w:val="00AD39E3"/>
    <w:rsid w:val="00AD4B21"/>
    <w:rsid w:val="00AD555C"/>
    <w:rsid w:val="00AD74E8"/>
    <w:rsid w:val="00AE489E"/>
    <w:rsid w:val="00AF65A6"/>
    <w:rsid w:val="00AF6A3D"/>
    <w:rsid w:val="00B056F4"/>
    <w:rsid w:val="00B15668"/>
    <w:rsid w:val="00B16ACF"/>
    <w:rsid w:val="00B22A19"/>
    <w:rsid w:val="00B30BBB"/>
    <w:rsid w:val="00B30F58"/>
    <w:rsid w:val="00B40F01"/>
    <w:rsid w:val="00B42127"/>
    <w:rsid w:val="00B43D82"/>
    <w:rsid w:val="00B608F1"/>
    <w:rsid w:val="00B639C7"/>
    <w:rsid w:val="00B72A34"/>
    <w:rsid w:val="00B747AE"/>
    <w:rsid w:val="00B808DD"/>
    <w:rsid w:val="00B9393A"/>
    <w:rsid w:val="00B94A9C"/>
    <w:rsid w:val="00B95AEB"/>
    <w:rsid w:val="00BA69C4"/>
    <w:rsid w:val="00BB3430"/>
    <w:rsid w:val="00BC0AC0"/>
    <w:rsid w:val="00BD6088"/>
    <w:rsid w:val="00BD6ECE"/>
    <w:rsid w:val="00BE297F"/>
    <w:rsid w:val="00BE43E3"/>
    <w:rsid w:val="00BF50F9"/>
    <w:rsid w:val="00C1570C"/>
    <w:rsid w:val="00C22ED9"/>
    <w:rsid w:val="00C26830"/>
    <w:rsid w:val="00C45D6A"/>
    <w:rsid w:val="00C471B9"/>
    <w:rsid w:val="00C504E7"/>
    <w:rsid w:val="00C51878"/>
    <w:rsid w:val="00C51B85"/>
    <w:rsid w:val="00C55DCC"/>
    <w:rsid w:val="00C57481"/>
    <w:rsid w:val="00C57C28"/>
    <w:rsid w:val="00C63996"/>
    <w:rsid w:val="00C63C25"/>
    <w:rsid w:val="00C75BA6"/>
    <w:rsid w:val="00C845A2"/>
    <w:rsid w:val="00C85FD9"/>
    <w:rsid w:val="00CA0896"/>
    <w:rsid w:val="00CA4748"/>
    <w:rsid w:val="00CB385B"/>
    <w:rsid w:val="00CB7699"/>
    <w:rsid w:val="00CC1B02"/>
    <w:rsid w:val="00CC2D9C"/>
    <w:rsid w:val="00CC7061"/>
    <w:rsid w:val="00CC753E"/>
    <w:rsid w:val="00CD7CEA"/>
    <w:rsid w:val="00CE5909"/>
    <w:rsid w:val="00CF1FC4"/>
    <w:rsid w:val="00CF226D"/>
    <w:rsid w:val="00CF5B03"/>
    <w:rsid w:val="00CF5FE9"/>
    <w:rsid w:val="00CF6889"/>
    <w:rsid w:val="00D00F74"/>
    <w:rsid w:val="00D0655E"/>
    <w:rsid w:val="00D13A4F"/>
    <w:rsid w:val="00D14496"/>
    <w:rsid w:val="00D26900"/>
    <w:rsid w:val="00D35732"/>
    <w:rsid w:val="00D42CD2"/>
    <w:rsid w:val="00D44974"/>
    <w:rsid w:val="00D47CAD"/>
    <w:rsid w:val="00D65076"/>
    <w:rsid w:val="00D71283"/>
    <w:rsid w:val="00D749A1"/>
    <w:rsid w:val="00D765ED"/>
    <w:rsid w:val="00D81EB6"/>
    <w:rsid w:val="00D86CB4"/>
    <w:rsid w:val="00DA48DC"/>
    <w:rsid w:val="00DA75E7"/>
    <w:rsid w:val="00DB1111"/>
    <w:rsid w:val="00DB2FF8"/>
    <w:rsid w:val="00DB3227"/>
    <w:rsid w:val="00DC36B0"/>
    <w:rsid w:val="00DC37D0"/>
    <w:rsid w:val="00DD00D3"/>
    <w:rsid w:val="00DD6D59"/>
    <w:rsid w:val="00DE09DB"/>
    <w:rsid w:val="00DE55B1"/>
    <w:rsid w:val="00DE6515"/>
    <w:rsid w:val="00DE7CEB"/>
    <w:rsid w:val="00DF0F85"/>
    <w:rsid w:val="00DF2A6A"/>
    <w:rsid w:val="00DF6792"/>
    <w:rsid w:val="00E33BCA"/>
    <w:rsid w:val="00E42A40"/>
    <w:rsid w:val="00E453F9"/>
    <w:rsid w:val="00E5740D"/>
    <w:rsid w:val="00E6071F"/>
    <w:rsid w:val="00E645A0"/>
    <w:rsid w:val="00E83903"/>
    <w:rsid w:val="00E94C82"/>
    <w:rsid w:val="00EA3FDF"/>
    <w:rsid w:val="00EA662C"/>
    <w:rsid w:val="00EB08FC"/>
    <w:rsid w:val="00EB511F"/>
    <w:rsid w:val="00EC0A30"/>
    <w:rsid w:val="00EC2280"/>
    <w:rsid w:val="00EC393A"/>
    <w:rsid w:val="00EE2125"/>
    <w:rsid w:val="00EE3A98"/>
    <w:rsid w:val="00EE78AC"/>
    <w:rsid w:val="00F00241"/>
    <w:rsid w:val="00F0192E"/>
    <w:rsid w:val="00F07366"/>
    <w:rsid w:val="00F13E11"/>
    <w:rsid w:val="00F149B3"/>
    <w:rsid w:val="00F1751D"/>
    <w:rsid w:val="00F175DE"/>
    <w:rsid w:val="00F249AF"/>
    <w:rsid w:val="00F375C5"/>
    <w:rsid w:val="00F42439"/>
    <w:rsid w:val="00F47137"/>
    <w:rsid w:val="00F4726F"/>
    <w:rsid w:val="00F47563"/>
    <w:rsid w:val="00F51CC9"/>
    <w:rsid w:val="00F53AA8"/>
    <w:rsid w:val="00F74B63"/>
    <w:rsid w:val="00F82FA1"/>
    <w:rsid w:val="00F90843"/>
    <w:rsid w:val="00F94F52"/>
    <w:rsid w:val="00F9589A"/>
    <w:rsid w:val="00F95A95"/>
    <w:rsid w:val="00F96A6F"/>
    <w:rsid w:val="00FA0262"/>
    <w:rsid w:val="00FA7AEC"/>
    <w:rsid w:val="00FB073D"/>
    <w:rsid w:val="00FB16A4"/>
    <w:rsid w:val="00FB4441"/>
    <w:rsid w:val="00FB6C00"/>
    <w:rsid w:val="00FC28BF"/>
    <w:rsid w:val="00FC7398"/>
    <w:rsid w:val="00FD3129"/>
    <w:rsid w:val="00FF0120"/>
    <w:rsid w:val="00FF6C6B"/>
    <w:rsid w:val="05F106EE"/>
    <w:rsid w:val="0F9B6ED0"/>
    <w:rsid w:val="28182883"/>
    <w:rsid w:val="3FA226F6"/>
    <w:rsid w:val="44E17509"/>
    <w:rsid w:val="4948488E"/>
    <w:rsid w:val="4E832BD8"/>
    <w:rsid w:val="5AC41A19"/>
    <w:rsid w:val="5B92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FE595F-E6E8-43EF-8FB7-70B1A21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pPr>
      <w:ind w:firstLineChars="200" w:firstLine="480"/>
    </w:pPr>
    <w:rPr>
      <w:lang w:val="zh-CN"/>
    </w:rPr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4">
    <w:name w:val="Plain Text"/>
    <w:basedOn w:val="a"/>
    <w:next w:val="8"/>
    <w:qFormat/>
    <w:rPr>
      <w:rFonts w:ascii="宋体" w:hAnsi="Courier New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1"/>
    <w:link w:val="a5"/>
    <w:rPr>
      <w:kern w:val="2"/>
      <w:sz w:val="18"/>
      <w:szCs w:val="18"/>
    </w:rPr>
  </w:style>
  <w:style w:type="paragraph" w:styleId="a8">
    <w:name w:val="Normal (Web)"/>
    <w:basedOn w:val="a"/>
    <w:unhideWhenUsed/>
    <w:qFormat/>
    <w:rsid w:val="008337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0">
    <w:name w:val="Char"/>
    <w:basedOn w:val="a"/>
    <w:rsid w:val="00317C8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6</Pages>
  <Words>426</Words>
  <Characters>2430</Characters>
  <Application>Microsoft Office Word</Application>
  <DocSecurity>0</DocSecurity>
  <Lines>20</Lines>
  <Paragraphs>5</Paragraphs>
  <ScaleCrop>false</ScaleCrop>
  <Company>Microsoft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andrew</cp:lastModifiedBy>
  <cp:revision>339</cp:revision>
  <cp:lastPrinted>2023-01-12T01:05:00Z</cp:lastPrinted>
  <dcterms:created xsi:type="dcterms:W3CDTF">2022-08-26T00:46:00Z</dcterms:created>
  <dcterms:modified xsi:type="dcterms:W3CDTF">2023-02-24T01:48:00Z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6EE40AD3BAF8454A9B0788F2F60FFA0B</vt:lpwstr>
  </property>
</Properties>
</file>