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B5" w:rsidRDefault="00583FA6">
      <w:pPr>
        <w:spacing w:line="540" w:lineRule="exact"/>
        <w:jc w:val="left"/>
        <w:outlineLvl w:val="0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附件2</w:t>
      </w:r>
    </w:p>
    <w:p w:rsidR="003245B5" w:rsidRDefault="003245B5">
      <w:pPr>
        <w:spacing w:line="540" w:lineRule="exact"/>
        <w:jc w:val="center"/>
        <w:outlineLvl w:val="0"/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</w:pPr>
    </w:p>
    <w:p w:rsidR="003245B5" w:rsidRDefault="00583FA6">
      <w:pPr>
        <w:spacing w:line="540" w:lineRule="exact"/>
        <w:jc w:val="center"/>
        <w:outlineLvl w:val="0"/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  <w:t>清溪镇华润润溪山项目人才</w:t>
      </w:r>
      <w:proofErr w:type="gramStart"/>
      <w:r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  <w:t>安居房配租入</w:t>
      </w:r>
      <w:proofErr w:type="gramEnd"/>
      <w:r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  <w:t>住房号抽签方案</w:t>
      </w:r>
    </w:p>
    <w:p w:rsidR="003245B5" w:rsidRDefault="003245B5">
      <w:pPr>
        <w:spacing w:line="540" w:lineRule="exact"/>
        <w:jc w:val="left"/>
        <w:rPr>
          <w:rFonts w:ascii="Times New Roman" w:hAnsi="Times New Roman" w:cs="Times New Roman"/>
          <w:sz w:val="32"/>
          <w:szCs w:val="32"/>
        </w:rPr>
      </w:pPr>
    </w:p>
    <w:p w:rsidR="003245B5" w:rsidRDefault="00583FA6">
      <w:pPr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为进一步做好人才住房保障工作，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根据《清溪镇人才安居办法（试行）》和《清溪镇华润润溪山项目人才安居房配租配售方案》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我镇经过递交申请、资格审核、摇号抽签等环节，形成了清溪镇华润润溪山项目人才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安居房配租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名单，现</w:t>
      </w:r>
      <w:r>
        <w:rPr>
          <w:rFonts w:ascii="Times New Roman" w:eastAsia="仿宋_GB2312" w:hAnsi="Times New Roman" w:cs="Times New Roman"/>
          <w:sz w:val="32"/>
          <w:szCs w:val="32"/>
        </w:rPr>
        <w:t>决定采取现场抽签的方式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确定</w:t>
      </w:r>
      <w:r>
        <w:rPr>
          <w:rFonts w:ascii="Times New Roman" w:eastAsia="仿宋_GB2312" w:hAnsi="Times New Roman" w:cs="Times New Roman"/>
          <w:sz w:val="32"/>
          <w:szCs w:val="32"/>
        </w:rPr>
        <w:t>配租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名单中</w:t>
      </w:r>
      <w:r>
        <w:rPr>
          <w:rFonts w:ascii="Times New Roman" w:eastAsia="仿宋_GB2312" w:hAnsi="Times New Roman" w:cs="Times New Roman"/>
          <w:sz w:val="32"/>
          <w:szCs w:val="32"/>
        </w:rPr>
        <w:t>90</w:t>
      </w:r>
      <w:r>
        <w:rPr>
          <w:rFonts w:ascii="Times New Roman" w:eastAsia="仿宋_GB2312" w:hAnsi="Times New Roman" w:cs="Times New Roman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人才的入住房号</w:t>
      </w:r>
      <w:r>
        <w:rPr>
          <w:rFonts w:ascii="Times New Roman" w:eastAsia="仿宋_GB2312" w:hAnsi="Times New Roman" w:cs="Times New Roman"/>
          <w:sz w:val="32"/>
          <w:szCs w:val="32"/>
        </w:rPr>
        <w:t>（其中二房户型</w:t>
      </w:r>
      <w:r>
        <w:rPr>
          <w:rFonts w:ascii="Times New Roman" w:eastAsia="仿宋_GB2312" w:hAnsi="Times New Roman" w:cs="Times New Roman"/>
          <w:sz w:val="32"/>
          <w:szCs w:val="32"/>
        </w:rPr>
        <w:t>60</w:t>
      </w:r>
      <w:r>
        <w:rPr>
          <w:rFonts w:ascii="Times New Roman" w:eastAsia="仿宋_GB2312" w:hAnsi="Times New Roman" w:cs="Times New Roman"/>
          <w:sz w:val="32"/>
          <w:szCs w:val="32"/>
        </w:rPr>
        <w:t>名，三房</w:t>
      </w:r>
      <w:r>
        <w:rPr>
          <w:rFonts w:ascii="Times New Roman" w:eastAsia="仿宋_GB2312" w:hAnsi="Times New Roman" w:cs="Times New Roman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sz w:val="32"/>
          <w:szCs w:val="32"/>
        </w:rPr>
        <w:t>名）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为确保本次配租抽签活动顺利进行，制定方案如下：</w:t>
      </w:r>
    </w:p>
    <w:p w:rsidR="003245B5" w:rsidRDefault="00583FA6">
      <w:pPr>
        <w:spacing w:line="540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一、抽签时间及地点</w:t>
      </w:r>
    </w:p>
    <w:p w:rsidR="003245B5" w:rsidRDefault="00583FA6">
      <w:pPr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本次抽签定于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="00BA284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BA284C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日（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星期</w:t>
      </w:r>
      <w:r w:rsidR="00BA284C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）上午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9:00</w:t>
      </w:r>
      <w:r>
        <w:rPr>
          <w:rFonts w:ascii="Times New Roman" w:eastAsia="仿宋_GB2312" w:hAnsi="Times New Roman" w:cs="Times New Roman"/>
          <w:sz w:val="32"/>
          <w:szCs w:val="32"/>
        </w:rPr>
        <w:t>开始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（其中</w:t>
      </w:r>
      <w:r>
        <w:rPr>
          <w:rFonts w:ascii="Times New Roman" w:eastAsia="仿宋_GB2312" w:hAnsi="Times New Roman" w:cs="Times New Roman"/>
          <w:sz w:val="32"/>
          <w:szCs w:val="32"/>
        </w:rPr>
        <w:t>二房户型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开始</w:t>
      </w:r>
      <w:r>
        <w:rPr>
          <w:rFonts w:ascii="Times New Roman" w:eastAsia="仿宋_GB2312" w:hAnsi="Times New Roman" w:cs="Times New Roman"/>
          <w:sz w:val="32"/>
          <w:szCs w:val="32"/>
        </w:rPr>
        <w:t>，三房户型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 w:rsidR="0036271B">
        <w:rPr>
          <w:rFonts w:ascii="Times New Roman" w:eastAsia="仿宋_GB2312" w:hAnsi="Times New Roman" w:cs="Times New Roman" w:hint="eastAsia"/>
          <w:sz w:val="32"/>
          <w:szCs w:val="32"/>
        </w:rPr>
        <w:t>11:00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开始）</w:t>
      </w:r>
      <w:r>
        <w:rPr>
          <w:rFonts w:ascii="Times New Roman" w:eastAsia="仿宋_GB2312" w:hAnsi="Times New Roman" w:cs="Times New Roman"/>
          <w:sz w:val="32"/>
          <w:szCs w:val="32"/>
        </w:rPr>
        <w:t>，按申请户型分两批在清溪控股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楼</w:t>
      </w:r>
      <w:r>
        <w:rPr>
          <w:rFonts w:ascii="Times New Roman" w:eastAsia="仿宋_GB2312" w:hAnsi="Times New Roman" w:cs="Times New Roman"/>
          <w:sz w:val="32"/>
          <w:szCs w:val="32"/>
        </w:rPr>
        <w:t>301</w:t>
      </w:r>
      <w:r>
        <w:rPr>
          <w:rFonts w:ascii="Times New Roman" w:eastAsia="仿宋_GB2312" w:hAnsi="Times New Roman" w:cs="Times New Roman"/>
          <w:sz w:val="32"/>
          <w:szCs w:val="32"/>
        </w:rPr>
        <w:t>室进行。</w:t>
      </w:r>
    </w:p>
    <w:p w:rsidR="003245B5" w:rsidRDefault="00583FA6">
      <w:pPr>
        <w:spacing w:line="540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二、抽签要求</w:t>
      </w:r>
    </w:p>
    <w:p w:rsidR="003245B5" w:rsidRDefault="00583FA6">
      <w:pPr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sz w:val="32"/>
          <w:szCs w:val="32"/>
        </w:rPr>
        <w:t>因疫情防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控需要，本次抽签只允许申请人本人（或代理人）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人进场（须持</w:t>
      </w:r>
      <w:r>
        <w:rPr>
          <w:rFonts w:ascii="Times New Roman" w:eastAsia="仿宋_GB2312" w:hAnsi="Times New Roman" w:cs="Times New Roman"/>
          <w:sz w:val="32"/>
          <w:szCs w:val="32"/>
        </w:rPr>
        <w:t>24</w:t>
      </w:r>
      <w:r>
        <w:rPr>
          <w:rFonts w:ascii="Times New Roman" w:eastAsia="仿宋_GB2312" w:hAnsi="Times New Roman" w:cs="Times New Roman"/>
          <w:sz w:val="32"/>
          <w:szCs w:val="32"/>
        </w:rPr>
        <w:t>小时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阴性</w:t>
      </w:r>
      <w:r>
        <w:rPr>
          <w:rFonts w:ascii="Times New Roman" w:eastAsia="仿宋_GB2312" w:hAnsi="Times New Roman" w:cs="Times New Roman"/>
          <w:sz w:val="32"/>
          <w:szCs w:val="32"/>
        </w:rPr>
        <w:t>核酸检测结果，抽签前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天不离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莞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且符合疫情防控要求）。</w:t>
      </w:r>
    </w:p>
    <w:p w:rsidR="003245B5" w:rsidRDefault="00583FA6">
      <w:pPr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sz w:val="32"/>
          <w:szCs w:val="32"/>
        </w:rPr>
        <w:t>进入现场时，申请人须出示本人有效身份证件进行签到；如申请人委托他人代理的，代理人须在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="00BA284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BA284C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日（星期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cs="Times New Roman"/>
          <w:sz w:val="32"/>
          <w:szCs w:val="32"/>
        </w:rPr>
        <w:t>）下午</w:t>
      </w:r>
      <w:r>
        <w:rPr>
          <w:rFonts w:ascii="Times New Roman" w:eastAsia="仿宋_GB2312" w:hAnsi="Times New Roman" w:cs="Times New Roman"/>
          <w:sz w:val="32"/>
          <w:szCs w:val="32"/>
        </w:rPr>
        <w:t>17:00</w:t>
      </w:r>
      <w:r>
        <w:rPr>
          <w:rFonts w:ascii="Times New Roman" w:eastAsia="仿宋_GB2312" w:hAnsi="Times New Roman" w:cs="Times New Roman"/>
          <w:sz w:val="32"/>
          <w:szCs w:val="32"/>
        </w:rPr>
        <w:t>亲自将委托书提前提交到东莞市清溪控股集团有限公司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sz w:val="32"/>
          <w:szCs w:val="32"/>
        </w:rPr>
        <w:t>室（联系方式：</w:t>
      </w:r>
      <w:r>
        <w:rPr>
          <w:rFonts w:ascii="Times New Roman" w:eastAsia="仿宋_GB2312" w:hAnsi="Times New Roman" w:cs="Times New Roman"/>
          <w:sz w:val="32"/>
          <w:szCs w:val="32"/>
        </w:rPr>
        <w:t>82199888</w:t>
      </w:r>
      <w:r>
        <w:rPr>
          <w:rFonts w:ascii="Times New Roman" w:eastAsia="仿宋_GB2312" w:hAnsi="Times New Roman" w:cs="Times New Roman"/>
          <w:sz w:val="32"/>
          <w:szCs w:val="32"/>
        </w:rPr>
        <w:t>），活动当天代理人携带身份证件签到（注：本人不出席且无代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理人出席的，视同自愿放弃本次配租资格）。</w:t>
      </w:r>
    </w:p>
    <w:p w:rsidR="003245B5" w:rsidRDefault="00583FA6">
      <w:pPr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</w:t>
      </w:r>
      <w:r>
        <w:rPr>
          <w:rFonts w:ascii="Times New Roman" w:eastAsia="仿宋_GB2312" w:hAnsi="Times New Roman" w:cs="Times New Roman"/>
          <w:sz w:val="32"/>
          <w:szCs w:val="32"/>
        </w:rPr>
        <w:t>如有疫情防控需要，本次抽签将延期，待后期通知。</w:t>
      </w:r>
    </w:p>
    <w:p w:rsidR="003245B5" w:rsidRDefault="00583FA6">
      <w:pPr>
        <w:spacing w:line="540" w:lineRule="exact"/>
        <w:ind w:firstLineChars="200" w:firstLine="640"/>
        <w:outlineLvl w:val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三、抽签流程</w:t>
      </w:r>
    </w:p>
    <w:p w:rsidR="003245B5" w:rsidRDefault="00583FA6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申请人按申请户型分成二房户型、三房户型两批，先安排二房户型的摇号，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待二房户型摇号结束后，</w:t>
      </w:r>
      <w:r>
        <w:rPr>
          <w:rFonts w:ascii="Times New Roman" w:eastAsia="仿宋_GB2312" w:hAnsi="Times New Roman" w:cs="Times New Roman"/>
          <w:sz w:val="32"/>
          <w:szCs w:val="32"/>
        </w:rPr>
        <w:t>安排三房户型的摇号。每轮摇号按以下流程进行，现场由公证人员进行监督与公证。</w:t>
      </w:r>
    </w:p>
    <w:p w:rsidR="003245B5" w:rsidRDefault="00583FA6">
      <w:pPr>
        <w:spacing w:line="540" w:lineRule="exact"/>
        <w:ind w:firstLineChars="200" w:firstLine="643"/>
        <w:outlineLvl w:val="1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（一）确定初始排序</w:t>
      </w:r>
    </w:p>
    <w:p w:rsidR="003245B5" w:rsidRDefault="00583FA6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现场工作人员采用摇珠方式确定产生排序规则（按姓氏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笔画顺序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拼音顺序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），将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个写有编号为</w:t>
      </w:r>
      <w:r>
        <w:rPr>
          <w:rFonts w:ascii="Times New Roman" w:eastAsia="仿宋_GB2312" w:hAnsi="Times New Roman" w:cs="Times New Roman"/>
          <w:sz w:val="32"/>
          <w:szCs w:val="32"/>
        </w:rPr>
        <w:t>1-10</w:t>
      </w:r>
      <w:r>
        <w:rPr>
          <w:rFonts w:ascii="Times New Roman" w:eastAsia="仿宋_GB2312" w:hAnsi="Times New Roman" w:cs="Times New Roman"/>
          <w:sz w:val="32"/>
          <w:szCs w:val="32"/>
        </w:rPr>
        <w:t>的乒乓球放入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摇珠机中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并启动摇珠，摇出一个乒乓球，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单号球代表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笔画顺序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双号球代表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拼音顺序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245B5" w:rsidRDefault="00583FA6">
      <w:pPr>
        <w:spacing w:line="540" w:lineRule="exact"/>
        <w:ind w:firstLineChars="200" w:firstLine="643"/>
        <w:outlineLvl w:val="1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（二）确定摇珠号</w:t>
      </w:r>
    </w:p>
    <w:p w:rsidR="003245B5" w:rsidRDefault="00583FA6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EXCEL</w:t>
      </w:r>
      <w:r>
        <w:rPr>
          <w:rFonts w:ascii="Times New Roman" w:eastAsia="仿宋_GB2312" w:hAnsi="Times New Roman" w:cs="Times New Roman"/>
          <w:sz w:val="32"/>
          <w:szCs w:val="32"/>
        </w:rPr>
        <w:t>中，根据申请人的姓名，按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笔画排序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拼音排序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的方法（以摇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珠产生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结果）产生从小到大顺序，申请人或代理人依次参加抽球，以每位申请人（代理人）所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抽球号确定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申请人（代理人）的上台摇珠的顺序。</w:t>
      </w:r>
    </w:p>
    <w:p w:rsidR="003245B5" w:rsidRDefault="00583FA6">
      <w:pPr>
        <w:spacing w:line="540" w:lineRule="exact"/>
        <w:ind w:firstLineChars="200" w:firstLine="643"/>
        <w:outlineLvl w:val="1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（三）确定配租名单人才的房号</w:t>
      </w:r>
    </w:p>
    <w:p w:rsidR="003245B5" w:rsidRDefault="00583FA6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以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摇珠号从小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到大的顺序，由申请人（代理人）依次上台进行摇珠，摇出的摇珠编号即代表房间号（摇珠编号所对应的房间号详见附件）。</w:t>
      </w:r>
    </w:p>
    <w:p w:rsidR="003245B5" w:rsidRDefault="003245B5">
      <w:pPr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3245B5" w:rsidRDefault="00583FA6">
      <w:pPr>
        <w:spacing w:line="540" w:lineRule="exact"/>
        <w:ind w:firstLineChars="200" w:firstLine="640"/>
        <w:outlineLvl w:val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摇珠编号代表房间号（二房）</w:t>
      </w:r>
    </w:p>
    <w:p w:rsidR="003245B5" w:rsidRDefault="00583FA6">
      <w:pPr>
        <w:spacing w:line="540" w:lineRule="exact"/>
        <w:ind w:firstLineChars="500" w:firstLine="1600"/>
        <w:outlineLvl w:val="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摇珠编号代表房间号（三房）</w:t>
      </w:r>
    </w:p>
    <w:sectPr w:rsidR="003245B5" w:rsidSect="003245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7FE" w:rsidRDefault="00E717FE" w:rsidP="0036271B">
      <w:r>
        <w:separator/>
      </w:r>
    </w:p>
  </w:endnote>
  <w:endnote w:type="continuationSeparator" w:id="0">
    <w:p w:rsidR="00E717FE" w:rsidRDefault="00E717FE" w:rsidP="00362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7FE" w:rsidRDefault="00E717FE" w:rsidP="0036271B">
      <w:r>
        <w:separator/>
      </w:r>
    </w:p>
  </w:footnote>
  <w:footnote w:type="continuationSeparator" w:id="0">
    <w:p w:rsidR="00E717FE" w:rsidRDefault="00E717FE" w:rsidP="003627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8CC"/>
    <w:rsid w:val="00096CB5"/>
    <w:rsid w:val="002663D6"/>
    <w:rsid w:val="003245B5"/>
    <w:rsid w:val="0036271B"/>
    <w:rsid w:val="00373019"/>
    <w:rsid w:val="0044485D"/>
    <w:rsid w:val="004534B2"/>
    <w:rsid w:val="00517765"/>
    <w:rsid w:val="00583FA6"/>
    <w:rsid w:val="007E264F"/>
    <w:rsid w:val="007F7DD3"/>
    <w:rsid w:val="008B77CE"/>
    <w:rsid w:val="009E2296"/>
    <w:rsid w:val="00A45D25"/>
    <w:rsid w:val="00A878CC"/>
    <w:rsid w:val="00AB5C85"/>
    <w:rsid w:val="00AC0FFC"/>
    <w:rsid w:val="00BA284C"/>
    <w:rsid w:val="00C5062C"/>
    <w:rsid w:val="00C90EE8"/>
    <w:rsid w:val="00D82B70"/>
    <w:rsid w:val="00DD59DB"/>
    <w:rsid w:val="00E50CFA"/>
    <w:rsid w:val="00E717FE"/>
    <w:rsid w:val="00F62B56"/>
    <w:rsid w:val="00F667DB"/>
    <w:rsid w:val="00F90FD1"/>
    <w:rsid w:val="00FF5E94"/>
    <w:rsid w:val="0977651B"/>
    <w:rsid w:val="0E222251"/>
    <w:rsid w:val="0F9E2263"/>
    <w:rsid w:val="139951B3"/>
    <w:rsid w:val="174F3FC8"/>
    <w:rsid w:val="17770FE2"/>
    <w:rsid w:val="19AB7958"/>
    <w:rsid w:val="282648C4"/>
    <w:rsid w:val="2A12572C"/>
    <w:rsid w:val="2E0019BA"/>
    <w:rsid w:val="2F0C385B"/>
    <w:rsid w:val="30554618"/>
    <w:rsid w:val="31C315A0"/>
    <w:rsid w:val="3C5D60F0"/>
    <w:rsid w:val="3E475700"/>
    <w:rsid w:val="3FFB3A9F"/>
    <w:rsid w:val="415A6377"/>
    <w:rsid w:val="41ED693A"/>
    <w:rsid w:val="45025142"/>
    <w:rsid w:val="452C25CE"/>
    <w:rsid w:val="48D22F94"/>
    <w:rsid w:val="4DCF4B36"/>
    <w:rsid w:val="50DF0F5B"/>
    <w:rsid w:val="53DE5713"/>
    <w:rsid w:val="5CF24223"/>
    <w:rsid w:val="61457919"/>
    <w:rsid w:val="625F3B0A"/>
    <w:rsid w:val="63310DCC"/>
    <w:rsid w:val="6BEF3173"/>
    <w:rsid w:val="6CAB1713"/>
    <w:rsid w:val="6DD70243"/>
    <w:rsid w:val="722409D5"/>
    <w:rsid w:val="74E9206A"/>
    <w:rsid w:val="778124EF"/>
    <w:rsid w:val="7A4866EE"/>
    <w:rsid w:val="7BC432BB"/>
    <w:rsid w:val="7F04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245B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245B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245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24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24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24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3245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t-tag">
    <w:name w:val="text-tag"/>
    <w:basedOn w:val="a"/>
    <w:qFormat/>
    <w:rsid w:val="003245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-free-read-leaf">
    <w:name w:val="b-free-read-leaf"/>
    <w:basedOn w:val="a0"/>
    <w:qFormat/>
    <w:rsid w:val="003245B5"/>
  </w:style>
  <w:style w:type="character" w:customStyle="1" w:styleId="Char1">
    <w:name w:val="页眉 Char"/>
    <w:basedOn w:val="a0"/>
    <w:link w:val="a5"/>
    <w:uiPriority w:val="99"/>
    <w:qFormat/>
    <w:rsid w:val="003245B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245B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3245B5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3245B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245B5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245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834</Characters>
  <Application>Microsoft Office Word</Application>
  <DocSecurity>0</DocSecurity>
  <Lines>6</Lines>
  <Paragraphs>1</Paragraphs>
  <ScaleCrop>false</ScaleCrop>
  <Company>微软中国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zzb</cp:lastModifiedBy>
  <cp:revision>6</cp:revision>
  <cp:lastPrinted>2022-11-24T03:16:00Z</cp:lastPrinted>
  <dcterms:created xsi:type="dcterms:W3CDTF">2022-11-24T03:22:00Z</dcterms:created>
  <dcterms:modified xsi:type="dcterms:W3CDTF">2022-12-02T07:04:00Z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FB284C974DEAB014DFBF71632867722A</vt:lpwstr>
  </property>
</Properties>
</file>