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AE" w:rsidRPr="00DB62B3" w:rsidRDefault="00293244" w:rsidP="00615571">
      <w:pPr>
        <w:spacing w:line="480" w:lineRule="exact"/>
        <w:rPr>
          <w:rFonts w:ascii="黑体" w:eastAsia="黑体" w:hAnsi="黑体"/>
          <w:sz w:val="32"/>
          <w:szCs w:val="32"/>
        </w:rPr>
      </w:pPr>
      <w:bookmarkStart w:id="0" w:name="_Toc295812784"/>
      <w:r w:rsidRPr="00DB62B3">
        <w:rPr>
          <w:rFonts w:ascii="黑体" w:eastAsia="黑体" w:hAnsi="黑体" w:hint="eastAsia"/>
          <w:sz w:val="32"/>
          <w:szCs w:val="32"/>
        </w:rPr>
        <w:t>附件</w:t>
      </w:r>
      <w:r w:rsidRPr="00DB62B3">
        <w:rPr>
          <w:rFonts w:ascii="黑体" w:eastAsia="黑体" w:hAnsi="黑体" w:hint="eastAsia"/>
          <w:sz w:val="32"/>
          <w:szCs w:val="32"/>
        </w:rPr>
        <w:t>2</w:t>
      </w:r>
      <w:r w:rsidRPr="00DB62B3">
        <w:rPr>
          <w:rFonts w:ascii="黑体" w:eastAsia="黑体" w:hAnsi="黑体" w:hint="eastAsia"/>
          <w:sz w:val="32"/>
          <w:szCs w:val="32"/>
        </w:rPr>
        <w:t xml:space="preserve">                    </w:t>
      </w:r>
    </w:p>
    <w:p w:rsidR="006A31AE" w:rsidRPr="00DB62B3" w:rsidRDefault="00293244" w:rsidP="00615571">
      <w:pPr>
        <w:spacing w:line="4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B62B3">
        <w:rPr>
          <w:rFonts w:ascii="方正小标宋_GBK" w:eastAsia="方正小标宋_GBK" w:hint="eastAsia"/>
          <w:sz w:val="44"/>
          <w:szCs w:val="44"/>
        </w:rPr>
        <w:t>自有外派海员名册</w:t>
      </w:r>
      <w:bookmarkEnd w:id="0"/>
    </w:p>
    <w:tbl>
      <w:tblPr>
        <w:tblW w:w="14410" w:type="dxa"/>
        <w:tblLook w:val="04A0" w:firstRow="1" w:lastRow="0" w:firstColumn="1" w:lastColumn="0" w:noHBand="0" w:noVBand="1"/>
      </w:tblPr>
      <w:tblGrid>
        <w:gridCol w:w="456"/>
        <w:gridCol w:w="900"/>
        <w:gridCol w:w="222"/>
        <w:gridCol w:w="238"/>
        <w:gridCol w:w="839"/>
        <w:gridCol w:w="561"/>
        <w:gridCol w:w="795"/>
        <w:gridCol w:w="227"/>
        <w:gridCol w:w="1241"/>
        <w:gridCol w:w="648"/>
        <w:gridCol w:w="881"/>
        <w:gridCol w:w="715"/>
        <w:gridCol w:w="635"/>
        <w:gridCol w:w="1592"/>
        <w:gridCol w:w="192"/>
        <w:gridCol w:w="503"/>
        <w:gridCol w:w="713"/>
        <w:gridCol w:w="380"/>
        <w:gridCol w:w="343"/>
        <w:gridCol w:w="879"/>
        <w:gridCol w:w="1450"/>
      </w:tblGrid>
      <w:tr w:rsidR="006A31AE">
        <w:tc>
          <w:tcPr>
            <w:tcW w:w="1816" w:type="dxa"/>
            <w:gridSpan w:val="4"/>
          </w:tcPr>
          <w:p w:rsidR="006A31AE" w:rsidRDefault="00293244" w:rsidP="00615571">
            <w:pPr>
              <w:spacing w:line="4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机构名称：</w:t>
            </w:r>
          </w:p>
        </w:tc>
        <w:tc>
          <w:tcPr>
            <w:tcW w:w="8829" w:type="dxa"/>
            <w:gridSpan w:val="12"/>
          </w:tcPr>
          <w:p w:rsidR="006A31AE" w:rsidRDefault="006A31AE" w:rsidP="00615571">
            <w:pPr>
              <w:spacing w:line="480" w:lineRule="exac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gridSpan w:val="3"/>
          </w:tcPr>
          <w:p w:rsidR="006A31AE" w:rsidRDefault="006A31AE" w:rsidP="00615571">
            <w:pPr>
              <w:spacing w:line="480" w:lineRule="exact"/>
              <w:rPr>
                <w:rFonts w:ascii="仿宋_GB2312"/>
                <w:sz w:val="24"/>
              </w:rPr>
            </w:pPr>
          </w:p>
        </w:tc>
        <w:tc>
          <w:tcPr>
            <w:tcW w:w="2329" w:type="dxa"/>
            <w:gridSpan w:val="2"/>
          </w:tcPr>
          <w:p w:rsidR="006A31AE" w:rsidRDefault="006A31AE" w:rsidP="00615571">
            <w:pPr>
              <w:spacing w:line="480" w:lineRule="exact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1816" w:type="dxa"/>
            <w:gridSpan w:val="4"/>
          </w:tcPr>
          <w:p w:rsidR="006A31AE" w:rsidRDefault="00293244" w:rsidP="00615571">
            <w:pPr>
              <w:spacing w:line="4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组织机构代码：</w:t>
            </w:r>
          </w:p>
        </w:tc>
        <w:tc>
          <w:tcPr>
            <w:tcW w:w="8829" w:type="dxa"/>
            <w:gridSpan w:val="12"/>
          </w:tcPr>
          <w:p w:rsidR="006A31AE" w:rsidRDefault="006A31AE" w:rsidP="00615571">
            <w:pPr>
              <w:spacing w:line="480" w:lineRule="exac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gridSpan w:val="3"/>
          </w:tcPr>
          <w:p w:rsidR="006A31AE" w:rsidRDefault="006A31AE" w:rsidP="00615571">
            <w:pPr>
              <w:spacing w:line="480" w:lineRule="exact"/>
              <w:rPr>
                <w:rFonts w:ascii="仿宋_GB2312"/>
                <w:sz w:val="24"/>
              </w:rPr>
            </w:pPr>
          </w:p>
        </w:tc>
        <w:tc>
          <w:tcPr>
            <w:tcW w:w="2329" w:type="dxa"/>
            <w:gridSpan w:val="2"/>
          </w:tcPr>
          <w:p w:rsidR="006A31AE" w:rsidRDefault="006A31AE" w:rsidP="00615571">
            <w:pPr>
              <w:spacing w:line="480" w:lineRule="exact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船员注册类别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适任类别等级职务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适任证书编号（如有）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劳动合同编号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劳动合同起止日期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社会保险编号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社会保险缴纳起始日期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1AE" w:rsidRDefault="002932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最近一次派遣起止日期</w:t>
            </w: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AE" w:rsidRDefault="006A31A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A31AE"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:rsidR="006A31AE" w:rsidRDefault="002932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负责人：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  <w:vAlign w:val="center"/>
          </w:tcPr>
          <w:p w:rsidR="006A31AE" w:rsidRDefault="006A31AE">
            <w:pPr>
              <w:rPr>
                <w:rFonts w:ascii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:rsidR="006A31AE" w:rsidRDefault="002932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填表人：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</w:tcBorders>
            <w:vAlign w:val="center"/>
          </w:tcPr>
          <w:p w:rsidR="006A31AE" w:rsidRDefault="006A31AE">
            <w:pPr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vAlign w:val="center"/>
          </w:tcPr>
          <w:p w:rsidR="006A31AE" w:rsidRDefault="002932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联系电话：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vAlign w:val="center"/>
          </w:tcPr>
          <w:p w:rsidR="006A31AE" w:rsidRDefault="006A31AE">
            <w:pPr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vAlign w:val="center"/>
          </w:tcPr>
          <w:p w:rsidR="006A31AE" w:rsidRDefault="002932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填报日期：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</w:tcBorders>
            <w:vAlign w:val="center"/>
          </w:tcPr>
          <w:p w:rsidR="006A31AE" w:rsidRDefault="002932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6A31AE" w:rsidRDefault="00293244">
      <w:pPr>
        <w:snapToGrid w:val="0"/>
        <w:rPr>
          <w:rFonts w:ascii="仿宋_GB2312"/>
          <w:sz w:val="24"/>
        </w:rPr>
      </w:pPr>
      <w:r>
        <w:rPr>
          <w:rFonts w:ascii="仿宋_GB2312" w:hint="eastAsia"/>
          <w:sz w:val="24"/>
        </w:rPr>
        <w:t>填表说明：</w:t>
      </w:r>
    </w:p>
    <w:p w:rsidR="006A31AE" w:rsidRDefault="00293244" w:rsidP="00615571">
      <w:pPr>
        <w:snapToGrid w:val="0"/>
        <w:spacing w:line="280" w:lineRule="exact"/>
        <w:rPr>
          <w:rFonts w:ascii="仿宋_GB2312"/>
          <w:sz w:val="24"/>
        </w:rPr>
        <w:sectPr w:rsidR="006A31AE" w:rsidSect="00615571">
          <w:headerReference w:type="default" r:id="rId7"/>
          <w:footerReference w:type="default" r:id="rId8"/>
          <w:pgSz w:w="16838" w:h="11906" w:orient="landscape"/>
          <w:pgMar w:top="1021" w:right="1440" w:bottom="1021" w:left="1440" w:header="851" w:footer="992" w:gutter="0"/>
          <w:cols w:space="425"/>
          <w:docGrid w:type="lines" w:linePitch="408"/>
        </w:sectPr>
      </w:pP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、名册中仅填写符合认定标准的自有外派海员；</w:t>
      </w:r>
      <w:r>
        <w:rPr>
          <w:rFonts w:ascii="仿宋_GB2312" w:hint="eastAsia"/>
          <w:sz w:val="24"/>
        </w:rPr>
        <w:t>2</w:t>
      </w:r>
      <w:r>
        <w:rPr>
          <w:rFonts w:ascii="仿宋_GB2312" w:hint="eastAsia"/>
          <w:sz w:val="24"/>
        </w:rPr>
        <w:t>、船员注册类别，是指船员注册为国际航线海船船员或国内航线海船船员；</w:t>
      </w:r>
      <w:r>
        <w:rPr>
          <w:rFonts w:ascii="仿宋_GB2312" w:hint="eastAsia"/>
          <w:sz w:val="24"/>
        </w:rPr>
        <w:t>3</w:t>
      </w:r>
      <w:r>
        <w:rPr>
          <w:rFonts w:ascii="仿宋_GB2312" w:hint="eastAsia"/>
          <w:sz w:val="24"/>
        </w:rPr>
        <w:t>、适任类别等级职务，是指船员所持海船船员适任证书的类别、等级、职务；非职务船员的，填写船上岗位；</w:t>
      </w:r>
      <w:r>
        <w:rPr>
          <w:rFonts w:ascii="仿宋_GB2312" w:hint="eastAsia"/>
          <w:sz w:val="24"/>
        </w:rPr>
        <w:t>4</w:t>
      </w:r>
      <w:r>
        <w:rPr>
          <w:rFonts w:ascii="仿宋_GB2312" w:hint="eastAsia"/>
          <w:sz w:val="24"/>
        </w:rPr>
        <w:t>、适任证书编号，是指船员所持海船船员适任证书的编号；非职务船员的，填写“无”；</w:t>
      </w:r>
      <w:r>
        <w:rPr>
          <w:rFonts w:ascii="仿宋_GB2312" w:hint="eastAsia"/>
          <w:sz w:val="24"/>
        </w:rPr>
        <w:t>5</w:t>
      </w:r>
      <w:r>
        <w:rPr>
          <w:rFonts w:ascii="仿宋_GB2312" w:hint="eastAsia"/>
          <w:sz w:val="24"/>
        </w:rPr>
        <w:t>、劳动合同编号，是指船员与机构签订的劳动合同编号；</w:t>
      </w:r>
      <w:r>
        <w:rPr>
          <w:rFonts w:ascii="仿宋_GB2312" w:hint="eastAsia"/>
          <w:sz w:val="24"/>
        </w:rPr>
        <w:t>6</w:t>
      </w:r>
      <w:r>
        <w:rPr>
          <w:rFonts w:ascii="仿宋_GB2312" w:hint="eastAsia"/>
          <w:sz w:val="24"/>
        </w:rPr>
        <w:t>、劳动合同起止日期，是指船员与机构签订的劳动合同有效期；无固定期限的，填写“无固定期限”；</w:t>
      </w:r>
      <w:r>
        <w:rPr>
          <w:rFonts w:ascii="仿宋_GB2312" w:hint="eastAsia"/>
          <w:sz w:val="24"/>
        </w:rPr>
        <w:t>7</w:t>
      </w:r>
      <w:r>
        <w:rPr>
          <w:rFonts w:ascii="仿宋_GB2312" w:hint="eastAsia"/>
          <w:sz w:val="24"/>
        </w:rPr>
        <w:t>、社会保险编号，是指机构为船员缴纳社会保险的编号；</w:t>
      </w:r>
      <w:r>
        <w:rPr>
          <w:rFonts w:ascii="仿宋_GB2312" w:hint="eastAsia"/>
          <w:sz w:val="24"/>
        </w:rPr>
        <w:t>8</w:t>
      </w:r>
      <w:r>
        <w:rPr>
          <w:rFonts w:ascii="仿宋_GB2312" w:hint="eastAsia"/>
          <w:sz w:val="24"/>
        </w:rPr>
        <w:t>、社会保险缴纳起始日期，</w:t>
      </w:r>
      <w:r>
        <w:rPr>
          <w:rFonts w:ascii="仿宋_GB2312" w:hint="eastAsia"/>
          <w:sz w:val="24"/>
        </w:rPr>
        <w:t>是指机构为船员缴纳社会保险的起始日期；</w:t>
      </w:r>
      <w:r>
        <w:rPr>
          <w:rFonts w:ascii="仿宋_GB2312" w:hint="eastAsia"/>
          <w:sz w:val="24"/>
        </w:rPr>
        <w:t>9</w:t>
      </w:r>
      <w:r>
        <w:rPr>
          <w:rFonts w:ascii="仿宋_GB2312" w:hint="eastAsia"/>
          <w:sz w:val="24"/>
        </w:rPr>
        <w:t>、最近一次派遣起止日期，是指在申请日期</w:t>
      </w:r>
      <w:proofErr w:type="gramStart"/>
      <w:r>
        <w:rPr>
          <w:rFonts w:ascii="仿宋_GB2312" w:hint="eastAsia"/>
          <w:sz w:val="24"/>
        </w:rPr>
        <w:t>前最近</w:t>
      </w:r>
      <w:proofErr w:type="gramEnd"/>
      <w:r>
        <w:rPr>
          <w:rFonts w:ascii="仿宋_GB2312" w:hint="eastAsia"/>
          <w:sz w:val="24"/>
        </w:rPr>
        <w:t>的一次由本机构派遣船员上船服务的起止日期；如仍在船，结束日期填写“至今”；</w:t>
      </w:r>
      <w:r>
        <w:rPr>
          <w:rFonts w:ascii="仿宋_GB2312" w:hint="eastAsia"/>
          <w:sz w:val="24"/>
        </w:rPr>
        <w:t>10</w:t>
      </w:r>
      <w:r>
        <w:rPr>
          <w:rFonts w:ascii="仿宋_GB2312" w:hint="eastAsia"/>
          <w:sz w:val="24"/>
        </w:rPr>
        <w:t>、申请机构可调整本</w:t>
      </w:r>
      <w:r>
        <w:rPr>
          <w:rFonts w:ascii="仿宋_GB2312" w:hint="eastAsia"/>
          <w:sz w:val="24"/>
        </w:rPr>
        <w:t>表栏目大小，以适应填报内容，但不得变更填报项目及项目顺序、名称。</w:t>
      </w:r>
    </w:p>
    <w:p w:rsidR="006A31AE" w:rsidRPr="00615571" w:rsidRDefault="006A31AE" w:rsidP="00615571">
      <w:pPr>
        <w:tabs>
          <w:tab w:val="left" w:pos="5490"/>
        </w:tabs>
      </w:pPr>
      <w:bookmarkStart w:id="1" w:name="_GoBack"/>
      <w:bookmarkEnd w:id="1"/>
    </w:p>
    <w:sectPr w:rsidR="006A31AE" w:rsidRPr="0061557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44" w:rsidRDefault="00293244">
      <w:r>
        <w:separator/>
      </w:r>
    </w:p>
  </w:endnote>
  <w:endnote w:type="continuationSeparator" w:id="0">
    <w:p w:rsidR="00293244" w:rsidRDefault="002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AE" w:rsidRDefault="0029324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571" w:rsidRPr="00615571">
      <w:rPr>
        <w:noProof/>
        <w:lang w:val="zh-CN"/>
      </w:rPr>
      <w:t>1</w:t>
    </w:r>
    <w:r>
      <w:fldChar w:fldCharType="end"/>
    </w:r>
  </w:p>
  <w:p w:rsidR="006A31AE" w:rsidRDefault="006A31AE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AE" w:rsidRDefault="006A31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44" w:rsidRDefault="00293244">
      <w:r>
        <w:separator/>
      </w:r>
    </w:p>
  </w:footnote>
  <w:footnote w:type="continuationSeparator" w:id="0">
    <w:p w:rsidR="00293244" w:rsidRDefault="0029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AE" w:rsidRDefault="006A31A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AE" w:rsidRDefault="006A31AE"/>
  <w:p w:rsidR="006A31AE" w:rsidRDefault="006A31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D6"/>
    <w:rsid w:val="001338D6"/>
    <w:rsid w:val="00293244"/>
    <w:rsid w:val="00543601"/>
    <w:rsid w:val="00615571"/>
    <w:rsid w:val="006321F5"/>
    <w:rsid w:val="006A31AE"/>
    <w:rsid w:val="008B3E84"/>
    <w:rsid w:val="008D624C"/>
    <w:rsid w:val="00DB62B3"/>
    <w:rsid w:val="1AB0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53860-1BAF-43E8-AD21-C326DA50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  <w:rPr>
      <w:rFonts w:ascii="Times New Roman" w:eastAsia="仿宋_GB2312" w:hAnsi="Times New Roman" w:cs="Times New Roman"/>
      <w:sz w:val="30"/>
      <w:szCs w:val="24"/>
    </w:rPr>
  </w:style>
  <w:style w:type="paragraph" w:styleId="30">
    <w:name w:val="toc 3"/>
    <w:basedOn w:val="a"/>
    <w:next w:val="a"/>
    <w:semiHidden/>
    <w:qFormat/>
    <w:pPr>
      <w:ind w:leftChars="400" w:left="840"/>
    </w:pPr>
    <w:rPr>
      <w:rFonts w:ascii="Times New Roman" w:eastAsia="仿宋_GB2312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0"/>
      <w:szCs w:val="24"/>
    </w:rPr>
  </w:style>
  <w:style w:type="paragraph" w:styleId="a5">
    <w:name w:val="Balloon Text"/>
    <w:basedOn w:val="a"/>
    <w:link w:val="Char1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line="320" w:lineRule="exact"/>
    </w:pPr>
    <w:rPr>
      <w:rFonts w:ascii="Times New Roman" w:eastAsia="仿宋_GB2312" w:hAnsi="Times New Roman" w:cs="Times New Roman"/>
      <w:sz w:val="30"/>
      <w:szCs w:val="24"/>
    </w:rPr>
  </w:style>
  <w:style w:type="paragraph" w:styleId="20">
    <w:name w:val="toc 2"/>
    <w:basedOn w:val="a"/>
    <w:next w:val="a"/>
    <w:semiHidden/>
    <w:qFormat/>
    <w:pPr>
      <w:ind w:leftChars="200" w:left="420"/>
    </w:pPr>
    <w:rPr>
      <w:rFonts w:ascii="Times New Roman" w:eastAsia="仿宋_GB2312" w:hAnsi="Times New Roman" w:cs="Times New Roman"/>
      <w:sz w:val="30"/>
      <w:szCs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semiHidden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annotation reference"/>
    <w:basedOn w:val="a0"/>
    <w:semiHidden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Char4">
    <w:name w:val="批注主题 Char"/>
    <w:basedOn w:val="Char"/>
    <w:link w:val="a9"/>
    <w:semiHidden/>
    <w:qFormat/>
    <w:rPr>
      <w:rFonts w:ascii="Times New Roman" w:eastAsia="仿宋_GB2312" w:hAnsi="Times New Roman" w:cs="Times New Roman"/>
      <w:b/>
      <w:bCs/>
      <w:sz w:val="30"/>
      <w:szCs w:val="24"/>
    </w:rPr>
  </w:style>
  <w:style w:type="character" w:customStyle="1" w:styleId="Char1">
    <w:name w:val="批注框文本 Char"/>
    <w:basedOn w:val="a0"/>
    <w:link w:val="a5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Char5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王兴琦</dc:creator>
  <cp:lastModifiedBy>唐苏苏</cp:lastModifiedBy>
  <cp:revision>5</cp:revision>
  <cp:lastPrinted>2013-07-31T09:15:00Z</cp:lastPrinted>
  <dcterms:created xsi:type="dcterms:W3CDTF">2012-03-30T08:56:00Z</dcterms:created>
  <dcterms:modified xsi:type="dcterms:W3CDTF">2020-02-19T09:35:00Z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