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Cs w:val="32"/>
        </w:rPr>
      </w:pPr>
      <w:r>
        <w:rPr>
          <w:rFonts w:eastAsia="黑体"/>
          <w:szCs w:val="32"/>
        </w:rPr>
        <w:t>附件7</w:t>
      </w:r>
    </w:p>
    <w:p>
      <w:pPr>
        <w:ind w:firstLine="880" w:firstLineChars="200"/>
        <w:jc w:val="center"/>
        <w:rPr>
          <w:rFonts w:eastAsia="方正小标宋简体"/>
          <w:sz w:val="36"/>
        </w:rPr>
      </w:pPr>
      <w:r>
        <w:rPr>
          <w:rFonts w:eastAsia="方正小标宋简体"/>
          <w:sz w:val="44"/>
          <w:szCs w:val="44"/>
        </w:rPr>
        <w:t>东莞市</w:t>
      </w:r>
      <w:r>
        <w:rPr>
          <w:rFonts w:hint="eastAsia" w:ascii="方正小标宋简体" w:hAnsi="方正小标宋简体" w:eastAsia="方正小标宋简体" w:cs="方正小标宋简体"/>
          <w:sz w:val="44"/>
          <w:szCs w:val="44"/>
        </w:rPr>
        <w:t>“项目制”</w:t>
      </w:r>
      <w:r>
        <w:rPr>
          <w:rFonts w:eastAsia="方正小标宋简体"/>
          <w:sz w:val="44"/>
          <w:szCs w:val="44"/>
        </w:rPr>
        <w:t>技能培训项目目录</w:t>
      </w:r>
    </w:p>
    <w:tbl>
      <w:tblPr>
        <w:tblStyle w:val="3"/>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12"/>
        <w:gridCol w:w="826"/>
        <w:gridCol w:w="6021"/>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4" w:hRule="atLeast"/>
          <w:jc w:val="center"/>
        </w:trPr>
        <w:tc>
          <w:tcPr>
            <w:tcW w:w="812" w:type="dxa"/>
            <w:shd w:val="clear" w:color="auto" w:fill="auto"/>
            <w:noWrap w:val="0"/>
            <w:vAlign w:val="center"/>
          </w:tcPr>
          <w:p>
            <w:pPr>
              <w:pStyle w:val="2"/>
              <w:spacing w:line="0" w:lineRule="atLeast"/>
              <w:ind w:left="0" w:leftChars="0"/>
              <w:jc w:val="center"/>
              <w:rPr>
                <w:rFonts w:ascii="Times New Roman" w:hAnsi="Times New Roman" w:eastAsia="仿宋_GB2312"/>
                <w:b/>
                <w:bCs/>
                <w:sz w:val="28"/>
                <w:szCs w:val="28"/>
              </w:rPr>
            </w:pPr>
            <w:r>
              <w:rPr>
                <w:rFonts w:ascii="Times New Roman" w:hAnsi="Times New Roman" w:eastAsia="仿宋_GB2312"/>
                <w:b/>
                <w:bCs/>
                <w:sz w:val="28"/>
                <w:szCs w:val="28"/>
              </w:rPr>
              <w:t>序号</w:t>
            </w:r>
          </w:p>
        </w:tc>
        <w:tc>
          <w:tcPr>
            <w:tcW w:w="826" w:type="dxa"/>
            <w:shd w:val="clear" w:color="auto" w:fill="auto"/>
            <w:noWrap w:val="0"/>
            <w:vAlign w:val="center"/>
          </w:tcPr>
          <w:p>
            <w:pPr>
              <w:pStyle w:val="2"/>
              <w:spacing w:line="0" w:lineRule="atLeast"/>
              <w:ind w:left="0" w:leftChars="0"/>
              <w:jc w:val="center"/>
              <w:rPr>
                <w:rFonts w:ascii="Times New Roman" w:hAnsi="Times New Roman" w:eastAsia="仿宋_GB2312"/>
                <w:b/>
                <w:bCs/>
                <w:sz w:val="28"/>
                <w:szCs w:val="28"/>
              </w:rPr>
            </w:pPr>
            <w:r>
              <w:rPr>
                <w:rFonts w:ascii="Times New Roman" w:hAnsi="Times New Roman" w:eastAsia="仿宋_GB2312"/>
                <w:b/>
                <w:bCs/>
                <w:sz w:val="28"/>
                <w:szCs w:val="28"/>
              </w:rPr>
              <w:t>类别</w:t>
            </w:r>
          </w:p>
        </w:tc>
        <w:tc>
          <w:tcPr>
            <w:tcW w:w="6021" w:type="dxa"/>
            <w:shd w:val="clear" w:color="auto" w:fill="auto"/>
            <w:noWrap w:val="0"/>
            <w:vAlign w:val="center"/>
          </w:tcPr>
          <w:p>
            <w:pPr>
              <w:pStyle w:val="2"/>
              <w:spacing w:line="0" w:lineRule="atLeast"/>
              <w:ind w:left="0" w:leftChars="0"/>
              <w:jc w:val="center"/>
              <w:rPr>
                <w:rFonts w:ascii="Times New Roman" w:hAnsi="Times New Roman" w:eastAsia="仿宋_GB2312"/>
                <w:b/>
                <w:bCs/>
                <w:sz w:val="28"/>
                <w:szCs w:val="28"/>
              </w:rPr>
            </w:pPr>
            <w:r>
              <w:rPr>
                <w:rFonts w:ascii="Times New Roman" w:hAnsi="Times New Roman" w:eastAsia="仿宋_GB2312"/>
                <w:b/>
                <w:bCs/>
                <w:sz w:val="28"/>
                <w:szCs w:val="28"/>
              </w:rPr>
              <w:t>项目名称（名称以国家职业技能标准</w:t>
            </w:r>
          </w:p>
          <w:p>
            <w:pPr>
              <w:pStyle w:val="2"/>
              <w:spacing w:line="0" w:lineRule="atLeast"/>
              <w:ind w:left="0" w:leftChars="0"/>
              <w:jc w:val="center"/>
              <w:rPr>
                <w:rFonts w:ascii="Times New Roman" w:hAnsi="Times New Roman" w:eastAsia="仿宋_GB2312"/>
                <w:b/>
                <w:bCs/>
                <w:sz w:val="28"/>
                <w:szCs w:val="28"/>
              </w:rPr>
            </w:pPr>
            <w:r>
              <w:rPr>
                <w:rFonts w:ascii="Times New Roman" w:hAnsi="Times New Roman" w:eastAsia="仿宋_GB2312"/>
                <w:b/>
                <w:bCs/>
                <w:sz w:val="28"/>
                <w:szCs w:val="28"/>
              </w:rPr>
              <w:t>的名称为准，人社部中国就业网站查询）</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b/>
                <w:bCs/>
                <w:sz w:val="28"/>
                <w:szCs w:val="28"/>
              </w:rPr>
            </w:pPr>
            <w:r>
              <w:rPr>
                <w:rFonts w:ascii="Times New Roman" w:hAnsi="Times New Roman" w:eastAsia="仿宋_GB2312"/>
                <w:b/>
                <w:bCs/>
                <w:sz w:val="28"/>
                <w:szCs w:val="28"/>
              </w:rPr>
              <w:t>最高培训课时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50" w:hRule="atLeast"/>
          <w:jc w:val="center"/>
        </w:trPr>
        <w:tc>
          <w:tcPr>
            <w:tcW w:w="812" w:type="dxa"/>
            <w:vMerge w:val="restart"/>
            <w:shd w:val="clear" w:color="auto" w:fill="auto"/>
            <w:noWrap w:val="0"/>
            <w:vAlign w:val="center"/>
          </w:tcPr>
          <w:p>
            <w:pPr>
              <w:pStyle w:val="2"/>
              <w:spacing w:line="0" w:lineRule="atLeast"/>
              <w:ind w:left="0" w:leftChars="0"/>
              <w:jc w:val="center"/>
              <w:rPr>
                <w:rFonts w:ascii="Times New Roman" w:hAnsi="Times New Roman" w:eastAsia="仿宋_GB2312"/>
                <w:b/>
                <w:bCs/>
                <w:szCs w:val="32"/>
              </w:rPr>
            </w:pPr>
            <w:r>
              <w:rPr>
                <w:rFonts w:ascii="Times New Roman" w:hAnsi="Times New Roman" w:eastAsia="仿宋_GB2312"/>
                <w:b/>
                <w:bCs/>
                <w:szCs w:val="32"/>
              </w:rPr>
              <w:t>1</w:t>
            </w:r>
          </w:p>
        </w:tc>
        <w:tc>
          <w:tcPr>
            <w:tcW w:w="826" w:type="dxa"/>
            <w:vMerge w:val="restart"/>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粤菜师傅</w:t>
            </w:r>
          </w:p>
        </w:tc>
        <w:tc>
          <w:tcPr>
            <w:tcW w:w="6021" w:type="dxa"/>
            <w:shd w:val="clear" w:color="auto" w:fill="auto"/>
            <w:noWrap w:val="0"/>
            <w:vAlign w:val="center"/>
          </w:tcPr>
          <w:p>
            <w:pPr>
              <w:pStyle w:val="2"/>
              <w:spacing w:line="0" w:lineRule="atLeast"/>
              <w:ind w:left="0" w:leftChars="0"/>
              <w:jc w:val="left"/>
              <w:rPr>
                <w:rFonts w:ascii="Times New Roman" w:hAnsi="Times New Roman" w:eastAsia="仿宋_GB2312"/>
                <w:szCs w:val="32"/>
              </w:rPr>
            </w:pPr>
            <w:r>
              <w:rPr>
                <w:rFonts w:ascii="Times New Roman" w:hAnsi="Times New Roman" w:eastAsia="仿宋_GB2312"/>
                <w:szCs w:val="32"/>
              </w:rPr>
              <w:t>中式烹调师、中式面点师</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4" w:hRule="atLeast"/>
          <w:jc w:val="center"/>
        </w:trPr>
        <w:tc>
          <w:tcPr>
            <w:tcW w:w="812" w:type="dxa"/>
            <w:vMerge w:val="continue"/>
            <w:shd w:val="clear" w:color="auto" w:fill="auto"/>
            <w:noWrap w:val="0"/>
            <w:vAlign w:val="center"/>
          </w:tcPr>
          <w:p>
            <w:pPr>
              <w:pStyle w:val="2"/>
              <w:spacing w:line="0" w:lineRule="atLeast"/>
              <w:ind w:left="0" w:leftChars="0"/>
              <w:jc w:val="center"/>
              <w:rPr>
                <w:rFonts w:ascii="Times New Roman" w:hAnsi="Times New Roman" w:eastAsia="仿宋_GB2312"/>
                <w:b/>
                <w:bCs/>
                <w:szCs w:val="32"/>
              </w:rPr>
            </w:pPr>
          </w:p>
        </w:tc>
        <w:tc>
          <w:tcPr>
            <w:tcW w:w="826" w:type="dxa"/>
            <w:vMerge w:val="continue"/>
            <w:shd w:val="clear" w:color="auto" w:fill="auto"/>
            <w:noWrap w:val="0"/>
            <w:vAlign w:val="center"/>
          </w:tcPr>
          <w:p>
            <w:pPr>
              <w:pStyle w:val="2"/>
              <w:spacing w:line="0" w:lineRule="atLeast"/>
              <w:ind w:left="0" w:leftChars="0"/>
              <w:jc w:val="center"/>
              <w:rPr>
                <w:rFonts w:ascii="Times New Roman" w:hAnsi="Times New Roman" w:eastAsia="仿宋_GB2312"/>
                <w:szCs w:val="32"/>
              </w:rPr>
            </w:pPr>
          </w:p>
        </w:tc>
        <w:tc>
          <w:tcPr>
            <w:tcW w:w="6021" w:type="dxa"/>
            <w:shd w:val="clear" w:color="auto" w:fill="auto"/>
            <w:noWrap w:val="0"/>
            <w:vAlign w:val="center"/>
          </w:tcPr>
          <w:p>
            <w:pPr>
              <w:pStyle w:val="2"/>
              <w:spacing w:line="0" w:lineRule="atLeast"/>
              <w:ind w:left="0" w:leftChars="0"/>
              <w:rPr>
                <w:rFonts w:ascii="Times New Roman" w:hAnsi="Times New Roman" w:eastAsia="仿宋_GB2312"/>
                <w:szCs w:val="32"/>
              </w:rPr>
            </w:pPr>
            <w:r>
              <w:rPr>
                <w:rFonts w:ascii="Times New Roman" w:hAnsi="Times New Roman" w:eastAsia="仿宋_GB2312"/>
                <w:szCs w:val="32"/>
              </w:rPr>
              <w:t>餐厅服务员、营养配餐员</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905" w:hRule="atLeast"/>
          <w:jc w:val="center"/>
        </w:trPr>
        <w:tc>
          <w:tcPr>
            <w:tcW w:w="812"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2</w:t>
            </w:r>
          </w:p>
        </w:tc>
        <w:tc>
          <w:tcPr>
            <w:tcW w:w="826"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广东技工</w:t>
            </w:r>
          </w:p>
        </w:tc>
        <w:tc>
          <w:tcPr>
            <w:tcW w:w="6021" w:type="dxa"/>
            <w:shd w:val="clear" w:color="auto" w:fill="auto"/>
            <w:noWrap w:val="0"/>
            <w:vAlign w:val="center"/>
          </w:tcPr>
          <w:p>
            <w:pPr>
              <w:pStyle w:val="2"/>
              <w:spacing w:line="0" w:lineRule="atLeast"/>
              <w:ind w:left="0" w:leftChars="0"/>
              <w:rPr>
                <w:rFonts w:ascii="Times New Roman" w:hAnsi="Times New Roman" w:eastAsia="仿宋_GB2312"/>
                <w:szCs w:val="32"/>
              </w:rPr>
            </w:pPr>
            <w:r>
              <w:rPr>
                <w:rFonts w:ascii="Times New Roman" w:hAnsi="Times New Roman" w:eastAsia="仿宋_GB2312"/>
                <w:szCs w:val="32"/>
              </w:rPr>
              <w:t>车工、铣工、机械装备装配工、工业设计师、电工、磨工、钳工、造纸工、起重装卸机械操作工、模具工、数控车工、鞋类设计师、集成电路测试员、数控机床装调维修工、数控铣工、工业机器人系统操作员、工业机器人系统运维员、数控程序员、涂装工、塑料注塑工</w:t>
            </w:r>
          </w:p>
        </w:tc>
        <w:tc>
          <w:tcPr>
            <w:tcW w:w="1279" w:type="dxa"/>
            <w:shd w:val="clear" w:color="auto" w:fill="auto"/>
            <w:noWrap w:val="0"/>
            <w:vAlign w:val="center"/>
          </w:tcPr>
          <w:p>
            <w:pPr>
              <w:pStyle w:val="2"/>
              <w:widowControl/>
              <w:spacing w:line="0" w:lineRule="atLeast"/>
              <w:ind w:left="0" w:leftChars="0"/>
              <w:jc w:val="center"/>
              <w:rPr>
                <w:rFonts w:ascii="Times New Roman" w:hAnsi="Times New Roman" w:eastAsia="仿宋_GB2312"/>
                <w:szCs w:val="32"/>
              </w:rPr>
            </w:pPr>
            <w:r>
              <w:rPr>
                <w:rFonts w:ascii="Times New Roman" w:hAnsi="Times New Roman" w:eastAsia="仿宋_GB231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812"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3</w:t>
            </w:r>
          </w:p>
        </w:tc>
        <w:tc>
          <w:tcPr>
            <w:tcW w:w="826"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南粤家政</w:t>
            </w:r>
          </w:p>
        </w:tc>
        <w:tc>
          <w:tcPr>
            <w:tcW w:w="6021" w:type="dxa"/>
            <w:shd w:val="clear" w:color="auto" w:fill="auto"/>
            <w:noWrap w:val="0"/>
            <w:vAlign w:val="center"/>
          </w:tcPr>
          <w:p>
            <w:pPr>
              <w:pStyle w:val="2"/>
              <w:spacing w:line="0" w:lineRule="atLeast"/>
              <w:ind w:left="0" w:leftChars="0"/>
              <w:jc w:val="left"/>
              <w:rPr>
                <w:rFonts w:ascii="Times New Roman" w:hAnsi="Times New Roman" w:eastAsia="仿宋_GB2312"/>
                <w:szCs w:val="32"/>
              </w:rPr>
            </w:pPr>
            <w:r>
              <w:rPr>
                <w:rFonts w:ascii="Times New Roman" w:hAnsi="Times New Roman" w:eastAsia="仿宋_GB2312"/>
                <w:szCs w:val="32"/>
              </w:rPr>
              <w:t>家政服务员、养老护理员、医疗护理员、育婴员、健康管理师</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5" w:hRule="atLeast"/>
          <w:jc w:val="center"/>
        </w:trPr>
        <w:tc>
          <w:tcPr>
            <w:tcW w:w="812"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4</w:t>
            </w:r>
          </w:p>
        </w:tc>
        <w:tc>
          <w:tcPr>
            <w:tcW w:w="826"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农村电商</w:t>
            </w:r>
          </w:p>
        </w:tc>
        <w:tc>
          <w:tcPr>
            <w:tcW w:w="6021" w:type="dxa"/>
            <w:shd w:val="clear" w:color="auto" w:fill="auto"/>
            <w:noWrap w:val="0"/>
            <w:vAlign w:val="center"/>
          </w:tcPr>
          <w:p>
            <w:pPr>
              <w:pStyle w:val="2"/>
              <w:spacing w:line="0" w:lineRule="atLeast"/>
              <w:ind w:left="0" w:leftChars="0"/>
              <w:jc w:val="left"/>
              <w:rPr>
                <w:rFonts w:ascii="Times New Roman" w:hAnsi="Times New Roman" w:eastAsia="仿宋_GB2312"/>
                <w:szCs w:val="32"/>
              </w:rPr>
            </w:pPr>
            <w:r>
              <w:rPr>
                <w:rFonts w:ascii="Times New Roman" w:hAnsi="Times New Roman" w:eastAsia="仿宋_GB2312"/>
                <w:szCs w:val="32"/>
              </w:rPr>
              <w:t>电子商务师、直播销售</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6" w:hRule="atLeast"/>
          <w:jc w:val="center"/>
        </w:trPr>
        <w:tc>
          <w:tcPr>
            <w:tcW w:w="812"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5</w:t>
            </w:r>
          </w:p>
        </w:tc>
        <w:tc>
          <w:tcPr>
            <w:tcW w:w="826"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乡村工匠</w:t>
            </w:r>
          </w:p>
        </w:tc>
        <w:tc>
          <w:tcPr>
            <w:tcW w:w="6021" w:type="dxa"/>
            <w:shd w:val="clear" w:color="auto" w:fill="auto"/>
            <w:noWrap w:val="0"/>
            <w:vAlign w:val="center"/>
          </w:tcPr>
          <w:p>
            <w:pPr>
              <w:pStyle w:val="2"/>
              <w:spacing w:line="0" w:lineRule="atLeast"/>
              <w:ind w:left="0" w:leftChars="0"/>
              <w:jc w:val="left"/>
              <w:rPr>
                <w:rFonts w:ascii="Times New Roman" w:hAnsi="Times New Roman" w:eastAsia="仿宋_GB2312"/>
                <w:szCs w:val="32"/>
              </w:rPr>
            </w:pPr>
            <w:r>
              <w:rPr>
                <w:rFonts w:ascii="Times New Roman" w:hAnsi="Times New Roman" w:eastAsia="仿宋_GB2312"/>
                <w:szCs w:val="32"/>
              </w:rPr>
              <w:t>猪屠宰加工、动物检疫检验工、豆制品制作工、豆制品工艺师、莞香制作</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06" w:hRule="atLeast"/>
          <w:jc w:val="center"/>
        </w:trPr>
        <w:tc>
          <w:tcPr>
            <w:tcW w:w="812"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6</w:t>
            </w:r>
          </w:p>
        </w:tc>
        <w:tc>
          <w:tcPr>
            <w:tcW w:w="826"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数字技能</w:t>
            </w:r>
          </w:p>
        </w:tc>
        <w:tc>
          <w:tcPr>
            <w:tcW w:w="6021" w:type="dxa"/>
            <w:shd w:val="clear" w:color="auto" w:fill="auto"/>
            <w:noWrap w:val="0"/>
            <w:vAlign w:val="center"/>
          </w:tcPr>
          <w:p>
            <w:pPr>
              <w:pStyle w:val="2"/>
              <w:spacing w:line="0" w:lineRule="atLeast"/>
              <w:ind w:left="0" w:leftChars="0"/>
              <w:jc w:val="left"/>
              <w:rPr>
                <w:rFonts w:ascii="Times New Roman" w:hAnsi="Times New Roman" w:eastAsia="仿宋_GB2312"/>
                <w:szCs w:val="32"/>
              </w:rPr>
            </w:pPr>
            <w:r>
              <w:rPr>
                <w:rFonts w:ascii="Times New Roman" w:hAnsi="Times New Roman" w:eastAsia="仿宋_GB2312"/>
                <w:szCs w:val="32"/>
              </w:rPr>
              <w:t>电子商务师、直播销售、自媒体、程序员</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89" w:hRule="atLeast"/>
          <w:jc w:val="center"/>
        </w:trPr>
        <w:tc>
          <w:tcPr>
            <w:tcW w:w="812" w:type="dxa"/>
            <w:vMerge w:val="restart"/>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7</w:t>
            </w:r>
          </w:p>
        </w:tc>
        <w:tc>
          <w:tcPr>
            <w:tcW w:w="826" w:type="dxa"/>
            <w:vMerge w:val="restart"/>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其他</w:t>
            </w:r>
          </w:p>
        </w:tc>
        <w:tc>
          <w:tcPr>
            <w:tcW w:w="6021" w:type="dxa"/>
            <w:shd w:val="clear" w:color="auto" w:fill="auto"/>
            <w:noWrap w:val="0"/>
            <w:vAlign w:val="center"/>
          </w:tcPr>
          <w:p>
            <w:pPr>
              <w:pStyle w:val="2"/>
              <w:spacing w:line="0" w:lineRule="atLeast"/>
              <w:ind w:left="0" w:leftChars="0"/>
              <w:jc w:val="left"/>
              <w:rPr>
                <w:rFonts w:ascii="Times New Roman" w:hAnsi="Times New Roman" w:eastAsia="仿宋_GB2312"/>
                <w:szCs w:val="32"/>
              </w:rPr>
            </w:pPr>
            <w:r>
              <w:rPr>
                <w:rFonts w:ascii="Times New Roman" w:hAnsi="Times New Roman" w:eastAsia="仿宋_GB2312"/>
                <w:szCs w:val="32"/>
              </w:rPr>
              <w:t>快递业务员、网约配送员</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40" w:hRule="atLeast"/>
          <w:jc w:val="center"/>
        </w:trPr>
        <w:tc>
          <w:tcPr>
            <w:tcW w:w="812" w:type="dxa"/>
            <w:vMerge w:val="continue"/>
            <w:shd w:val="clear" w:color="auto" w:fill="auto"/>
            <w:noWrap w:val="0"/>
            <w:vAlign w:val="center"/>
          </w:tcPr>
          <w:p>
            <w:pPr>
              <w:pStyle w:val="2"/>
              <w:spacing w:line="0" w:lineRule="atLeast"/>
              <w:ind w:left="0" w:leftChars="0"/>
              <w:jc w:val="center"/>
              <w:rPr>
                <w:rFonts w:ascii="Times New Roman" w:hAnsi="Times New Roman" w:eastAsia="仿宋_GB2312"/>
                <w:szCs w:val="32"/>
              </w:rPr>
            </w:pPr>
          </w:p>
        </w:tc>
        <w:tc>
          <w:tcPr>
            <w:tcW w:w="826" w:type="dxa"/>
            <w:vMerge w:val="continue"/>
            <w:shd w:val="clear" w:color="auto" w:fill="auto"/>
            <w:noWrap w:val="0"/>
            <w:vAlign w:val="center"/>
          </w:tcPr>
          <w:p>
            <w:pPr>
              <w:pStyle w:val="2"/>
              <w:spacing w:line="0" w:lineRule="atLeast"/>
              <w:ind w:left="0" w:leftChars="0"/>
              <w:jc w:val="center"/>
              <w:rPr>
                <w:rFonts w:ascii="Times New Roman" w:hAnsi="Times New Roman" w:eastAsia="仿宋_GB2312"/>
                <w:szCs w:val="32"/>
              </w:rPr>
            </w:pPr>
          </w:p>
        </w:tc>
        <w:tc>
          <w:tcPr>
            <w:tcW w:w="6021" w:type="dxa"/>
            <w:shd w:val="clear" w:color="auto" w:fill="auto"/>
            <w:noWrap w:val="0"/>
            <w:vAlign w:val="center"/>
          </w:tcPr>
          <w:p>
            <w:pPr>
              <w:pStyle w:val="2"/>
              <w:spacing w:line="0" w:lineRule="atLeast"/>
              <w:ind w:left="0" w:leftChars="0"/>
              <w:jc w:val="left"/>
              <w:rPr>
                <w:rFonts w:ascii="Times New Roman" w:hAnsi="Times New Roman" w:eastAsia="仿宋_GB2312"/>
                <w:szCs w:val="32"/>
              </w:rPr>
            </w:pPr>
            <w:r>
              <w:rPr>
                <w:rFonts w:ascii="Times New Roman" w:hAnsi="Times New Roman" w:eastAsia="仿宋_GB2312"/>
                <w:szCs w:val="32"/>
              </w:rPr>
              <w:t>评茶员、茶艺师、公共营养师</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25" w:hRule="atLeast"/>
          <w:jc w:val="center"/>
        </w:trPr>
        <w:tc>
          <w:tcPr>
            <w:tcW w:w="812" w:type="dxa"/>
            <w:vMerge w:val="continue"/>
            <w:shd w:val="clear" w:color="auto" w:fill="auto"/>
            <w:noWrap w:val="0"/>
            <w:vAlign w:val="center"/>
          </w:tcPr>
          <w:p>
            <w:pPr>
              <w:pStyle w:val="2"/>
              <w:spacing w:line="0" w:lineRule="atLeast"/>
              <w:ind w:left="0" w:leftChars="0" w:firstLine="170" w:firstLineChars="57"/>
              <w:jc w:val="left"/>
              <w:rPr>
                <w:rFonts w:ascii="Times New Roman" w:hAnsi="Times New Roman"/>
              </w:rPr>
            </w:pPr>
          </w:p>
        </w:tc>
        <w:tc>
          <w:tcPr>
            <w:tcW w:w="826" w:type="dxa"/>
            <w:vMerge w:val="continue"/>
            <w:shd w:val="clear" w:color="auto" w:fill="auto"/>
            <w:noWrap w:val="0"/>
            <w:vAlign w:val="center"/>
          </w:tcPr>
          <w:p>
            <w:pPr>
              <w:pStyle w:val="2"/>
              <w:spacing w:line="0" w:lineRule="atLeast"/>
              <w:ind w:left="0" w:leftChars="0" w:firstLine="170" w:firstLineChars="57"/>
              <w:jc w:val="left"/>
              <w:rPr>
                <w:rFonts w:ascii="Times New Roman" w:hAnsi="Times New Roman"/>
              </w:rPr>
            </w:pPr>
          </w:p>
        </w:tc>
        <w:tc>
          <w:tcPr>
            <w:tcW w:w="6021" w:type="dxa"/>
            <w:shd w:val="clear" w:color="auto" w:fill="auto"/>
            <w:noWrap w:val="0"/>
            <w:vAlign w:val="center"/>
          </w:tcPr>
          <w:p>
            <w:pPr>
              <w:pStyle w:val="2"/>
              <w:spacing w:line="0" w:lineRule="atLeast"/>
              <w:ind w:left="0" w:leftChars="0"/>
              <w:jc w:val="left"/>
              <w:rPr>
                <w:rFonts w:ascii="Times New Roman" w:hAnsi="Times New Roman" w:eastAsia="仿宋_GB2312"/>
                <w:szCs w:val="32"/>
              </w:rPr>
            </w:pPr>
            <w:r>
              <w:rPr>
                <w:rFonts w:ascii="Times New Roman" w:hAnsi="Times New Roman" w:eastAsia="仿宋_GB2312"/>
                <w:szCs w:val="32"/>
              </w:rPr>
              <w:t>企业人力资源管理师、劳务派遣管理员、劳动关系协调员、工伤康复、安全消防</w:t>
            </w:r>
          </w:p>
        </w:tc>
        <w:tc>
          <w:tcPr>
            <w:tcW w:w="1279" w:type="dxa"/>
            <w:shd w:val="clear" w:color="auto" w:fill="auto"/>
            <w:noWrap w:val="0"/>
            <w:vAlign w:val="center"/>
          </w:tcPr>
          <w:p>
            <w:pPr>
              <w:pStyle w:val="2"/>
              <w:spacing w:line="0" w:lineRule="atLeast"/>
              <w:ind w:left="0" w:leftChars="0"/>
              <w:jc w:val="center"/>
              <w:rPr>
                <w:rFonts w:ascii="Times New Roman" w:hAnsi="Times New Roman" w:eastAsia="仿宋_GB2312"/>
                <w:szCs w:val="32"/>
              </w:rPr>
            </w:pPr>
            <w:r>
              <w:rPr>
                <w:rFonts w:ascii="Times New Roman" w:hAnsi="Times New Roman" w:eastAsia="仿宋_GB2312"/>
                <w:szCs w:val="32"/>
              </w:rPr>
              <w:t>8</w:t>
            </w:r>
          </w:p>
        </w:tc>
      </w:tr>
    </w:tbl>
    <w:p>
      <w:pPr>
        <w:jc w:val="left"/>
      </w:pPr>
      <w:r>
        <w:t>备注：东莞市人力资源和社会保障局凤岗分局可根据培训需求或工作安排对该目录进行适时调整、公布。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0NGI3NDcxZWRiNWZkNzQ2ODkwZDRmZThlOTkxMjIifQ=="/>
  </w:docVars>
  <w:rsids>
    <w:rsidRoot w:val="00000000"/>
    <w:rsid w:val="14002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2022-08-19T08:30:57Z</dcterms:created>
  <dc:creator>Administrator</dc:creator>
  <cp:lastModifiedBy>客侨凤岗</cp:lastModifiedBy>
  <dcterms:modified xsi:type="dcterms:W3CDTF">2022-08-19T08:31:06Z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30689E0F50D5413F98A89215AD0DD701</vt:lpwstr>
  </property>
</Properties>
</file>