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kern w:val="0"/>
          <w:szCs w:val="32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44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东莞金龙家私制品有限公司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"/>
                <w:sz w:val="28"/>
                <w:szCs w:val="28"/>
                <w:lang w:val="en-US" w:eastAsia="zh-CN"/>
              </w:rPr>
              <w:t>广东省东莞市塘厦镇塘厦石鼓工业路101号1栋101室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塘厦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刘志蛟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赵贤艺、陆翰林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粉尘爆炸危险场所未张贴粉尘清理制度；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粉尘防爆安全设备的安装、使用、检测、改造和报废不符合国家标准或者行业标准（除 尘塔泄爆面积不足；除尘风管每隔六米未设置清灰口）；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除尘系统未设置温度、压差监测装置。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noWrap w:val="0"/>
            <w:vAlign w:val="top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2022.8.16</w:t>
            </w: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完成情况（后续及时更新）</w:t>
            </w:r>
          </w:p>
        </w:tc>
        <w:tc>
          <w:tcPr>
            <w:tcW w:w="4277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整改中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暂无</w:t>
            </w:r>
          </w:p>
        </w:tc>
      </w:tr>
    </w:tbl>
    <w:p>
      <w:pPr>
        <w:ind w:firstLine="560" w:firstLineChars="200"/>
        <w:rPr>
          <w:rFonts w:hint="eastAsia" w:eastAsia="仿宋"/>
          <w:sz w:val="28"/>
          <w:szCs w:val="36"/>
          <w:lang w:eastAsia="zh-CN"/>
        </w:rPr>
      </w:pPr>
    </w:p>
    <w:p>
      <w:pPr>
        <w:ind w:firstLine="560" w:firstLineChars="200"/>
        <w:rPr>
          <w:rFonts w:hint="eastAsia" w:eastAsia="仿宋"/>
          <w:sz w:val="28"/>
          <w:szCs w:val="36"/>
          <w:lang w:eastAsia="zh-CN"/>
        </w:rPr>
      </w:pPr>
    </w:p>
    <w:p>
      <w:pPr>
        <w:ind w:firstLine="560" w:firstLineChars="200"/>
        <w:rPr>
          <w:rFonts w:hint="eastAsia" w:eastAsia="仿宋"/>
          <w:sz w:val="28"/>
          <w:szCs w:val="36"/>
          <w:lang w:eastAsia="zh-CN"/>
        </w:rPr>
      </w:pPr>
    </w:p>
    <w:p>
      <w:pPr>
        <w:ind w:firstLine="560" w:firstLineChars="200"/>
        <w:rPr>
          <w:rFonts w:hint="eastAsia" w:eastAsia="仿宋"/>
          <w:sz w:val="28"/>
          <w:szCs w:val="36"/>
          <w:lang w:eastAsia="zh-CN"/>
        </w:rPr>
      </w:pPr>
    </w:p>
    <w:p>
      <w:pPr>
        <w:ind w:firstLine="560" w:firstLineChars="200"/>
        <w:rPr>
          <w:rFonts w:hint="eastAsia" w:eastAsia="仿宋"/>
          <w:sz w:val="28"/>
          <w:szCs w:val="36"/>
          <w:lang w:eastAsia="zh-CN"/>
        </w:rPr>
      </w:pPr>
    </w:p>
    <w:p>
      <w:pPr>
        <w:spacing w:line="520" w:lineRule="exact"/>
        <w:jc w:val="both"/>
        <w:rPr>
          <w:kern w:val="0"/>
          <w:szCs w:val="32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44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东莞市庭丰电子有限公司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东莞市塘厦镇塘厦东兴路196号1栋、2栋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塘厦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张洪威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赵贤艺、陆翰林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木箱车间粉尘作业区域积尘未规范清理（清扫工具使用产生火花的铁质工具）。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noWrap w:val="0"/>
            <w:vAlign w:val="top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2022.7.25</w:t>
            </w: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完成情况（后续及时更新）</w:t>
            </w:r>
          </w:p>
        </w:tc>
        <w:tc>
          <w:tcPr>
            <w:tcW w:w="4277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暂无</w:t>
            </w:r>
          </w:p>
        </w:tc>
      </w:tr>
    </w:tbl>
    <w:p>
      <w:pPr>
        <w:spacing w:line="520" w:lineRule="exact"/>
        <w:jc w:val="both"/>
        <w:rPr>
          <w:kern w:val="0"/>
          <w:szCs w:val="32"/>
        </w:rPr>
      </w:pPr>
    </w:p>
    <w:p>
      <w:pPr>
        <w:spacing w:line="520" w:lineRule="exact"/>
        <w:jc w:val="both"/>
        <w:rPr>
          <w:kern w:val="0"/>
          <w:szCs w:val="32"/>
        </w:rPr>
      </w:pPr>
    </w:p>
    <w:p>
      <w:pPr>
        <w:spacing w:line="520" w:lineRule="exact"/>
        <w:jc w:val="both"/>
        <w:rPr>
          <w:kern w:val="0"/>
          <w:szCs w:val="32"/>
        </w:rPr>
      </w:pPr>
    </w:p>
    <w:p>
      <w:pPr>
        <w:spacing w:line="520" w:lineRule="exact"/>
        <w:jc w:val="both"/>
        <w:rPr>
          <w:kern w:val="0"/>
          <w:szCs w:val="32"/>
        </w:rPr>
      </w:pPr>
    </w:p>
    <w:p>
      <w:pPr>
        <w:spacing w:line="520" w:lineRule="exact"/>
        <w:jc w:val="both"/>
        <w:rPr>
          <w:kern w:val="0"/>
          <w:szCs w:val="32"/>
        </w:rPr>
      </w:pPr>
    </w:p>
    <w:p>
      <w:pPr>
        <w:spacing w:line="520" w:lineRule="exact"/>
        <w:jc w:val="both"/>
        <w:rPr>
          <w:kern w:val="0"/>
          <w:szCs w:val="32"/>
        </w:rPr>
      </w:pPr>
    </w:p>
    <w:p>
      <w:pPr>
        <w:spacing w:line="520" w:lineRule="exact"/>
        <w:jc w:val="both"/>
        <w:rPr>
          <w:kern w:val="0"/>
          <w:szCs w:val="32"/>
        </w:rPr>
      </w:pPr>
    </w:p>
    <w:p>
      <w:pPr>
        <w:spacing w:line="520" w:lineRule="exact"/>
        <w:jc w:val="both"/>
        <w:rPr>
          <w:kern w:val="0"/>
          <w:szCs w:val="32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44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东莞威捷家具制品有限公司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塘厦镇横塘128工业区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塘厦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安雷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赵贤艺、陆翰林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铝镁等金属粉尘的收集、贮存等处置环节未落实氢气监测措施。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noWrap w:val="0"/>
            <w:vAlign w:val="top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2022.8.9</w:t>
            </w: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完成情况（后续及时更新）</w:t>
            </w:r>
          </w:p>
        </w:tc>
        <w:tc>
          <w:tcPr>
            <w:tcW w:w="4277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整改中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暂无</w:t>
            </w:r>
          </w:p>
        </w:tc>
      </w:tr>
    </w:tbl>
    <w:p>
      <w:pPr>
        <w:ind w:firstLine="560" w:firstLineChars="200"/>
        <w:rPr>
          <w:rFonts w:hint="eastAsia" w:eastAsia="仿宋"/>
          <w:sz w:val="28"/>
          <w:szCs w:val="36"/>
          <w:lang w:eastAsia="zh-CN"/>
        </w:rPr>
      </w:pPr>
    </w:p>
    <w:p>
      <w:pPr>
        <w:ind w:firstLine="560" w:firstLineChars="200"/>
        <w:rPr>
          <w:rFonts w:hint="eastAsia" w:eastAsia="仿宋"/>
          <w:sz w:val="28"/>
          <w:szCs w:val="36"/>
          <w:lang w:eastAsia="zh-CN"/>
        </w:rPr>
      </w:pPr>
    </w:p>
    <w:p>
      <w:pPr>
        <w:ind w:firstLine="560" w:firstLineChars="200"/>
        <w:rPr>
          <w:rFonts w:hint="eastAsia" w:eastAsia="仿宋"/>
          <w:sz w:val="28"/>
          <w:szCs w:val="36"/>
          <w:lang w:eastAsia="zh-CN"/>
        </w:rPr>
      </w:pPr>
    </w:p>
    <w:p>
      <w:pPr>
        <w:ind w:firstLine="560" w:firstLineChars="200"/>
        <w:rPr>
          <w:rFonts w:hint="eastAsia" w:eastAsia="仿宋"/>
          <w:sz w:val="28"/>
          <w:szCs w:val="36"/>
          <w:lang w:eastAsia="zh-CN"/>
        </w:rPr>
      </w:pPr>
    </w:p>
    <w:p>
      <w:pPr>
        <w:spacing w:line="520" w:lineRule="exact"/>
        <w:rPr>
          <w:kern w:val="0"/>
          <w:szCs w:val="32"/>
        </w:rPr>
      </w:pPr>
    </w:p>
    <w:p>
      <w:pPr>
        <w:spacing w:line="520" w:lineRule="exact"/>
        <w:rPr>
          <w:kern w:val="0"/>
          <w:szCs w:val="32"/>
        </w:rPr>
      </w:pPr>
    </w:p>
    <w:p>
      <w:pPr>
        <w:spacing w:line="520" w:lineRule="exact"/>
        <w:rPr>
          <w:kern w:val="0"/>
          <w:szCs w:val="32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44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东莞彩美金属制品有限公司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广东省东莞市塘厦镇黄果塘路3号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塘厦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陈嘉欢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李凡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、刘永光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车间、办公室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tLeast"/>
              <w:jc w:val="both"/>
              <w:rPr>
                <w:rFonts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1、不锈钢粉尘的除尘和石英砂粉尘的除尘共用一套除尘系统，导致分属不同防火分区的抛 光车间和喷砂房的除尘系统互联互通。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noWrap w:val="0"/>
            <w:vAlign w:val="top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2022.8.25</w:t>
            </w: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完成情况（后续及时更新）</w:t>
            </w:r>
          </w:p>
        </w:tc>
        <w:tc>
          <w:tcPr>
            <w:tcW w:w="4277" w:type="dxa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暂无</w:t>
            </w:r>
          </w:p>
        </w:tc>
      </w:tr>
    </w:tbl>
    <w:p>
      <w:pPr>
        <w:spacing w:line="520" w:lineRule="exact"/>
        <w:rPr>
          <w:kern w:val="0"/>
          <w:szCs w:val="32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44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东莞市鸿博家具有限公司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东莞市塘厦镇石鼓水龙路1-1号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塘厦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姚多美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李凡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、刘永光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车间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tLeast"/>
              <w:jc w:val="both"/>
              <w:rPr>
                <w:rFonts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1、未将事故隐患排查治理情况向从业人员通报； 2、未制定有关粉尘爆炸事故应急救援预案。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noWrap w:val="0"/>
            <w:vAlign w:val="top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2022.8.6</w:t>
            </w: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完成情况（后续及时更新）</w:t>
            </w:r>
          </w:p>
        </w:tc>
        <w:tc>
          <w:tcPr>
            <w:tcW w:w="4277" w:type="dxa"/>
            <w:noWrap w:val="0"/>
            <w:vAlign w:val="top"/>
          </w:tcPr>
          <w:p>
            <w:pPr>
              <w:jc w:val="both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   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暂无</w:t>
            </w:r>
          </w:p>
        </w:tc>
      </w:tr>
    </w:tbl>
    <w:p>
      <w:pPr>
        <w:spacing w:line="520" w:lineRule="exact"/>
        <w:rPr>
          <w:kern w:val="0"/>
          <w:szCs w:val="32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44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东莞市亚力山大家具有限公司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东莞市塘厦镇大坪村四黎南路龙潭大冚路1号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塘厦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喻礼军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李凡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、刘永光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车间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tLeast"/>
              <w:jc w:val="both"/>
              <w:rPr>
                <w:rFonts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1、分属不同防火分区的A栋独立厂房和B栋独立厂房共用一套除尘系统，导致不同防火分 区的除尘系统互联互通； 2、木质粉尘干式除尘系统未采用泄爆、隔爆、惰化、抑爆等任一种控爆措施； 3、喷漆间不符合防爆要求（电扇、电扇插座、电线套管均为非防爆型，防爆灯供电线路接 线口不密闭，未设置可燃气体浓度监测报警装置，喷漆间入口处未设置人体静电导除装置和洗 眼器）。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noWrap w:val="0"/>
            <w:vAlign w:val="top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2022.8.20</w:t>
            </w: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完成情况（后续及时更新）</w:t>
            </w:r>
          </w:p>
        </w:tc>
        <w:tc>
          <w:tcPr>
            <w:tcW w:w="4277" w:type="dxa"/>
            <w:noWrap w:val="0"/>
            <w:vAlign w:val="top"/>
          </w:tcPr>
          <w:p>
            <w:pPr>
              <w:jc w:val="both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   未到期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暂无</w:t>
            </w:r>
          </w:p>
        </w:tc>
      </w:tr>
    </w:tbl>
    <w:p>
      <w:pPr>
        <w:ind w:firstLine="560" w:firstLineChars="200"/>
        <w:rPr>
          <w:rFonts w:hint="eastAsia" w:eastAsia="仿宋"/>
          <w:sz w:val="28"/>
          <w:szCs w:val="28"/>
          <w:lang w:val="en-US" w:eastAsia="zh-CN"/>
        </w:rPr>
      </w:pPr>
    </w:p>
    <w:tbl>
      <w:tblPr>
        <w:tblStyle w:val="4"/>
        <w:tblW w:w="13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05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44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东莞市永益包装制品有限公司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广东省东莞市塘厦镇一二八工业四街1号3栋102室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塘厦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辛利平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李凡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、刘永光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exact"/>
          <w:jc w:val="center"/>
        </w:trPr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1、除尘系统采用重力沉降室除尘。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207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noWrap w:val="0"/>
            <w:vAlign w:val="top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2022.7.29</w:t>
            </w: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完成情况（后续及时更新）</w:t>
            </w:r>
          </w:p>
        </w:tc>
        <w:tc>
          <w:tcPr>
            <w:tcW w:w="4277" w:type="dxa"/>
            <w:noWrap w:val="0"/>
            <w:vAlign w:val="top"/>
          </w:tcPr>
          <w:p>
            <w:pPr>
              <w:jc w:val="both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   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22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暂无</w:t>
            </w:r>
          </w:p>
        </w:tc>
      </w:tr>
    </w:tbl>
    <w:p>
      <w:pPr>
        <w:ind w:firstLine="640" w:firstLineChars="200"/>
        <w:rPr>
          <w:rFonts w:hint="eastAsia" w:eastAsia="仿宋"/>
          <w:szCs w:val="32"/>
        </w:rPr>
      </w:pPr>
    </w:p>
    <w:p>
      <w:pPr>
        <w:spacing w:line="520" w:lineRule="exact"/>
        <w:rPr>
          <w:kern w:val="0"/>
          <w:szCs w:val="32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44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东莞智信五金制品有限公司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东莞市塘厦镇龙背岭得胜路6号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塘厦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李凡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、刘永光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车间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tLeast"/>
              <w:ind w:left="720" w:hanging="720" w:hangingChars="300"/>
              <w:jc w:val="both"/>
              <w:rPr>
                <w:rFonts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1、产生铝合金粉尘的研磨车间内有部分研磨电机和开关为非防爆型。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noWrap w:val="0"/>
            <w:vAlign w:val="top"/>
          </w:tcPr>
          <w:p>
            <w:pPr>
              <w:jc w:val="center"/>
              <w:rPr>
                <w:rFonts w:hint="default" w:eastAsia="仿宋"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2022.8.25</w:t>
            </w: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完成情况（后续及时更新）</w:t>
            </w:r>
          </w:p>
        </w:tc>
        <w:tc>
          <w:tcPr>
            <w:tcW w:w="4277" w:type="dxa"/>
            <w:noWrap w:val="0"/>
            <w:vAlign w:val="top"/>
          </w:tcPr>
          <w:p>
            <w:pPr>
              <w:jc w:val="both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   未到期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213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东莞市华必利纸品有限公司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广东省东莞市塘厦镇桥元街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栋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曾迪文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生产经营单位未按照规定对从业人员（主要负责人）进行安全生产教育和培训。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东莞市塘厦国兴五金制品厂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广东省东莞市塘厦镇塘清东路270号3栋104室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唐化勇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生产经营单位未将事故隐患排查治理情况如实记录。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东莞市固衡五金制品有限公司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广东省东莞市塘厦镇横塘社区新兴路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号之二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栋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唐冬梅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生产经营单位未按照规定对从业人员（主要负责人）进行安全生产教育和培训。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东莞市风顺金属制品有限公司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广东省东莞市塘厦镇横塘新兴路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翁荣达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生产经营单位未按照规定对从业人员（主要负责人）进行安全生产教育和培训。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东莞市金智精密五金有限公司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广东省东莞市塘厦镇莲湖社区宝源一路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生产经营单位未按照规定对从业人员（主要负责人）进行安全生产教育和培训。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东莞市世启旺五金制品有限公司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广东省东莞市塘厦镇横塘新兴路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栋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生产经营单位未将事故隐患排查治理情况如实记录。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东莞市品丰包装制品有限公司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广东省东莞市凤凰岗黄河路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李少清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生产经营单位未按照规定对从业人员（主要负责人）进行安全生产教育和培训。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东莞市骏松馨纸品有限公司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东莞市塘厦镇沙湖社区大岭边路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号拓尔玛特智造科技园内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C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幢厂房第二楼右侧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陈月明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生产经营单位未将事故隐患排查治理情况如实记录。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东莞市利宝五金制品有限公司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广东省东莞市塘厦镇桥陇河东路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栋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单元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许昆平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生产经营单位未按照规定对从业人员（主要负责人）进行安全生产教育和培训。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东莞市瑞合海绵制品有限公司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广东省东莞市塘厦镇桥陇社区沙布工业园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栋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齐艳敏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生产经营单位未按照规定对从业人员（主要负责人）进行安全生产教育和培训。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东莞市博尚电子科技有限公司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广东省东莞市塘厦镇桥陇社区沙布工业区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栋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生产经营单位未按照规定对从业人员（主要负责人）进行安全生产教育和培训。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东莞市明仕光电有限公司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广东省东莞市塘厦镇沙湖莆沙一路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生产经营单位未将事故隐患排查治理情况如实记录。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东莞市鹏丰塑胶制品有限公司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广东省东莞市塘厦镇塘厦大道南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260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田贵枝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生产经营单位未将事故隐患排查治理情况如实记录。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>
      <w:r>
        <w:br w:type="page"/>
      </w: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东莞市星久电子有限公司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广东省东莞市塘厦镇黄九岭巷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42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301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潘兴贤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生产经营单位未按照规定对从业人员（主要负责人）进行安全生产教育和培训。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>
      <w:r>
        <w:br w:type="page"/>
      </w: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东莞市亿源高尔夫制品有限公司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东莞市塘厦镇沙湖大道南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271-301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潘秀燕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生产经营单位未将事故隐患排查治理情况如实记录。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>
      <w:r>
        <w:br w:type="page"/>
      </w: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东莞市大享精密五金有限公司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广东省东莞市塘厦镇塘厦环市南路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90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栋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101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生产经营单位未将事故隐患排查治理情况如实记录。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东莞市讯展精密五金有限公司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广东省东莞市塘厦镇清湖头社区清平路</w:t>
            </w:r>
            <w:r>
              <w:rPr>
                <w:rFonts w:hint="eastAsia" w:ascii="TimesNewRomanPSMT" w:hAnsi="TimesNewRomanPSMT" w:eastAsia="TimesNewRomanPSMT"/>
                <w:sz w:val="24"/>
                <w:szCs w:val="24"/>
              </w:rPr>
              <w:t>51A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刘云成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蔡永健、杨爱华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生产经营单位未将事故隐患排查治理情况如实记录。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p>
      <w:pPr>
        <w:rPr>
          <w:rFonts w:hint="eastAsia" w:hAnsi="仿宋" w:eastAsia="仿宋"/>
          <w:sz w:val="28"/>
          <w:szCs w:val="28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东莞市红博机械设备有限公司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东莞市塘厦镇大坪社区上沿路4号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杨福春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孙逊，陈灿奎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塘厦镇清平路51号厂房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1、未对承包单位、承租单位的安全生产统一协调、管理（未定期进行安全生产检查，未 能提供安全生产检查记录，一楼楼梯出口存放杂物）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2022年8月27日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整改中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东莞市昌铭锋光电科技有限公司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东莞市塘厦镇清湖头社区清平路51A二楼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刘春发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仿宋_GB2312" w:hAnsi="仿宋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孙逊 陈灿奎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调漆区，危险化学品中间仓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1、生产经营单位未采取措施消除事故隐患（调漆区未规范设置可燃气体报警装置；危险 化学品中间仓电气设备设施不符合防爆要求）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2022年8月27日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整改中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>
      <w:pPr>
        <w:ind w:firstLine="840" w:firstLineChars="300"/>
        <w:rPr>
          <w:rFonts w:eastAsia="仿宋"/>
          <w:sz w:val="28"/>
          <w:szCs w:val="28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杨留敏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塘厦镇平山社区果岭路2号厂房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杨留敏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孙逊，陈灿奎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塘厦镇平山社区果岭路2号厂房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1、厂房主管人员杨留敏未对厂区进行安全生产检查，未能提供安全生产检查记录，宿舍 楼一楼存放锂电池，楼梯间停放电动自行车，1栋2楼通道停放电动自行车和锂电池。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2022年8月26日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整改中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>
      <w:pPr>
        <w:ind w:firstLine="840" w:firstLineChars="3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</w:p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东莞市亿源达能源科技有限公司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广东省东莞市塘厦镇果岭路2号1栋301室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罗洪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孙逊，陈灿奎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安全生产档案资料、锂离子电池储存仓库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1、未按照规定对从业人员（主要负责人）进行安全生产教育和培训 2、生产经营单位未采取措施消除事故隐患（锂离子电池储存仓库未规范设置通风排烟设施）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2022年8月26日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整改中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东莞市勃航传动科技有限公司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广东省东莞市塘厦镇浦龙路199号11号楼101室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林康荣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孙逊 陈灿奎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办公室、生产车间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1、未按照规定对从业人员（主要负责人和安全管理人员）进行安全生产教育和培训； 2、生产经营单位未提供事故隐患排查治理记录； 3、生产经营单位未采取措施消除事故隐患（配电箱没有盖子，车间白电油和液化气罐没 有专门存放，行车没有保护销和危害告知卡，消防栓下堆放杂物）； 4、生产经营场所缺少应急灯和疏散标志，占用、封堵生产经营场所出口及疏散通道。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2022年8月11日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整改中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/>
    <w:p/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东莞市奥锂能源科技有限公司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广东省东莞市塘厦镇果岭路2号3栋301室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徐启容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孙逊，陈灿奎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安全生产档案资料、锂电池仓库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1、未按照规定对从业人员（主要负责人）进行安全生产教育和培训； 2、生产经营单位未采取措施消除事故隐患（锂离子电池存储仓库未规范设置火灾探测报 警装置和通风排烟设施）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2022年8月16日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整改中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"/>
          <w:sz w:val="28"/>
          <w:szCs w:val="28"/>
        </w:rPr>
      </w:pPr>
    </w:p>
    <w:p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br w:type="page"/>
      </w:r>
    </w:p>
    <w:p>
      <w:pPr>
        <w:rPr>
          <w:rFonts w:hint="eastAsia" w:hAnsi="仿宋" w:eastAsia="仿宋"/>
          <w:sz w:val="28"/>
          <w:szCs w:val="28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深创亿制冷（东莞）有限公司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广东省东莞市塘厦镇窖坑水库路1号之一1栋101室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侯利华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孙逊、陈灿奎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生产车间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1、生产经营单位未采取措施消除事故隐患（1.气瓶没有防倾倒装置。2.电器线路不符合 安全标准，配电箱缺少盖子。）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2022年7月28日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</w:rPr>
              <w:t>整改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>
      <w:pPr>
        <w:ind w:firstLine="840" w:firstLineChars="300"/>
        <w:rPr>
          <w:rFonts w:eastAsia="仿宋"/>
          <w:sz w:val="28"/>
          <w:szCs w:val="28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东莞市创冠金属制品有限公司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仿宋_GB2312" w:hAnsi="仿宋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东莞市塘厦镇振兴围益民路24-3号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周维强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仿宋_GB2312" w:hAnsi="仿宋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孙逊、陈灿奎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二楼车间、一楼车间、办公室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1、未在连续式热风回火炉设置明显的安全警示标志； 2、未采取措施消除事故隐患（1.电线裸露，配电箱缺少盖子。2.配电箱下堆放物品）； 3、未按照规定对从业人员进行安全生产教育和培训（生产经营单位的主要负责人初次安 全培训时间少于32学时）。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2022年7月27日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整改中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>
      <w:pPr>
        <w:rPr>
          <w:rFonts w:eastAsia="仿宋"/>
          <w:sz w:val="28"/>
          <w:szCs w:val="28"/>
        </w:rPr>
      </w:pPr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东莞市虹海光学玻璃科技有限公司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仿宋_GB2312" w:hAnsi="仿宋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东莞市塘厦镇清湖头创新路3号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袁福林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仿宋_GB2312" w:hAnsi="仿宋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孙逊、陈灿奎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安全生产档案资料、厂区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1、生产经营单位未按照规定制定生产安全事故应急救援预案； 2、未对有限空间作业场所进行辩识，并设置明显安全警示标志。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2022年7月29日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整改中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>
      <w:pPr>
        <w:ind w:firstLine="840" w:firstLineChars="300"/>
        <w:rPr>
          <w:rFonts w:eastAsia="仿宋"/>
          <w:sz w:val="28"/>
          <w:szCs w:val="28"/>
        </w:rPr>
      </w:pPr>
      <w:bookmarkStart w:id="0" w:name="_GoBack"/>
      <w:bookmarkEnd w:id="0"/>
    </w:p>
    <w:tbl>
      <w:tblPr>
        <w:tblStyle w:val="4"/>
        <w:tblW w:w="12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1"/>
        <w:gridCol w:w="2545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2"/>
                <w:szCs w:val="42"/>
              </w:rPr>
              <w:t>生产安全事故隐患公开公示信息表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东莞市丰成五金科技有限公司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地址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仿宋_GB2312" w:hAnsi="仿宋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东莞市塘厦镇大坪社区四黎南路19C号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镇街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塘厦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主要负责人（法人）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伍先峰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检查人员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 w:ascii="仿宋_GB2312" w:hAnsi="仿宋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孙逊，陈灿奎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检查部位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压铸车间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隐患问题情况（详细）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1、安全设备的安装不符合标准（压铸车间液化石油气使用部位未安装可燃气体检测 仪）； 2、未采取措施消除事故隐患（熔炉附近有非生产性积水；熔炉未安装防溅装置及紧急排 放装置；液化石油气气化器未与液化石油气储存间隔开）。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整改期限</w:t>
            </w:r>
          </w:p>
        </w:tc>
        <w:tc>
          <w:tcPr>
            <w:tcW w:w="4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2022年7月20日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完成情况（后续及时更新）</w:t>
            </w: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现场图片（</w:t>
            </w:r>
            <w:r>
              <w:rPr>
                <w:rFonts w:eastAsia="仿宋"/>
                <w:sz w:val="28"/>
                <w:szCs w:val="28"/>
              </w:rPr>
              <w:t>1-2</w:t>
            </w:r>
            <w:r>
              <w:rPr>
                <w:rFonts w:hAnsi="仿宋" w:eastAsia="仿宋"/>
                <w:sz w:val="28"/>
                <w:szCs w:val="28"/>
              </w:rPr>
              <w:t>张具有代表性）</w:t>
            </w:r>
          </w:p>
        </w:tc>
        <w:tc>
          <w:tcPr>
            <w:tcW w:w="10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6" w:type="first"/>
      <w:footerReference r:id="rId4" w:type="default"/>
      <w:headerReference r:id="rId3" w:type="even"/>
      <w:footerReference r:id="rId5" w:type="even"/>
      <w:pgSz w:w="16838" w:h="11906" w:orient="landscape"/>
      <w:pgMar w:top="1588" w:right="2098" w:bottom="1474" w:left="1985" w:header="851" w:footer="992" w:gutter="0"/>
      <w:pgNumType w:fmt="decimal"/>
      <w:cols w:space="720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 w:eastAsia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</w:rPr>
                            <w:t>- 13 -</w: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 w:eastAsia="宋体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</w:rPr>
                      <w:t>- 13 -</w:t>
                    </w:r>
                    <w:r>
                      <w:rPr>
                        <w:rFonts w:ascii="宋体" w:hAnsi="宋体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 PAGE   \* MERGEFORMAT 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</w:rPr>
      <w:t>- 12 -</w:t>
    </w:r>
    <w:r>
      <w:rPr>
        <w:rFonts w:ascii="宋体" w:hAnsi="宋体" w:eastAsia="宋体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YjE3M2E4MGZiN2E0ZTZkZWIzZjVhMGIxZmQ1YjEifQ=="/>
  </w:docVars>
  <w:rsids>
    <w:rsidRoot w:val="71D57A91"/>
    <w:rsid w:val="37276E7C"/>
    <w:rsid w:val="42514154"/>
    <w:rsid w:val="4FFC1DE5"/>
    <w:rsid w:val="60F22C34"/>
    <w:rsid w:val="71D5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4307</Words>
  <Characters>4536</Characters>
  <Lines>0</Lines>
  <Paragraphs>0</Paragraphs>
  <TotalTime>24</TotalTime>
  <ScaleCrop>false</ScaleCrop>
  <LinksUpToDate>false</LinksUpToDate>
  <CharactersWithSpaces>4899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2022-07-29T08:49:00Z</dcterms:created>
  <dc:creator>doggie</dc:creator>
  <cp:lastModifiedBy>doggie</cp:lastModifiedBy>
  <cp:lastPrinted>2022-08-01T06:48:14Z</cp:lastPrinted>
  <dcterms:modified xsi:type="dcterms:W3CDTF">2022-08-01T07:08:58Z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0D25EA4D5ED04A10A644A735897A51FE</vt:lpwstr>
  </property>
</Properties>
</file>