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320"/>
        <w:gridCol w:w="1005"/>
        <w:gridCol w:w="1260"/>
        <w:gridCol w:w="1080"/>
        <w:gridCol w:w="2064"/>
        <w:gridCol w:w="156"/>
        <w:gridCol w:w="4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25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color w:val="000000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000000"/>
                <w:kern w:val="0"/>
                <w:sz w:val="42"/>
                <w:szCs w:val="42"/>
              </w:rPr>
              <w:t>社卫机构标准化建设现状摸底表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6" w:hRule="atLeast"/>
          <w:jc w:val="center"/>
        </w:trPr>
        <w:tc>
          <w:tcPr>
            <w:tcW w:w="13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华康简标题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已达标的社卫机构清单（均未达标）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站点类型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现有面积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服务人口（万人）</w:t>
            </w:r>
          </w:p>
        </w:tc>
        <w:tc>
          <w:tcPr>
            <w:tcW w:w="22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房屋权属</w:t>
            </w:r>
          </w:p>
        </w:tc>
        <w:tc>
          <w:tcPr>
            <w:tcW w:w="4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设备清单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34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未达标的社卫机构清单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站点类型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现有面积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服务人口（万人）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房屋权属</w:t>
            </w:r>
          </w:p>
        </w:tc>
        <w:tc>
          <w:tcPr>
            <w:tcW w:w="5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2"/>
              </w:rPr>
              <w:t>未达标类型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东莞市谢岗镇社区卫生服务中心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谢岗镇花园工业区Ｂ区1号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</w:t>
            </w:r>
          </w:p>
        </w:tc>
        <w:tc>
          <w:tcPr>
            <w:tcW w:w="5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设备不达标（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按标准尚缺如下设备：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科医师诊疗仪10台、电动洗胃机1台、单导微量注射泵2台、无创呼吸机1台、牙片机1台、无菌封口机1台、眼底镜10个、视力检测仪1台、听力监测仪1台、全科医生健康管理一体机1台、肺功能检测仪1台、人体成分检测仪1台、中医体质辨识仪1台、超声骨密度筛查仪1台、眼底照相筛查仪1台、糖尿病足筛查仪1台、动脉硬化检测仪1台、全数字化彩色超声波诊断仪1台、动态心电分析系统1台、动态心电记录器1台、动态血压监测仪1台、数字化X线摄影系统（DR）1套、康复设备1套：PT床（康复训练床）、OT桌（作业训练桌）、PT凳（治疗师座椅）、多功能平衡杠、站立架、助行器、滚筒、哑铃、分指板、姿势镜等常用设备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7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东莞市谢岗镇西部社区卫生服务站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谢岗镇曹乐村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私人</w:t>
            </w:r>
          </w:p>
        </w:tc>
        <w:tc>
          <w:tcPr>
            <w:tcW w:w="5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设备不达标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按标准尚缺如下设备：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全科医师诊疗仪3台、电动吸引器1台、除颤仪1台、全自动血液细胞分析仪（血球计数仪）1台、尿液分析仪1台、健康教育影像设备1台、每个家庭医生团队外出服务装备（家庭访视包）1套和合适的交通工具1套。）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东莞市谢岗镇东部社区卫生服务站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谢岗镇黎村工业区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集体</w:t>
            </w:r>
          </w:p>
        </w:tc>
        <w:tc>
          <w:tcPr>
            <w:tcW w:w="5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设备不达标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按标准尚缺如下设备：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全科医师诊疗仪3台、电动吸引器1台、除颤仪1台、全自动血液细胞分析仪（血球计数仪）1台、尿液分析仪1台、健康教育影像设备1台、每个家庭医生团队外出服务装备（家庭访视包）1套和合适的交通工具1套）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东莞市谢岗镇赵林社区卫生服务站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谢岗镇赵林长江工业区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私人</w:t>
            </w:r>
          </w:p>
        </w:tc>
        <w:tc>
          <w:tcPr>
            <w:tcW w:w="5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设备、面积都不达标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按标准一类站点面积不少于300平方米；按标准尚缺如下设备：全科医师诊疗仪3台、电动吸引器1台、除颤仪1台、全自动血液细胞分析仪（血球计数仪）1台、尿液分析仪1台、健康教育影像设备1台、每个家庭医生团队外出服务装备（家庭访视包）1套和合适的交通工具1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25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填表说明：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2"/>
                <w:w w:val="92"/>
                <w:kern w:val="0"/>
                <w:sz w:val="22"/>
                <w:fitText w:val="11660" w:id="0"/>
              </w:rPr>
              <w:t>1.站点类型分1类和2类。1类站点服务人口在0.8-2万人，面积不低于300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w w:val="92"/>
                <w:kern w:val="0"/>
                <w:sz w:val="22"/>
                <w:fitText w:val="11660" w:id="0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spacing w:val="2"/>
                <w:w w:val="92"/>
                <w:kern w:val="0"/>
                <w:sz w:val="22"/>
                <w:fitText w:val="11660" w:id="0"/>
              </w:rPr>
              <w:t>，2类站服务人口大于2万人，面积不低于600㎡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w w:val="92"/>
                <w:kern w:val="0"/>
                <w:sz w:val="22"/>
                <w:fitText w:val="11660" w:id="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35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2.未达标类型分“面积不达标”、“设备不达标”和“设备面积都不达标”。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35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3.房屋权属分“政府”“集体”和“私人”。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1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2019-12-25T02:12:27Z</dcterms:created>
  <dc:creator>Administrator</dc:creator>
  <cp:lastModifiedBy>Administrator</cp:lastModifiedBy>
  <dcterms:modified xsi:type="dcterms:W3CDTF">2019-12-25T02:14:32Z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